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69E" w:rsidRPr="00C317C3" w:rsidRDefault="0006569E" w:rsidP="0006569E">
      <w:pPr>
        <w:pStyle w:val="Default"/>
        <w:spacing w:line="360" w:lineRule="auto"/>
        <w:jc w:val="center"/>
        <w:rPr>
          <w:sz w:val="20"/>
          <w:szCs w:val="23"/>
        </w:rPr>
      </w:pPr>
      <w:r w:rsidRPr="00C317C3">
        <w:rPr>
          <w:b/>
          <w:bCs/>
          <w:sz w:val="20"/>
          <w:szCs w:val="23"/>
        </w:rPr>
        <w:t>МИНИСТЕРСТВО СЕЛЬСКОГО ХОЗЯЙСТВА РОССИЙСКОЙ ФЕДЕРАЦИИ</w:t>
      </w:r>
    </w:p>
    <w:p w:rsidR="0006569E" w:rsidRPr="00C317C3" w:rsidRDefault="0006569E" w:rsidP="0006569E">
      <w:pPr>
        <w:pStyle w:val="Default"/>
        <w:spacing w:line="360" w:lineRule="auto"/>
        <w:jc w:val="center"/>
        <w:rPr>
          <w:sz w:val="20"/>
          <w:szCs w:val="23"/>
        </w:rPr>
      </w:pPr>
      <w:r w:rsidRPr="00C317C3">
        <w:rPr>
          <w:b/>
          <w:bCs/>
          <w:sz w:val="20"/>
          <w:szCs w:val="23"/>
        </w:rPr>
        <w:t>ФЕДЕРАЛЬНОЕ ГОСУДАРСТВЕННОЕ БЮДЖЕТНОЕ ОБРАЗОВАТЕЛЬНОЕ</w:t>
      </w:r>
    </w:p>
    <w:p w:rsidR="0006569E" w:rsidRPr="00C317C3" w:rsidRDefault="0006569E" w:rsidP="0006569E">
      <w:pPr>
        <w:pStyle w:val="Default"/>
        <w:spacing w:line="360" w:lineRule="auto"/>
        <w:jc w:val="center"/>
        <w:rPr>
          <w:sz w:val="20"/>
          <w:szCs w:val="23"/>
        </w:rPr>
      </w:pPr>
      <w:r w:rsidRPr="00C317C3">
        <w:rPr>
          <w:b/>
          <w:bCs/>
          <w:sz w:val="20"/>
          <w:szCs w:val="23"/>
        </w:rPr>
        <w:t>УЧРЕЖДЕНИЕ ВЫСШЕГО ОБРАЗОВАНИЯ</w:t>
      </w:r>
    </w:p>
    <w:p w:rsidR="0006569E" w:rsidRDefault="0006569E" w:rsidP="0006569E">
      <w:pPr>
        <w:pStyle w:val="Default"/>
        <w:spacing w:line="360" w:lineRule="auto"/>
        <w:jc w:val="center"/>
        <w:rPr>
          <w:b/>
          <w:bCs/>
          <w:sz w:val="20"/>
          <w:szCs w:val="23"/>
        </w:rPr>
      </w:pPr>
      <w:r w:rsidRPr="00C317C3">
        <w:rPr>
          <w:b/>
          <w:bCs/>
          <w:sz w:val="20"/>
          <w:szCs w:val="23"/>
        </w:rPr>
        <w:t>«САРАТОВСКИЙ ГОСУДАРСТВЕННЫЙ УНИВЕРСИТЕТ ГЕНЕТИКИ, БИОТЕХНОЛОГИИ И ИНЖЕНЕРИИ ИМЕНИ Н.И. ВАВИЛОВА»</w:t>
      </w:r>
    </w:p>
    <w:p w:rsidR="0006569E" w:rsidRDefault="0006569E" w:rsidP="0006569E">
      <w:pPr>
        <w:pStyle w:val="Default"/>
        <w:spacing w:line="360" w:lineRule="auto"/>
        <w:jc w:val="center"/>
        <w:rPr>
          <w:b/>
          <w:bCs/>
          <w:sz w:val="20"/>
          <w:szCs w:val="23"/>
        </w:rPr>
      </w:pPr>
    </w:p>
    <w:p w:rsidR="0006569E" w:rsidRDefault="0006569E" w:rsidP="0006569E">
      <w:pPr>
        <w:pStyle w:val="Default"/>
        <w:spacing w:line="360" w:lineRule="auto"/>
        <w:jc w:val="center"/>
        <w:rPr>
          <w:b/>
          <w:bCs/>
          <w:sz w:val="20"/>
          <w:szCs w:val="23"/>
        </w:rPr>
      </w:pPr>
      <w:r>
        <w:rPr>
          <w:b/>
          <w:bCs/>
          <w:sz w:val="20"/>
          <w:szCs w:val="23"/>
        </w:rPr>
        <w:t>АГРОНОМИЧЕСКИЙ ФАКУЛЬТЕТ</w:t>
      </w:r>
    </w:p>
    <w:p w:rsidR="0006569E" w:rsidRDefault="0006569E" w:rsidP="0006569E">
      <w:pPr>
        <w:pStyle w:val="Default"/>
        <w:spacing w:line="360" w:lineRule="auto"/>
        <w:jc w:val="center"/>
        <w:rPr>
          <w:b/>
          <w:bCs/>
          <w:sz w:val="20"/>
          <w:szCs w:val="23"/>
        </w:rPr>
      </w:pPr>
      <w:r>
        <w:rPr>
          <w:b/>
          <w:bCs/>
          <w:sz w:val="20"/>
          <w:szCs w:val="23"/>
        </w:rPr>
        <w:t>КАФЕДРА «РАСТЕНИЕВОДСТВО, СЕЛЕКЦИЯ И ГЕНЕТИКА»</w:t>
      </w:r>
    </w:p>
    <w:p w:rsidR="0006569E" w:rsidRPr="00C317C3" w:rsidRDefault="0006569E" w:rsidP="0006569E">
      <w:pPr>
        <w:pStyle w:val="Default"/>
        <w:spacing w:line="360" w:lineRule="auto"/>
        <w:jc w:val="center"/>
        <w:rPr>
          <w:b/>
          <w:bCs/>
          <w:sz w:val="20"/>
          <w:szCs w:val="23"/>
        </w:rPr>
      </w:pPr>
    </w:p>
    <w:p w:rsidR="0006569E" w:rsidRDefault="0006569E" w:rsidP="0006569E">
      <w:pPr>
        <w:pStyle w:val="Default"/>
        <w:spacing w:line="360" w:lineRule="auto"/>
        <w:jc w:val="center"/>
        <w:rPr>
          <w:b/>
          <w:bCs/>
          <w:sz w:val="23"/>
          <w:szCs w:val="23"/>
        </w:rPr>
      </w:pPr>
    </w:p>
    <w:p w:rsidR="0006569E" w:rsidRPr="005B5F09" w:rsidRDefault="0006569E" w:rsidP="0006569E">
      <w:pPr>
        <w:pStyle w:val="Default"/>
        <w:spacing w:line="360" w:lineRule="auto"/>
        <w:jc w:val="center"/>
        <w:rPr>
          <w:b/>
          <w:sz w:val="36"/>
          <w:szCs w:val="42"/>
          <w:shd w:val="clear" w:color="auto" w:fill="FFFFFF"/>
        </w:rPr>
      </w:pPr>
      <w:r w:rsidRPr="005B5F09">
        <w:rPr>
          <w:b/>
          <w:sz w:val="36"/>
          <w:szCs w:val="42"/>
          <w:shd w:val="clear" w:color="auto" w:fill="FFFFFF"/>
        </w:rPr>
        <w:t xml:space="preserve">Инновационные технологии </w:t>
      </w:r>
    </w:p>
    <w:p w:rsidR="0006569E" w:rsidRPr="005B5F09" w:rsidRDefault="0006569E" w:rsidP="0006569E">
      <w:pPr>
        <w:pStyle w:val="Default"/>
        <w:spacing w:line="360" w:lineRule="auto"/>
        <w:jc w:val="center"/>
        <w:rPr>
          <w:b/>
          <w:sz w:val="36"/>
          <w:szCs w:val="42"/>
          <w:shd w:val="clear" w:color="auto" w:fill="FFFFFF"/>
        </w:rPr>
      </w:pPr>
      <w:r w:rsidRPr="005B5F09">
        <w:rPr>
          <w:b/>
          <w:sz w:val="36"/>
          <w:szCs w:val="42"/>
          <w:shd w:val="clear" w:color="auto" w:fill="FFFFFF"/>
        </w:rPr>
        <w:t xml:space="preserve">создания и возделывания </w:t>
      </w:r>
    </w:p>
    <w:p w:rsidR="0006569E" w:rsidRPr="005B5F09" w:rsidRDefault="0006569E" w:rsidP="0006569E">
      <w:pPr>
        <w:pStyle w:val="Default"/>
        <w:spacing w:line="360" w:lineRule="auto"/>
        <w:jc w:val="center"/>
        <w:rPr>
          <w:b/>
          <w:sz w:val="36"/>
          <w:szCs w:val="42"/>
          <w:shd w:val="clear" w:color="auto" w:fill="FFFFFF"/>
        </w:rPr>
      </w:pPr>
      <w:r w:rsidRPr="005B5F09">
        <w:rPr>
          <w:b/>
          <w:sz w:val="36"/>
          <w:szCs w:val="42"/>
          <w:shd w:val="clear" w:color="auto" w:fill="FFFFFF"/>
        </w:rPr>
        <w:t>сельскохозяйственных растений</w:t>
      </w:r>
    </w:p>
    <w:p w:rsidR="0006569E" w:rsidRDefault="0006569E" w:rsidP="0006569E">
      <w:pPr>
        <w:pStyle w:val="Default"/>
        <w:spacing w:line="360" w:lineRule="auto"/>
        <w:jc w:val="center"/>
        <w:rPr>
          <w:b/>
          <w:bCs/>
          <w:sz w:val="23"/>
          <w:szCs w:val="23"/>
        </w:rPr>
      </w:pPr>
      <w:r>
        <w:rPr>
          <w:noProof/>
          <w:lang w:eastAsia="ru-RU"/>
        </w:rPr>
        <w:drawing>
          <wp:inline distT="0" distB="0" distL="0" distR="0" wp14:anchorId="5BBEC288" wp14:editId="4039D4B7">
            <wp:extent cx="2489625" cy="3331841"/>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89625" cy="3331841"/>
                    </a:xfrm>
                    <a:prstGeom prst="rect">
                      <a:avLst/>
                    </a:prstGeom>
                    <a:effectLst>
                      <a:softEdge rad="63500"/>
                    </a:effectLst>
                  </pic:spPr>
                </pic:pic>
              </a:graphicData>
            </a:graphic>
          </wp:inline>
        </w:drawing>
      </w:r>
    </w:p>
    <w:p w:rsidR="0006569E" w:rsidRDefault="0006569E" w:rsidP="0006569E">
      <w:pPr>
        <w:pStyle w:val="Default"/>
        <w:spacing w:line="360" w:lineRule="auto"/>
        <w:jc w:val="center"/>
        <w:rPr>
          <w:b/>
          <w:bCs/>
          <w:sz w:val="23"/>
          <w:szCs w:val="23"/>
        </w:rPr>
      </w:pPr>
    </w:p>
    <w:p w:rsidR="0006569E" w:rsidRPr="005B5F09" w:rsidRDefault="0006569E" w:rsidP="0006569E">
      <w:pPr>
        <w:pStyle w:val="Default"/>
        <w:spacing w:line="360" w:lineRule="auto"/>
        <w:jc w:val="center"/>
        <w:rPr>
          <w:sz w:val="28"/>
          <w:szCs w:val="42"/>
          <w:shd w:val="clear" w:color="auto" w:fill="FFFFFF"/>
        </w:rPr>
      </w:pPr>
      <w:r w:rsidRPr="005B5F09">
        <w:rPr>
          <w:sz w:val="28"/>
          <w:szCs w:val="42"/>
          <w:shd w:val="clear" w:color="auto" w:fill="FFFFFF"/>
        </w:rPr>
        <w:t xml:space="preserve">Сборник статей </w:t>
      </w:r>
      <w:r>
        <w:rPr>
          <w:sz w:val="28"/>
          <w:szCs w:val="42"/>
          <w:shd w:val="clear" w:color="auto" w:fill="FFFFFF"/>
        </w:rPr>
        <w:t xml:space="preserve">V национальной научно-практической конференции, </w:t>
      </w:r>
      <w:r w:rsidRPr="0006569E">
        <w:rPr>
          <w:sz w:val="28"/>
          <w:szCs w:val="42"/>
          <w:shd w:val="clear" w:color="auto" w:fill="FFFFFF"/>
        </w:rPr>
        <w:t>посвященная 85-летию А.И. Заварзина</w:t>
      </w:r>
    </w:p>
    <w:p w:rsidR="0006569E" w:rsidRDefault="0006569E" w:rsidP="0006569E">
      <w:pPr>
        <w:pStyle w:val="Default"/>
        <w:spacing w:line="360" w:lineRule="auto"/>
        <w:jc w:val="center"/>
        <w:rPr>
          <w:sz w:val="36"/>
          <w:szCs w:val="42"/>
          <w:shd w:val="clear" w:color="auto" w:fill="FFFFFF"/>
        </w:rPr>
      </w:pPr>
    </w:p>
    <w:p w:rsidR="0006569E" w:rsidRPr="005B5F09" w:rsidRDefault="0006569E" w:rsidP="0006569E">
      <w:pPr>
        <w:pStyle w:val="Default"/>
        <w:spacing w:line="360" w:lineRule="auto"/>
        <w:jc w:val="center"/>
        <w:rPr>
          <w:sz w:val="36"/>
          <w:szCs w:val="42"/>
          <w:shd w:val="clear" w:color="auto" w:fill="FFFFFF"/>
        </w:rPr>
      </w:pPr>
    </w:p>
    <w:p w:rsidR="0006569E" w:rsidRPr="00427E6D" w:rsidRDefault="0006569E" w:rsidP="0006569E">
      <w:pPr>
        <w:pStyle w:val="Default"/>
        <w:spacing w:line="360" w:lineRule="auto"/>
        <w:jc w:val="center"/>
        <w:rPr>
          <w:b/>
          <w:sz w:val="28"/>
          <w:szCs w:val="42"/>
          <w:shd w:val="clear" w:color="auto" w:fill="FFFFFF"/>
        </w:rPr>
      </w:pPr>
      <w:r w:rsidRPr="00427E6D">
        <w:rPr>
          <w:b/>
          <w:sz w:val="28"/>
          <w:szCs w:val="42"/>
          <w:shd w:val="clear" w:color="auto" w:fill="FFFFFF"/>
        </w:rPr>
        <w:t xml:space="preserve">20 апреля </w:t>
      </w:r>
      <w:r>
        <w:rPr>
          <w:b/>
          <w:sz w:val="28"/>
          <w:szCs w:val="42"/>
          <w:shd w:val="clear" w:color="auto" w:fill="FFFFFF"/>
        </w:rPr>
        <w:t>2024</w:t>
      </w:r>
      <w:r w:rsidRPr="00427E6D">
        <w:rPr>
          <w:b/>
          <w:sz w:val="28"/>
          <w:szCs w:val="42"/>
          <w:shd w:val="clear" w:color="auto" w:fill="FFFFFF"/>
        </w:rPr>
        <w:t xml:space="preserve"> г.</w:t>
      </w:r>
    </w:p>
    <w:p w:rsidR="00605A02" w:rsidRDefault="0006569E" w:rsidP="00605A02">
      <w:pPr>
        <w:spacing w:after="0" w:line="240" w:lineRule="auto"/>
        <w:jc w:val="center"/>
        <w:rPr>
          <w:rFonts w:ascii="Times New Roman" w:hAnsi="Times New Roman" w:cs="Times New Roman"/>
          <w:b/>
          <w:sz w:val="28"/>
          <w:szCs w:val="42"/>
          <w:shd w:val="clear" w:color="auto" w:fill="FFFFFF"/>
        </w:rPr>
      </w:pPr>
      <w:r w:rsidRPr="006F5D56">
        <w:rPr>
          <w:rFonts w:ascii="Times New Roman" w:hAnsi="Times New Roman" w:cs="Times New Roman"/>
          <w:b/>
          <w:sz w:val="28"/>
          <w:szCs w:val="42"/>
          <w:shd w:val="clear" w:color="auto" w:fill="FFFFFF"/>
        </w:rPr>
        <w:t>г. Саратов</w:t>
      </w:r>
      <w:r w:rsidR="00605A02">
        <w:rPr>
          <w:rFonts w:ascii="Times New Roman" w:hAnsi="Times New Roman" w:cs="Times New Roman"/>
          <w:b/>
          <w:sz w:val="28"/>
          <w:szCs w:val="42"/>
          <w:shd w:val="clear" w:color="auto" w:fill="FFFFFF"/>
        </w:rPr>
        <w:br w:type="page"/>
      </w:r>
    </w:p>
    <w:p w:rsidR="0003526C" w:rsidRPr="0003526C" w:rsidRDefault="0003526C" w:rsidP="00605A02">
      <w:pPr>
        <w:spacing w:after="0" w:line="240" w:lineRule="auto"/>
        <w:rPr>
          <w:rFonts w:ascii="Times New Roman" w:hAnsi="Times New Roman" w:cs="Times New Roman"/>
          <w:b/>
          <w:sz w:val="28"/>
          <w:szCs w:val="42"/>
          <w:highlight w:val="yellow"/>
          <w:shd w:val="clear" w:color="auto" w:fill="FFFFFF"/>
        </w:rPr>
      </w:pPr>
      <w:r w:rsidRPr="0003526C">
        <w:rPr>
          <w:rFonts w:ascii="Times New Roman" w:hAnsi="Times New Roman" w:cs="Times New Roman"/>
          <w:sz w:val="28"/>
          <w:szCs w:val="42"/>
          <w:highlight w:val="yellow"/>
          <w:shd w:val="clear" w:color="auto" w:fill="FFFFFF"/>
        </w:rPr>
        <w:lastRenderedPageBreak/>
        <w:t>УДК 631.4</w:t>
      </w:r>
    </w:p>
    <w:p w:rsidR="0003526C" w:rsidRPr="0003526C" w:rsidRDefault="0003526C" w:rsidP="0003526C">
      <w:pPr>
        <w:spacing w:after="0" w:line="240" w:lineRule="auto"/>
        <w:rPr>
          <w:rFonts w:ascii="Times New Roman" w:hAnsi="Times New Roman" w:cs="Times New Roman"/>
          <w:sz w:val="28"/>
          <w:szCs w:val="42"/>
          <w:highlight w:val="yellow"/>
          <w:shd w:val="clear" w:color="auto" w:fill="FFFFFF"/>
        </w:rPr>
      </w:pPr>
      <w:r w:rsidRPr="0003526C">
        <w:rPr>
          <w:rFonts w:ascii="Times New Roman" w:hAnsi="Times New Roman" w:cs="Times New Roman"/>
          <w:sz w:val="28"/>
          <w:szCs w:val="42"/>
          <w:highlight w:val="yellow"/>
          <w:shd w:val="clear" w:color="auto" w:fill="FFFFFF"/>
        </w:rPr>
        <w:t xml:space="preserve">ББК 41 </w:t>
      </w:r>
    </w:p>
    <w:p w:rsidR="0003526C" w:rsidRDefault="0003526C" w:rsidP="0003526C">
      <w:pPr>
        <w:spacing w:after="0" w:line="240" w:lineRule="auto"/>
        <w:rPr>
          <w:rFonts w:ascii="Times New Roman" w:hAnsi="Times New Roman" w:cs="Times New Roman"/>
          <w:sz w:val="28"/>
          <w:szCs w:val="42"/>
          <w:shd w:val="clear" w:color="auto" w:fill="FFFFFF"/>
        </w:rPr>
      </w:pPr>
      <w:r w:rsidRPr="0003526C">
        <w:rPr>
          <w:rFonts w:ascii="Times New Roman" w:hAnsi="Times New Roman" w:cs="Times New Roman"/>
          <w:sz w:val="28"/>
          <w:szCs w:val="42"/>
          <w:highlight w:val="yellow"/>
          <w:shd w:val="clear" w:color="auto" w:fill="FFFFFF"/>
        </w:rPr>
        <w:t>И 66</w:t>
      </w:r>
      <w:r w:rsidRPr="0003526C">
        <w:rPr>
          <w:rFonts w:ascii="Times New Roman" w:hAnsi="Times New Roman" w:cs="Times New Roman"/>
          <w:sz w:val="28"/>
          <w:szCs w:val="42"/>
          <w:shd w:val="clear" w:color="auto" w:fill="FFFFFF"/>
        </w:rPr>
        <w:t xml:space="preserve"> </w:t>
      </w:r>
    </w:p>
    <w:p w:rsidR="0003526C" w:rsidRDefault="0003526C" w:rsidP="0003526C">
      <w:pPr>
        <w:spacing w:after="0" w:line="240" w:lineRule="auto"/>
        <w:rPr>
          <w:rFonts w:ascii="Times New Roman" w:hAnsi="Times New Roman" w:cs="Times New Roman"/>
          <w:sz w:val="28"/>
          <w:szCs w:val="42"/>
          <w:shd w:val="clear" w:color="auto" w:fill="FFFFFF"/>
        </w:rPr>
      </w:pPr>
    </w:p>
    <w:p w:rsidR="0003526C" w:rsidRDefault="0003526C" w:rsidP="0003526C">
      <w:pPr>
        <w:spacing w:after="0" w:line="240" w:lineRule="auto"/>
        <w:rPr>
          <w:rFonts w:ascii="Times New Roman" w:hAnsi="Times New Roman" w:cs="Times New Roman"/>
          <w:sz w:val="28"/>
          <w:szCs w:val="42"/>
          <w:shd w:val="clear" w:color="auto" w:fill="FFFFFF"/>
        </w:rPr>
      </w:pPr>
    </w:p>
    <w:p w:rsidR="0003526C" w:rsidRPr="0003526C" w:rsidRDefault="0003526C" w:rsidP="0003526C">
      <w:pPr>
        <w:spacing w:after="0" w:line="240" w:lineRule="auto"/>
        <w:rPr>
          <w:rFonts w:ascii="Times New Roman" w:hAnsi="Times New Roman" w:cs="Times New Roman"/>
          <w:sz w:val="28"/>
          <w:szCs w:val="42"/>
          <w:shd w:val="clear" w:color="auto" w:fill="FFFFFF"/>
        </w:rPr>
      </w:pPr>
    </w:p>
    <w:p w:rsidR="0003526C" w:rsidRPr="0003526C" w:rsidRDefault="0003526C" w:rsidP="0003526C">
      <w:pPr>
        <w:spacing w:after="0" w:line="240" w:lineRule="auto"/>
        <w:ind w:firstLine="709"/>
        <w:jc w:val="both"/>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И 66 «</w:t>
      </w:r>
      <w:r w:rsidRPr="0003526C">
        <w:rPr>
          <w:rFonts w:ascii="Times New Roman" w:hAnsi="Times New Roman" w:cs="Times New Roman"/>
          <w:b/>
          <w:sz w:val="28"/>
          <w:szCs w:val="42"/>
          <w:shd w:val="clear" w:color="auto" w:fill="FFFFFF"/>
        </w:rPr>
        <w:t>Инновационные технологии создания и возделывания сельскохозяйственных растений</w:t>
      </w:r>
      <w:r w:rsidRPr="0003526C">
        <w:rPr>
          <w:rFonts w:ascii="Times New Roman" w:hAnsi="Times New Roman" w:cs="Times New Roman"/>
          <w:sz w:val="28"/>
          <w:szCs w:val="42"/>
          <w:shd w:val="clear" w:color="auto" w:fill="FFFFFF"/>
        </w:rPr>
        <w:t xml:space="preserve">»: Сборник статей V Национальной научно-практической конференции, посвященной 85-летию А.И. Заварзина – 20 апреля 2024 г. – Саратов: ФГБОУ ВО Вавиловский университет – </w:t>
      </w:r>
      <w:r w:rsidRPr="0003526C">
        <w:rPr>
          <w:rFonts w:ascii="Times New Roman" w:hAnsi="Times New Roman" w:cs="Times New Roman"/>
          <w:sz w:val="28"/>
          <w:szCs w:val="42"/>
          <w:highlight w:val="yellow"/>
          <w:shd w:val="clear" w:color="auto" w:fill="FFFFFF"/>
        </w:rPr>
        <w:t>247</w:t>
      </w:r>
      <w:r w:rsidRPr="0003526C">
        <w:rPr>
          <w:rFonts w:ascii="Times New Roman" w:hAnsi="Times New Roman" w:cs="Times New Roman"/>
          <w:sz w:val="28"/>
          <w:szCs w:val="42"/>
          <w:shd w:val="clear" w:color="auto" w:fill="FFFFFF"/>
        </w:rPr>
        <w:t xml:space="preserve"> с. </w:t>
      </w: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Pr="0003526C" w:rsidRDefault="0003526C" w:rsidP="0003526C">
      <w:pPr>
        <w:spacing w:after="0" w:line="240" w:lineRule="auto"/>
        <w:ind w:firstLine="709"/>
        <w:jc w:val="both"/>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В сборнике представлены материалы V Национальной научно-практической конференции, посвященной 85-летию А.И. Заварзина. </w:t>
      </w:r>
    </w:p>
    <w:p w:rsidR="0003526C" w:rsidRPr="0003526C" w:rsidRDefault="0003526C" w:rsidP="0003526C">
      <w:pPr>
        <w:spacing w:after="0" w:line="240" w:lineRule="auto"/>
        <w:ind w:firstLine="709"/>
        <w:jc w:val="both"/>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Материалы отражают современное положение и тенденции развития технологий создания и возделывания сельскхозяйтсвенных культур. </w:t>
      </w:r>
    </w:p>
    <w:p w:rsidR="0003526C" w:rsidRDefault="0003526C" w:rsidP="0003526C">
      <w:pPr>
        <w:spacing w:after="0" w:line="240" w:lineRule="auto"/>
        <w:ind w:firstLine="709"/>
        <w:jc w:val="both"/>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Сборник адресован преподавателям, ученым, аспирантам и обучающимся по агрономии, селекции и генетики растений, семеноводству основных сельскхозяйтсвенных культур. </w:t>
      </w:r>
    </w:p>
    <w:p w:rsidR="0003526C" w:rsidRPr="0003526C" w:rsidRDefault="0003526C" w:rsidP="0003526C">
      <w:pPr>
        <w:spacing w:after="0" w:line="240" w:lineRule="auto"/>
        <w:ind w:firstLine="709"/>
        <w:jc w:val="both"/>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Материалы изданы в авторской редакции. </w:t>
      </w: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Pr="0003526C" w:rsidRDefault="0003526C" w:rsidP="0003526C">
      <w:pPr>
        <w:spacing w:after="0" w:line="240" w:lineRule="auto"/>
        <w:jc w:val="center"/>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Редакционная коллегия: </w:t>
      </w: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Pr="0003526C" w:rsidRDefault="0003526C" w:rsidP="0003526C">
      <w:pPr>
        <w:spacing w:after="0" w:line="240" w:lineRule="auto"/>
        <w:jc w:val="center"/>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канд. с.-х. наук, доцент </w:t>
      </w:r>
      <w:r w:rsidRPr="0003526C">
        <w:rPr>
          <w:rFonts w:ascii="Times New Roman" w:hAnsi="Times New Roman" w:cs="Times New Roman"/>
          <w:i/>
          <w:sz w:val="28"/>
          <w:szCs w:val="42"/>
          <w:shd w:val="clear" w:color="auto" w:fill="FFFFFF"/>
        </w:rPr>
        <w:t>О.В. Ткаченко</w:t>
      </w:r>
      <w:r w:rsidRPr="0003526C">
        <w:rPr>
          <w:rFonts w:ascii="Times New Roman" w:hAnsi="Times New Roman" w:cs="Times New Roman"/>
          <w:sz w:val="28"/>
          <w:szCs w:val="42"/>
          <w:shd w:val="clear" w:color="auto" w:fill="FFFFFF"/>
        </w:rPr>
        <w:t xml:space="preserve">; </w:t>
      </w:r>
    </w:p>
    <w:p w:rsidR="0003526C" w:rsidRPr="0003526C" w:rsidRDefault="0003526C" w:rsidP="0003526C">
      <w:pPr>
        <w:spacing w:after="0" w:line="240" w:lineRule="auto"/>
        <w:jc w:val="center"/>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канд. географ. наук, доцент </w:t>
      </w:r>
      <w:r w:rsidRPr="0003526C">
        <w:rPr>
          <w:rFonts w:ascii="Times New Roman" w:hAnsi="Times New Roman" w:cs="Times New Roman"/>
          <w:i/>
          <w:sz w:val="28"/>
          <w:szCs w:val="42"/>
          <w:shd w:val="clear" w:color="auto" w:fill="FFFFFF"/>
        </w:rPr>
        <w:t>В.В. Нейфельд</w:t>
      </w:r>
      <w:r w:rsidRPr="0003526C">
        <w:rPr>
          <w:rFonts w:ascii="Times New Roman" w:hAnsi="Times New Roman" w:cs="Times New Roman"/>
          <w:sz w:val="28"/>
          <w:szCs w:val="42"/>
          <w:shd w:val="clear" w:color="auto" w:fill="FFFFFF"/>
        </w:rPr>
        <w:t xml:space="preserve">; </w:t>
      </w:r>
    </w:p>
    <w:p w:rsidR="0003526C" w:rsidRPr="0003526C" w:rsidRDefault="0003526C" w:rsidP="0003526C">
      <w:pPr>
        <w:spacing w:after="0" w:line="240" w:lineRule="auto"/>
        <w:jc w:val="center"/>
        <w:rPr>
          <w:rFonts w:ascii="Times New Roman" w:hAnsi="Times New Roman" w:cs="Times New Roman"/>
          <w:sz w:val="28"/>
          <w:szCs w:val="42"/>
          <w:shd w:val="clear" w:color="auto" w:fill="FFFFFF"/>
        </w:rPr>
      </w:pPr>
      <w:r w:rsidRPr="0003526C">
        <w:rPr>
          <w:rFonts w:ascii="Times New Roman" w:hAnsi="Times New Roman" w:cs="Times New Roman"/>
          <w:sz w:val="28"/>
          <w:szCs w:val="42"/>
          <w:shd w:val="clear" w:color="auto" w:fill="FFFFFF"/>
        </w:rPr>
        <w:t xml:space="preserve">канд. с.-х. наук, доцент </w:t>
      </w:r>
      <w:r w:rsidRPr="0003526C">
        <w:rPr>
          <w:rFonts w:ascii="Times New Roman" w:hAnsi="Times New Roman" w:cs="Times New Roman"/>
          <w:i/>
          <w:sz w:val="28"/>
          <w:szCs w:val="42"/>
          <w:shd w:val="clear" w:color="auto" w:fill="FFFFFF"/>
        </w:rPr>
        <w:t xml:space="preserve">Н. В. Рязанцев </w:t>
      </w: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right"/>
        <w:rPr>
          <w:rFonts w:ascii="Times New Roman" w:hAnsi="Times New Roman" w:cs="Times New Roman"/>
          <w:b/>
          <w:sz w:val="28"/>
          <w:szCs w:val="42"/>
          <w:shd w:val="clear" w:color="auto" w:fill="FFFFFF"/>
        </w:rPr>
      </w:pPr>
    </w:p>
    <w:p w:rsidR="0003526C" w:rsidRDefault="0003526C" w:rsidP="0003526C">
      <w:pPr>
        <w:spacing w:after="0" w:line="240" w:lineRule="auto"/>
        <w:jc w:val="right"/>
        <w:rPr>
          <w:rFonts w:ascii="Times New Roman" w:hAnsi="Times New Roman" w:cs="Times New Roman"/>
          <w:b/>
          <w:sz w:val="28"/>
          <w:szCs w:val="42"/>
          <w:shd w:val="clear" w:color="auto" w:fill="FFFFFF"/>
        </w:rPr>
      </w:pPr>
    </w:p>
    <w:p w:rsidR="0003526C" w:rsidRDefault="0003526C" w:rsidP="0003526C">
      <w:pPr>
        <w:spacing w:after="0" w:line="240" w:lineRule="auto"/>
        <w:jc w:val="right"/>
        <w:rPr>
          <w:rFonts w:ascii="Times New Roman" w:hAnsi="Times New Roman" w:cs="Times New Roman"/>
          <w:b/>
          <w:sz w:val="28"/>
          <w:szCs w:val="42"/>
          <w:shd w:val="clear" w:color="auto" w:fill="FFFFFF"/>
        </w:rPr>
      </w:pPr>
    </w:p>
    <w:p w:rsidR="0003526C" w:rsidRDefault="0003526C" w:rsidP="0003526C">
      <w:pPr>
        <w:spacing w:after="0" w:line="240" w:lineRule="auto"/>
        <w:jc w:val="right"/>
        <w:rPr>
          <w:rFonts w:ascii="Times New Roman" w:hAnsi="Times New Roman" w:cs="Times New Roman"/>
          <w:b/>
          <w:sz w:val="28"/>
          <w:szCs w:val="42"/>
          <w:shd w:val="clear" w:color="auto" w:fill="FFFFFF"/>
        </w:rPr>
      </w:pPr>
    </w:p>
    <w:p w:rsidR="0003526C" w:rsidRDefault="0003526C" w:rsidP="0003526C">
      <w:pPr>
        <w:spacing w:after="0" w:line="240" w:lineRule="auto"/>
        <w:jc w:val="right"/>
        <w:rPr>
          <w:rFonts w:ascii="Times New Roman" w:hAnsi="Times New Roman" w:cs="Times New Roman"/>
          <w:b/>
          <w:sz w:val="28"/>
          <w:szCs w:val="42"/>
          <w:shd w:val="clear" w:color="auto" w:fill="FFFFFF"/>
        </w:rPr>
      </w:pPr>
    </w:p>
    <w:p w:rsidR="0003526C" w:rsidRPr="0003526C" w:rsidRDefault="0003526C" w:rsidP="0003526C">
      <w:pPr>
        <w:spacing w:after="0" w:line="240" w:lineRule="auto"/>
        <w:jc w:val="right"/>
        <w:rPr>
          <w:rFonts w:ascii="Times New Roman" w:hAnsi="Times New Roman" w:cs="Times New Roman"/>
          <w:sz w:val="28"/>
          <w:szCs w:val="42"/>
          <w:highlight w:val="yellow"/>
          <w:shd w:val="clear" w:color="auto" w:fill="FFFFFF"/>
        </w:rPr>
      </w:pPr>
      <w:r w:rsidRPr="0003526C">
        <w:rPr>
          <w:rFonts w:ascii="Times New Roman" w:hAnsi="Times New Roman" w:cs="Times New Roman"/>
          <w:sz w:val="28"/>
          <w:szCs w:val="42"/>
          <w:highlight w:val="yellow"/>
          <w:shd w:val="clear" w:color="auto" w:fill="FFFFFF"/>
        </w:rPr>
        <w:t xml:space="preserve">УДК 631.4 </w:t>
      </w:r>
    </w:p>
    <w:p w:rsidR="0003526C" w:rsidRPr="0003526C" w:rsidRDefault="0003526C" w:rsidP="0003526C">
      <w:pPr>
        <w:spacing w:after="0" w:line="240" w:lineRule="auto"/>
        <w:jc w:val="right"/>
        <w:rPr>
          <w:rFonts w:ascii="Times New Roman" w:hAnsi="Times New Roman" w:cs="Times New Roman"/>
          <w:sz w:val="28"/>
          <w:szCs w:val="42"/>
          <w:shd w:val="clear" w:color="auto" w:fill="FFFFFF"/>
        </w:rPr>
      </w:pPr>
      <w:r w:rsidRPr="0003526C">
        <w:rPr>
          <w:rFonts w:ascii="Times New Roman" w:hAnsi="Times New Roman" w:cs="Times New Roman"/>
          <w:sz w:val="28"/>
          <w:szCs w:val="42"/>
          <w:highlight w:val="yellow"/>
          <w:shd w:val="clear" w:color="auto" w:fill="FFFFFF"/>
        </w:rPr>
        <w:t>ББК 41</w:t>
      </w: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p>
    <w:p w:rsidR="0003526C" w:rsidRDefault="0003526C" w:rsidP="0003526C">
      <w:pPr>
        <w:spacing w:after="0" w:line="240" w:lineRule="auto"/>
        <w:jc w:val="center"/>
        <w:rPr>
          <w:rFonts w:ascii="Times New Roman" w:hAnsi="Times New Roman" w:cs="Times New Roman"/>
          <w:b/>
          <w:sz w:val="28"/>
          <w:szCs w:val="42"/>
          <w:shd w:val="clear" w:color="auto" w:fill="FFFFFF"/>
        </w:rPr>
      </w:pPr>
      <w:r w:rsidRPr="0003526C">
        <w:rPr>
          <w:rFonts w:ascii="Times New Roman" w:hAnsi="Times New Roman" w:cs="Times New Roman"/>
          <w:b/>
          <w:sz w:val="28"/>
          <w:szCs w:val="42"/>
          <w:highlight w:val="yellow"/>
          <w:shd w:val="clear" w:color="auto" w:fill="FFFFFF"/>
        </w:rPr>
        <w:t>ISBN 978-5-7011-0825-5</w:t>
      </w:r>
      <w:r w:rsidRPr="0003526C">
        <w:rPr>
          <w:rFonts w:ascii="Times New Roman" w:hAnsi="Times New Roman" w:cs="Times New Roman"/>
          <w:b/>
          <w:sz w:val="28"/>
          <w:szCs w:val="42"/>
          <w:shd w:val="clear" w:color="auto" w:fill="FFFFFF"/>
        </w:rPr>
        <w:t xml:space="preserve"> </w:t>
      </w:r>
      <w:r>
        <w:rPr>
          <w:rFonts w:ascii="Times New Roman" w:hAnsi="Times New Roman" w:cs="Times New Roman"/>
          <w:b/>
          <w:sz w:val="28"/>
          <w:szCs w:val="42"/>
          <w:shd w:val="clear" w:color="auto" w:fill="FFFFFF"/>
        </w:rPr>
        <w:tab/>
      </w:r>
      <w:r>
        <w:rPr>
          <w:rFonts w:ascii="Times New Roman" w:hAnsi="Times New Roman" w:cs="Times New Roman"/>
          <w:b/>
          <w:sz w:val="28"/>
          <w:szCs w:val="42"/>
          <w:shd w:val="clear" w:color="auto" w:fill="FFFFFF"/>
        </w:rPr>
        <w:tab/>
      </w:r>
      <w:r w:rsidRPr="0003526C">
        <w:rPr>
          <w:rFonts w:ascii="Times New Roman" w:hAnsi="Times New Roman" w:cs="Times New Roman"/>
          <w:sz w:val="28"/>
          <w:szCs w:val="42"/>
          <w:shd w:val="clear" w:color="auto" w:fill="FFFFFF"/>
        </w:rPr>
        <w:t>© ФГБОУ ВО Вавиловский университет</w:t>
      </w:r>
    </w:p>
    <w:p w:rsidR="00E84901" w:rsidRDefault="00E84901" w:rsidP="00E84901">
      <w:pPr>
        <w:rPr>
          <w:rFonts w:ascii="Times New Roman" w:hAnsi="Times New Roman" w:cs="Times New Roman"/>
          <w:sz w:val="28"/>
          <w:szCs w:val="42"/>
        </w:rPr>
      </w:pPr>
    </w:p>
    <w:p w:rsidR="00673370" w:rsidRPr="00E84901" w:rsidRDefault="00673370" w:rsidP="00E84901">
      <w:pPr>
        <w:rPr>
          <w:rFonts w:ascii="Times New Roman" w:hAnsi="Times New Roman" w:cs="Times New Roman"/>
          <w:sz w:val="28"/>
          <w:szCs w:val="42"/>
        </w:rPr>
        <w:sectPr w:rsidR="00673370" w:rsidRPr="00E84901" w:rsidSect="00E84901">
          <w:footerReference w:type="default" r:id="rId8"/>
          <w:footerReference w:type="first" r:id="rId9"/>
          <w:pgSz w:w="11906" w:h="16838"/>
          <w:pgMar w:top="1134" w:right="1134" w:bottom="1134" w:left="1134" w:header="709" w:footer="709" w:gutter="0"/>
          <w:pgNumType w:start="0"/>
          <w:cols w:space="708"/>
          <w:titlePg/>
          <w:docGrid w:linePitch="360"/>
        </w:sectPr>
      </w:pPr>
    </w:p>
    <w:p w:rsidR="00301A22" w:rsidRPr="00673370" w:rsidRDefault="00301A22" w:rsidP="00673370">
      <w:pPr>
        <w:rPr>
          <w:rFonts w:ascii="Times New Roman" w:hAnsi="Times New Roman" w:cs="Times New Roman"/>
          <w:b/>
          <w:sz w:val="28"/>
          <w:szCs w:val="42"/>
          <w:shd w:val="clear" w:color="auto" w:fill="FFFFFF"/>
        </w:rPr>
      </w:pPr>
      <w:r w:rsidRPr="00301A22">
        <w:rPr>
          <w:rFonts w:ascii="Times New Roman" w:eastAsia="Times New Roman" w:hAnsi="Times New Roman" w:cs="Times New Roman"/>
          <w:bCs/>
          <w:iCs/>
          <w:sz w:val="28"/>
          <w:szCs w:val="28"/>
          <w:lang w:eastAsia="ru-RU"/>
        </w:rPr>
        <w:lastRenderedPageBreak/>
        <w:t>Научная статья</w:t>
      </w:r>
    </w:p>
    <w:p w:rsidR="00301A22" w:rsidRPr="00301A22" w:rsidRDefault="00301A22" w:rsidP="0003526C">
      <w:pPr>
        <w:spacing w:after="0" w:line="360" w:lineRule="auto"/>
        <w:rPr>
          <w:rFonts w:ascii="Times New Roman" w:eastAsia="Calibri" w:hAnsi="Times New Roman" w:cs="Times New Roman"/>
          <w:sz w:val="28"/>
          <w:szCs w:val="28"/>
        </w:rPr>
      </w:pPr>
      <w:r w:rsidRPr="00301A22">
        <w:rPr>
          <w:rFonts w:ascii="Times New Roman" w:eastAsia="Calibri" w:hAnsi="Times New Roman" w:cs="Times New Roman"/>
          <w:sz w:val="28"/>
          <w:szCs w:val="28"/>
        </w:rPr>
        <w:t>УДК 633</w:t>
      </w:r>
    </w:p>
    <w:p w:rsidR="00301A22" w:rsidRPr="00301A22" w:rsidRDefault="00301A22" w:rsidP="0003526C">
      <w:pPr>
        <w:spacing w:after="0" w:line="360" w:lineRule="auto"/>
        <w:ind w:firstLine="567"/>
        <w:jc w:val="both"/>
        <w:rPr>
          <w:rFonts w:ascii="Times New Roman" w:eastAsia="Times New Roman" w:hAnsi="Times New Roman" w:cs="Times New Roman"/>
          <w:bCs/>
          <w:iCs/>
          <w:sz w:val="28"/>
          <w:szCs w:val="28"/>
          <w:lang w:eastAsia="ru-RU"/>
        </w:rPr>
      </w:pPr>
    </w:p>
    <w:p w:rsidR="00301A22" w:rsidRPr="00301A22" w:rsidRDefault="00301A22" w:rsidP="0003526C">
      <w:pPr>
        <w:spacing w:after="0" w:line="360" w:lineRule="auto"/>
        <w:jc w:val="both"/>
        <w:rPr>
          <w:rFonts w:ascii="Times New Roman" w:eastAsia="Times New Roman" w:hAnsi="Times New Roman" w:cs="Times New Roman"/>
          <w:b/>
          <w:bCs/>
          <w:i/>
          <w:iCs/>
          <w:sz w:val="28"/>
          <w:szCs w:val="28"/>
          <w:lang w:eastAsia="ru-RU"/>
        </w:rPr>
      </w:pPr>
      <w:r w:rsidRPr="00301A22">
        <w:rPr>
          <w:rFonts w:ascii="Times New Roman" w:eastAsia="Times New Roman" w:hAnsi="Times New Roman" w:cs="Times New Roman"/>
          <w:b/>
          <w:bCs/>
          <w:i/>
          <w:iCs/>
          <w:sz w:val="28"/>
          <w:szCs w:val="28"/>
          <w:lang w:eastAsia="ru-RU"/>
        </w:rPr>
        <w:t>Н.А. Шьюрова</w:t>
      </w:r>
    </w:p>
    <w:p w:rsidR="00301A22" w:rsidRPr="00301A22" w:rsidRDefault="00301A22" w:rsidP="0003526C">
      <w:pPr>
        <w:pStyle w:val="ae"/>
        <w:spacing w:after="0" w:line="360" w:lineRule="auto"/>
        <w:ind w:left="0"/>
        <w:rPr>
          <w:rFonts w:ascii="Times New Roman" w:hAnsi="Times New Roman" w:cs="Times New Roman"/>
          <w:sz w:val="28"/>
          <w:szCs w:val="28"/>
        </w:rPr>
      </w:pPr>
      <w:r w:rsidRPr="00301A22">
        <w:rPr>
          <w:rFonts w:ascii="Times New Roman" w:hAnsi="Times New Roman" w:cs="Times New Roman"/>
          <w:bCs/>
          <w:iCs/>
          <w:sz w:val="28"/>
          <w:szCs w:val="28"/>
        </w:rPr>
        <w:t>Саратовский государственный университет генетики, биотехнологии и инженерии имени Н.И. Вавилова, г. Саратов, Россия</w:t>
      </w:r>
      <w:r w:rsidRPr="00301A22">
        <w:rPr>
          <w:rFonts w:ascii="Times New Roman" w:hAnsi="Times New Roman" w:cs="Times New Roman"/>
          <w:sz w:val="28"/>
          <w:szCs w:val="28"/>
        </w:rPr>
        <w:t xml:space="preserve"> </w:t>
      </w:r>
    </w:p>
    <w:p w:rsidR="00301A22" w:rsidRPr="00301A22" w:rsidRDefault="00301A22" w:rsidP="0003526C">
      <w:pPr>
        <w:pStyle w:val="ae"/>
        <w:tabs>
          <w:tab w:val="left" w:pos="5245"/>
        </w:tabs>
        <w:spacing w:after="0" w:line="360" w:lineRule="auto"/>
        <w:ind w:left="0"/>
        <w:rPr>
          <w:rFonts w:ascii="Times New Roman" w:hAnsi="Times New Roman" w:cs="Times New Roman"/>
          <w:b/>
          <w:bCs/>
          <w:iCs/>
          <w:sz w:val="28"/>
          <w:szCs w:val="28"/>
        </w:rPr>
      </w:pPr>
    </w:p>
    <w:p w:rsidR="00301A22" w:rsidRPr="00301A22" w:rsidRDefault="00A710E7" w:rsidP="0003526C">
      <w:pPr>
        <w:pStyle w:val="ae"/>
        <w:tabs>
          <w:tab w:val="left" w:pos="5245"/>
        </w:tabs>
        <w:spacing w:after="0" w:line="360" w:lineRule="auto"/>
        <w:ind w:left="0"/>
        <w:rPr>
          <w:rFonts w:ascii="Times New Roman" w:hAnsi="Times New Roman" w:cs="Times New Roman"/>
          <w:b/>
          <w:bCs/>
          <w:iCs/>
          <w:sz w:val="28"/>
          <w:szCs w:val="28"/>
        </w:rPr>
      </w:pPr>
      <w:r>
        <w:rPr>
          <w:rFonts w:ascii="Times New Roman" w:hAnsi="Times New Roman" w:cs="Times New Roman"/>
          <w:b/>
          <w:bCs/>
          <w:iCs/>
          <w:sz w:val="28"/>
          <w:szCs w:val="28"/>
        </w:rPr>
        <w:t xml:space="preserve">АНАТОЛИЙ ИОСИФОВИЧ ЗАВАРЗИН </w:t>
      </w:r>
      <w:r w:rsidR="00301A22" w:rsidRPr="00301A22">
        <w:rPr>
          <w:rFonts w:ascii="Times New Roman" w:hAnsi="Times New Roman" w:cs="Times New Roman"/>
          <w:b/>
          <w:bCs/>
          <w:iCs/>
          <w:sz w:val="28"/>
          <w:szCs w:val="28"/>
        </w:rPr>
        <w:t xml:space="preserve">ЖИЗНЬ </w:t>
      </w:r>
      <w:r>
        <w:rPr>
          <w:rFonts w:ascii="Times New Roman" w:hAnsi="Times New Roman" w:cs="Times New Roman"/>
          <w:b/>
          <w:bCs/>
          <w:iCs/>
          <w:sz w:val="28"/>
          <w:szCs w:val="28"/>
        </w:rPr>
        <w:t xml:space="preserve">- </w:t>
      </w:r>
      <w:r w:rsidR="00301A22" w:rsidRPr="00301A22">
        <w:rPr>
          <w:rFonts w:ascii="Times New Roman" w:hAnsi="Times New Roman" w:cs="Times New Roman"/>
          <w:b/>
          <w:bCs/>
          <w:iCs/>
          <w:sz w:val="28"/>
          <w:szCs w:val="28"/>
        </w:rPr>
        <w:t>СЛУЖЕНИЕ НАУК</w:t>
      </w:r>
      <w:r w:rsidR="00301A22" w:rsidRPr="00301A22">
        <w:rPr>
          <w:rFonts w:ascii="Times New Roman" w:hAnsi="Times New Roman" w:cs="Times New Roman"/>
          <w:b/>
          <w:bCs/>
          <w:iCs/>
          <w:sz w:val="28"/>
          <w:szCs w:val="28"/>
          <w:lang w:val="en-US"/>
        </w:rPr>
        <w:t>E</w:t>
      </w:r>
    </w:p>
    <w:p w:rsidR="00301A22" w:rsidRPr="00301A22" w:rsidRDefault="00301A22" w:rsidP="0003526C">
      <w:pPr>
        <w:pStyle w:val="ae"/>
        <w:spacing w:after="0" w:line="360" w:lineRule="auto"/>
        <w:ind w:left="0"/>
        <w:rPr>
          <w:rFonts w:ascii="Times New Roman" w:hAnsi="Times New Roman" w:cs="Times New Roman"/>
          <w:sz w:val="28"/>
          <w:szCs w:val="28"/>
        </w:rPr>
      </w:pPr>
    </w:p>
    <w:p w:rsidR="00301A22" w:rsidRPr="00301A22" w:rsidRDefault="00301A22" w:rsidP="0003526C">
      <w:pPr>
        <w:pStyle w:val="ae"/>
        <w:spacing w:after="0" w:line="360" w:lineRule="auto"/>
        <w:ind w:left="0"/>
        <w:rPr>
          <w:rFonts w:ascii="Times New Roman" w:hAnsi="Times New Roman" w:cs="Times New Roman"/>
          <w:sz w:val="28"/>
          <w:szCs w:val="28"/>
        </w:rPr>
      </w:pPr>
      <w:r w:rsidRPr="00301A22">
        <w:rPr>
          <w:rFonts w:ascii="Times New Roman" w:hAnsi="Times New Roman" w:cs="Times New Roman"/>
          <w:sz w:val="28"/>
          <w:szCs w:val="28"/>
        </w:rPr>
        <w:t xml:space="preserve">Аннотация: </w:t>
      </w:r>
      <w:r w:rsidR="00A710E7" w:rsidRPr="00301A22">
        <w:rPr>
          <w:rFonts w:ascii="Times New Roman" w:hAnsi="Times New Roman" w:cs="Times New Roman"/>
          <w:sz w:val="28"/>
          <w:szCs w:val="28"/>
        </w:rPr>
        <w:t>в</w:t>
      </w:r>
      <w:r w:rsidRPr="00301A22">
        <w:rPr>
          <w:rFonts w:ascii="Times New Roman" w:hAnsi="Times New Roman" w:cs="Times New Roman"/>
          <w:sz w:val="28"/>
          <w:szCs w:val="28"/>
        </w:rPr>
        <w:t xml:space="preserve"> статье представлена </w:t>
      </w:r>
      <w:r>
        <w:rPr>
          <w:rFonts w:ascii="Times New Roman" w:hAnsi="Times New Roman" w:cs="Times New Roman"/>
          <w:sz w:val="28"/>
          <w:szCs w:val="28"/>
        </w:rPr>
        <w:t xml:space="preserve">краткая биографическая справка </w:t>
      </w:r>
      <w:r w:rsidRPr="00301A22">
        <w:rPr>
          <w:rFonts w:ascii="Times New Roman" w:hAnsi="Times New Roman" w:cs="Times New Roman"/>
          <w:sz w:val="28"/>
          <w:szCs w:val="28"/>
        </w:rPr>
        <w:t>профессора А.И. Заварзина</w:t>
      </w:r>
    </w:p>
    <w:p w:rsidR="00301A22" w:rsidRPr="00301A22" w:rsidRDefault="00301A22" w:rsidP="0003526C">
      <w:pPr>
        <w:pStyle w:val="ae"/>
        <w:spacing w:after="0" w:line="360" w:lineRule="auto"/>
        <w:ind w:left="0"/>
        <w:rPr>
          <w:rFonts w:ascii="Times New Roman" w:hAnsi="Times New Roman" w:cs="Times New Roman"/>
          <w:sz w:val="28"/>
          <w:szCs w:val="28"/>
        </w:rPr>
      </w:pPr>
      <w:r w:rsidRPr="00301A22">
        <w:rPr>
          <w:rFonts w:ascii="Times New Roman" w:hAnsi="Times New Roman" w:cs="Times New Roman"/>
          <w:sz w:val="28"/>
          <w:szCs w:val="28"/>
        </w:rPr>
        <w:t>Ключевые</w:t>
      </w:r>
      <w:r w:rsidRPr="00301A22">
        <w:rPr>
          <w:rFonts w:ascii="Times New Roman" w:hAnsi="Times New Roman" w:cs="Times New Roman"/>
          <w:bCs/>
          <w:iCs/>
          <w:sz w:val="28"/>
          <w:szCs w:val="28"/>
        </w:rPr>
        <w:t xml:space="preserve"> </w:t>
      </w:r>
      <w:r w:rsidRPr="00301A22">
        <w:rPr>
          <w:rFonts w:ascii="Times New Roman" w:hAnsi="Times New Roman" w:cs="Times New Roman"/>
          <w:sz w:val="28"/>
          <w:szCs w:val="28"/>
        </w:rPr>
        <w:t>слова: профессор, годы жизни, научные исследования</w:t>
      </w:r>
    </w:p>
    <w:p w:rsidR="00301A22" w:rsidRPr="00301A22" w:rsidRDefault="00301A22" w:rsidP="0003526C">
      <w:pPr>
        <w:pStyle w:val="ae"/>
        <w:spacing w:after="0" w:line="360" w:lineRule="auto"/>
        <w:ind w:left="0"/>
        <w:rPr>
          <w:rFonts w:ascii="Times New Roman" w:hAnsi="Times New Roman" w:cs="Times New Roman"/>
          <w:b/>
          <w:i/>
          <w:sz w:val="28"/>
          <w:szCs w:val="28"/>
        </w:rPr>
      </w:pPr>
    </w:p>
    <w:p w:rsidR="00301A22" w:rsidRPr="00301A22" w:rsidRDefault="00301A22" w:rsidP="0003526C">
      <w:pPr>
        <w:spacing w:after="0" w:line="360" w:lineRule="auto"/>
        <w:jc w:val="both"/>
        <w:rPr>
          <w:rFonts w:ascii="Times New Roman" w:eastAsia="Times New Roman" w:hAnsi="Times New Roman" w:cs="Times New Roman"/>
          <w:b/>
          <w:bCs/>
          <w:i/>
          <w:iCs/>
          <w:sz w:val="28"/>
          <w:szCs w:val="28"/>
          <w:lang w:val="en-US" w:eastAsia="ru-RU"/>
        </w:rPr>
      </w:pPr>
      <w:r w:rsidRPr="00301A22">
        <w:rPr>
          <w:rFonts w:ascii="Times New Roman" w:eastAsia="Times New Roman" w:hAnsi="Times New Roman" w:cs="Times New Roman"/>
          <w:b/>
          <w:bCs/>
          <w:i/>
          <w:iCs/>
          <w:sz w:val="28"/>
          <w:szCs w:val="28"/>
          <w:lang w:val="en-US" w:eastAsia="ru-RU"/>
        </w:rPr>
        <w:t>N.A.</w:t>
      </w:r>
      <w:r w:rsidRPr="0003526C">
        <w:rPr>
          <w:rFonts w:ascii="Times New Roman" w:eastAsia="Times New Roman" w:hAnsi="Times New Roman" w:cs="Times New Roman"/>
          <w:b/>
          <w:bCs/>
          <w:i/>
          <w:iCs/>
          <w:sz w:val="28"/>
          <w:szCs w:val="28"/>
          <w:lang w:val="en-US" w:eastAsia="ru-RU"/>
        </w:rPr>
        <w:t xml:space="preserve"> </w:t>
      </w:r>
      <w:r w:rsidRPr="00301A22">
        <w:rPr>
          <w:rFonts w:ascii="Times New Roman" w:eastAsia="Times New Roman" w:hAnsi="Times New Roman" w:cs="Times New Roman"/>
          <w:b/>
          <w:bCs/>
          <w:i/>
          <w:iCs/>
          <w:sz w:val="28"/>
          <w:szCs w:val="28"/>
          <w:lang w:val="en-US" w:eastAsia="ru-RU"/>
        </w:rPr>
        <w:t>Shyurova</w:t>
      </w:r>
    </w:p>
    <w:p w:rsidR="00301A22" w:rsidRPr="00301A22" w:rsidRDefault="00301A22" w:rsidP="0003526C">
      <w:pPr>
        <w:spacing w:after="0" w:line="360" w:lineRule="auto"/>
        <w:jc w:val="both"/>
        <w:rPr>
          <w:rFonts w:ascii="Times New Roman" w:eastAsia="Times New Roman" w:hAnsi="Times New Roman" w:cs="Times New Roman"/>
          <w:b/>
          <w:bCs/>
          <w:iCs/>
          <w:sz w:val="28"/>
          <w:szCs w:val="28"/>
          <w:lang w:val="en-US" w:eastAsia="ru-RU"/>
        </w:rPr>
      </w:pPr>
    </w:p>
    <w:p w:rsidR="00301A22" w:rsidRPr="00301A22" w:rsidRDefault="00301A22" w:rsidP="0003526C">
      <w:pPr>
        <w:pStyle w:val="ae"/>
        <w:spacing w:after="0" w:line="360" w:lineRule="auto"/>
        <w:ind w:left="0"/>
        <w:rPr>
          <w:rFonts w:ascii="Times New Roman" w:hAnsi="Times New Roman" w:cs="Times New Roman"/>
          <w:bCs/>
          <w:iCs/>
          <w:sz w:val="28"/>
          <w:szCs w:val="28"/>
          <w:lang w:val="en-US"/>
        </w:rPr>
      </w:pPr>
      <w:r w:rsidRPr="00301A22">
        <w:rPr>
          <w:rFonts w:ascii="Times New Roman" w:hAnsi="Times New Roman" w:cs="Times New Roman"/>
          <w:bCs/>
          <w:iCs/>
          <w:sz w:val="28"/>
          <w:szCs w:val="28"/>
          <w:lang w:val="en-US"/>
        </w:rPr>
        <w:t>Saratov State University of Genetics, Biotechnology and Engineering named after N.I. Vavilov, Saratov, Russia</w:t>
      </w:r>
    </w:p>
    <w:p w:rsidR="00301A22" w:rsidRPr="00301A22" w:rsidRDefault="00301A22" w:rsidP="0003526C">
      <w:pPr>
        <w:spacing w:after="0" w:line="360" w:lineRule="auto"/>
        <w:ind w:firstLine="567"/>
        <w:jc w:val="both"/>
        <w:rPr>
          <w:rFonts w:ascii="Times New Roman" w:eastAsia="Times New Roman" w:hAnsi="Times New Roman" w:cs="Times New Roman"/>
          <w:b/>
          <w:bCs/>
          <w:iCs/>
          <w:sz w:val="28"/>
          <w:szCs w:val="28"/>
          <w:lang w:val="en" w:eastAsia="ru-RU"/>
        </w:rPr>
      </w:pPr>
    </w:p>
    <w:p w:rsidR="00301A22" w:rsidRPr="00301A22" w:rsidRDefault="00301A22" w:rsidP="0003526C">
      <w:pPr>
        <w:spacing w:after="0" w:line="360" w:lineRule="auto"/>
        <w:jc w:val="both"/>
        <w:rPr>
          <w:rFonts w:ascii="Times New Roman" w:eastAsia="Times New Roman" w:hAnsi="Times New Roman" w:cs="Times New Roman"/>
          <w:b/>
          <w:bCs/>
          <w:iCs/>
          <w:sz w:val="28"/>
          <w:szCs w:val="28"/>
          <w:lang w:val="en-US" w:eastAsia="ru-RU"/>
        </w:rPr>
      </w:pPr>
      <w:r w:rsidRPr="00301A22">
        <w:rPr>
          <w:rFonts w:ascii="Times New Roman" w:eastAsia="Times New Roman" w:hAnsi="Times New Roman" w:cs="Times New Roman"/>
          <w:b/>
          <w:bCs/>
          <w:iCs/>
          <w:sz w:val="28"/>
          <w:szCs w:val="28"/>
          <w:lang w:val="en-US" w:eastAsia="ru-RU"/>
        </w:rPr>
        <w:t>ANATOLY IOSIFOVICH ZAVARZIN - LIFE IS THE MINISTRY OF SCIENCE</w:t>
      </w:r>
    </w:p>
    <w:p w:rsidR="00301A22" w:rsidRPr="00301A22" w:rsidRDefault="00301A22" w:rsidP="0003526C">
      <w:pPr>
        <w:pStyle w:val="ae"/>
        <w:spacing w:after="0" w:line="360" w:lineRule="auto"/>
        <w:ind w:left="0"/>
        <w:rPr>
          <w:rFonts w:ascii="Times New Roman" w:hAnsi="Times New Roman" w:cs="Times New Roman"/>
          <w:b/>
          <w:bCs/>
          <w:caps/>
          <w:sz w:val="28"/>
          <w:szCs w:val="28"/>
          <w:lang w:val="en-US"/>
        </w:rPr>
      </w:pPr>
    </w:p>
    <w:p w:rsidR="00301A22" w:rsidRPr="00301A22" w:rsidRDefault="00301A22" w:rsidP="0003526C">
      <w:pPr>
        <w:pStyle w:val="ae"/>
        <w:spacing w:after="0" w:line="360" w:lineRule="auto"/>
        <w:ind w:left="0"/>
        <w:rPr>
          <w:rFonts w:ascii="Times New Roman" w:hAnsi="Times New Roman" w:cs="Times New Roman"/>
          <w:sz w:val="28"/>
          <w:szCs w:val="28"/>
          <w:lang w:val="en-US"/>
        </w:rPr>
      </w:pPr>
      <w:r w:rsidRPr="00301A22">
        <w:rPr>
          <w:rFonts w:ascii="Times New Roman" w:hAnsi="Times New Roman" w:cs="Times New Roman"/>
          <w:i/>
          <w:sz w:val="28"/>
          <w:szCs w:val="28"/>
          <w:lang w:val="en"/>
        </w:rPr>
        <w:t>Annotation</w:t>
      </w:r>
      <w:r w:rsidRPr="00301A22">
        <w:rPr>
          <w:rFonts w:ascii="Times New Roman" w:hAnsi="Times New Roman" w:cs="Times New Roman"/>
          <w:i/>
          <w:sz w:val="28"/>
          <w:szCs w:val="28"/>
          <w:lang w:val="en-US"/>
        </w:rPr>
        <w:t xml:space="preserve">. </w:t>
      </w:r>
      <w:r w:rsidRPr="00301A22">
        <w:rPr>
          <w:rFonts w:ascii="Times New Roman" w:hAnsi="Times New Roman" w:cs="Times New Roman"/>
          <w:sz w:val="28"/>
          <w:szCs w:val="28"/>
          <w:lang w:val="en-US"/>
        </w:rPr>
        <w:t xml:space="preserve"> The article presents a brief biographical information of Professor A.I. Zavarzin</w:t>
      </w:r>
    </w:p>
    <w:p w:rsidR="00301A22" w:rsidRPr="00301A22" w:rsidRDefault="00301A22" w:rsidP="0003526C">
      <w:pPr>
        <w:pStyle w:val="ae"/>
        <w:spacing w:after="0" w:line="360" w:lineRule="auto"/>
        <w:ind w:left="0"/>
        <w:rPr>
          <w:rFonts w:ascii="Times New Roman" w:hAnsi="Times New Roman" w:cs="Times New Roman"/>
          <w:sz w:val="28"/>
          <w:szCs w:val="28"/>
          <w:lang w:val="en-US"/>
        </w:rPr>
      </w:pPr>
      <w:r w:rsidRPr="00301A22">
        <w:rPr>
          <w:rFonts w:ascii="Times New Roman" w:hAnsi="Times New Roman" w:cs="Times New Roman"/>
          <w:i/>
          <w:sz w:val="28"/>
          <w:szCs w:val="28"/>
          <w:lang w:val="en"/>
        </w:rPr>
        <w:t>Keywords</w:t>
      </w:r>
      <w:r w:rsidRPr="00301A22">
        <w:rPr>
          <w:rFonts w:ascii="Times New Roman" w:hAnsi="Times New Roman" w:cs="Times New Roman"/>
          <w:i/>
          <w:sz w:val="28"/>
          <w:szCs w:val="28"/>
          <w:lang w:val="en-US"/>
        </w:rPr>
        <w:t>:</w:t>
      </w:r>
      <w:r w:rsidRPr="00301A22">
        <w:rPr>
          <w:rFonts w:ascii="Times New Roman" w:hAnsi="Times New Roman" w:cs="Times New Roman"/>
          <w:sz w:val="28"/>
          <w:szCs w:val="28"/>
          <w:lang w:val="en-US"/>
        </w:rPr>
        <w:t xml:space="preserve"> </w:t>
      </w:r>
      <w:r w:rsidRPr="00451161">
        <w:rPr>
          <w:rFonts w:ascii="Times New Roman" w:hAnsi="Times New Roman" w:cs="Times New Roman"/>
          <w:sz w:val="28"/>
          <w:szCs w:val="28"/>
          <w:lang w:val="en-US"/>
        </w:rPr>
        <w:t>professor, years of life, scientific research</w:t>
      </w:r>
    </w:p>
    <w:p w:rsidR="00301A22" w:rsidRPr="00301A22" w:rsidRDefault="00301A22" w:rsidP="0003526C">
      <w:pPr>
        <w:spacing w:after="0" w:line="360" w:lineRule="auto"/>
        <w:ind w:firstLine="567"/>
        <w:jc w:val="both"/>
        <w:rPr>
          <w:rFonts w:ascii="Times New Roman" w:eastAsia="Times New Roman" w:hAnsi="Times New Roman" w:cs="Times New Roman"/>
          <w:bCs/>
          <w:iCs/>
          <w:sz w:val="28"/>
          <w:szCs w:val="28"/>
          <w:lang w:val="en-US" w:eastAsia="ru-RU"/>
        </w:rPr>
      </w:pPr>
    </w:p>
    <w:p w:rsidR="00301A22" w:rsidRPr="00301A22"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301A22">
        <w:rPr>
          <w:rFonts w:ascii="Times New Roman" w:eastAsia="Times New Roman" w:hAnsi="Times New Roman" w:cs="Times New Roman"/>
          <w:bCs/>
          <w:iCs/>
          <w:sz w:val="28"/>
          <w:szCs w:val="28"/>
          <w:lang w:eastAsia="ru-RU"/>
        </w:rPr>
        <w:t>Анатолий Иосифович родился 1 мая 1939 г. в с. Козловка Лопатинского района Пензенской области.</w:t>
      </w:r>
    </w:p>
    <w:p w:rsidR="00301A22" w:rsidRPr="00301A22"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301A22">
        <w:rPr>
          <w:rFonts w:ascii="Times New Roman" w:eastAsia="Times New Roman" w:hAnsi="Times New Roman" w:cs="Times New Roman"/>
          <w:bCs/>
          <w:iCs/>
          <w:sz w:val="28"/>
          <w:szCs w:val="28"/>
          <w:lang w:eastAsia="ru-RU"/>
        </w:rPr>
        <w:t xml:space="preserve">В 1956 г. поступил на агрономический факультет   Саратовского сельскохозяйственного института в 1961 г. с отличием его закончил, получив специальность агронома. Свою трудовую карьеру начал с должности агронома, </w:t>
      </w:r>
      <w:r w:rsidRPr="00301A22">
        <w:rPr>
          <w:rFonts w:ascii="Times New Roman" w:eastAsia="Times New Roman" w:hAnsi="Times New Roman" w:cs="Times New Roman"/>
          <w:bCs/>
          <w:iCs/>
          <w:sz w:val="28"/>
          <w:szCs w:val="28"/>
          <w:lang w:eastAsia="ru-RU"/>
        </w:rPr>
        <w:lastRenderedPageBreak/>
        <w:t>а затем председателя колхоза им. Луначарского Лопатинского района Пензенской области. В 1964 г. поступил в аспирантуру Саратовского сельскохозяйственного института. В 1967 г. успешно защитил кандидатскую диссертацию. В разные годы работал: ассистентом, доцентом, заведующим кафедры растениеводства и деканом агрономического факультета.</w:t>
      </w:r>
    </w:p>
    <w:p w:rsidR="00301A22" w:rsidRPr="00301A22"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301A22">
        <w:rPr>
          <w:rFonts w:ascii="Times New Roman" w:eastAsia="Times New Roman" w:hAnsi="Times New Roman" w:cs="Times New Roman"/>
          <w:bCs/>
          <w:iCs/>
          <w:sz w:val="28"/>
          <w:szCs w:val="28"/>
          <w:lang w:eastAsia="ru-RU"/>
        </w:rPr>
        <w:t>Свои научные исследования Анатолий Иосифович посвятил кормовым засухоустойчивым культурам, заложил основы научной школы по оценке продуктивности различных злаковых культур к абиотическим факторам, разрабатывал структуру посевов и предложил различные технологии их возделывания в Саратовской области.</w:t>
      </w:r>
    </w:p>
    <w:p w:rsidR="00301A22" w:rsidRPr="00CD58E7"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301A22">
        <w:rPr>
          <w:rFonts w:ascii="Times New Roman" w:eastAsia="Times New Roman" w:hAnsi="Times New Roman" w:cs="Times New Roman"/>
          <w:bCs/>
          <w:iCs/>
          <w:sz w:val="28"/>
          <w:szCs w:val="28"/>
          <w:lang w:eastAsia="ru-RU"/>
        </w:rPr>
        <w:t>В 1984 г. был назначен директором Поволжского филиала Всероссийского института селекции и семеноводства</w:t>
      </w:r>
      <w:r w:rsidRPr="00CD58E7">
        <w:rPr>
          <w:rFonts w:ascii="Times New Roman" w:eastAsia="Times New Roman" w:hAnsi="Times New Roman" w:cs="Times New Roman"/>
          <w:bCs/>
          <w:iCs/>
          <w:sz w:val="28"/>
          <w:szCs w:val="28"/>
          <w:lang w:eastAsia="ru-RU"/>
        </w:rPr>
        <w:t xml:space="preserve"> сорго, а в 1986 становится заместителем директора по науке научно-производственного объединения «Саратовсорго».</w:t>
      </w:r>
    </w:p>
    <w:p w:rsidR="00301A22" w:rsidRPr="00CD58E7"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CD58E7">
        <w:rPr>
          <w:rFonts w:ascii="Times New Roman" w:eastAsia="Times New Roman" w:hAnsi="Times New Roman" w:cs="Times New Roman"/>
          <w:bCs/>
          <w:iCs/>
          <w:sz w:val="28"/>
          <w:szCs w:val="28"/>
          <w:lang w:eastAsia="ru-RU"/>
        </w:rPr>
        <w:t>В 1991 г. избран заведующим кафедрой биотехнологии, селекции и генетики саратовского сельскохозяйственного института. Им, и его ученикам были разработаны сортовые технологии возделывания зернофуражных культур, выведены ценные сорта зернового сорго: Пищевое 35, Пищевое 614, Старт, а также согро-суданковых гибридов и тритикале.</w:t>
      </w:r>
    </w:p>
    <w:p w:rsidR="00301A22" w:rsidRPr="00CD58E7"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CD58E7">
        <w:rPr>
          <w:rFonts w:ascii="Times New Roman" w:eastAsia="Times New Roman" w:hAnsi="Times New Roman" w:cs="Times New Roman"/>
          <w:bCs/>
          <w:iCs/>
          <w:sz w:val="28"/>
          <w:szCs w:val="28"/>
          <w:lang w:eastAsia="ru-RU"/>
        </w:rPr>
        <w:t xml:space="preserve">Анатолий Иосифович внес большой вклад в разработку технологий возделывания районированных сортов сорговых культур для засушливого Поволжья. На основе многолетних испытаний, </w:t>
      </w:r>
      <w:proofErr w:type="gramStart"/>
      <w:r w:rsidRPr="00CD58E7">
        <w:rPr>
          <w:rFonts w:ascii="Times New Roman" w:eastAsia="Times New Roman" w:hAnsi="Times New Roman" w:cs="Times New Roman"/>
          <w:bCs/>
          <w:iCs/>
          <w:sz w:val="28"/>
          <w:szCs w:val="28"/>
          <w:lang w:eastAsia="ru-RU"/>
        </w:rPr>
        <w:t>по сравнительной оценке</w:t>
      </w:r>
      <w:proofErr w:type="gramEnd"/>
      <w:r w:rsidRPr="00CD58E7">
        <w:rPr>
          <w:rFonts w:ascii="Times New Roman" w:eastAsia="Times New Roman" w:hAnsi="Times New Roman" w:cs="Times New Roman"/>
          <w:bCs/>
          <w:iCs/>
          <w:sz w:val="28"/>
          <w:szCs w:val="28"/>
          <w:lang w:eastAsia="ru-RU"/>
        </w:rPr>
        <w:t xml:space="preserve"> продуктивности в различных почвенно-климатических условиях, производству были предложены ресурсосберегающие технологии выращивания зернофуражных культур в различных микрозонах Саратовской области.</w:t>
      </w:r>
    </w:p>
    <w:p w:rsidR="00301A22" w:rsidRPr="00CD58E7"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CD58E7">
        <w:rPr>
          <w:rFonts w:ascii="Times New Roman" w:eastAsia="Times New Roman" w:hAnsi="Times New Roman" w:cs="Times New Roman"/>
          <w:bCs/>
          <w:iCs/>
          <w:sz w:val="28"/>
          <w:szCs w:val="28"/>
          <w:lang w:eastAsia="ru-RU"/>
        </w:rPr>
        <w:t xml:space="preserve">В 1995 г. Анатолий Иосифович защитил докторскую диссертацию «Агроэкологические основы культуры зернового сорго в засушливом Поволжье».  </w:t>
      </w:r>
    </w:p>
    <w:p w:rsidR="00301A22" w:rsidRPr="00CD58E7"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CD58E7">
        <w:rPr>
          <w:rFonts w:ascii="Times New Roman" w:eastAsia="Times New Roman" w:hAnsi="Times New Roman" w:cs="Times New Roman"/>
          <w:bCs/>
          <w:iCs/>
          <w:sz w:val="28"/>
          <w:szCs w:val="28"/>
          <w:lang w:eastAsia="ru-RU"/>
        </w:rPr>
        <w:t xml:space="preserve">А.И. Заварзин вел активную общественную и научно-педагогическую деятельность, являлся членом-корреспондентом экологической академии, академиком международной академии аграрного образования, членом ученого </w:t>
      </w:r>
      <w:r w:rsidRPr="00CD58E7">
        <w:rPr>
          <w:rFonts w:ascii="Times New Roman" w:eastAsia="Times New Roman" w:hAnsi="Times New Roman" w:cs="Times New Roman"/>
          <w:bCs/>
          <w:iCs/>
          <w:sz w:val="28"/>
          <w:szCs w:val="28"/>
          <w:lang w:eastAsia="ru-RU"/>
        </w:rPr>
        <w:lastRenderedPageBreak/>
        <w:t>совета университета и сельскохозяйственного института, членом двух специализированных советов по защите диссертаций, членом совета УМО департамента кадровой политики и образования МСХ РФ, председателем профкома СХИ, председателем ГАК в Пензенской сельскохозяйственной академии. Был награжден медалью за трудовую доблесть в честь 100-летнего юбилея В.И. Ленина, знаком «Ударник пятилетки», имел почетное звание заслуженный работник сельского хозяйства РФ.</w:t>
      </w:r>
    </w:p>
    <w:p w:rsidR="00301A22" w:rsidRDefault="00301A22" w:rsidP="0003526C">
      <w:pPr>
        <w:spacing w:after="0" w:line="360" w:lineRule="auto"/>
        <w:ind w:firstLine="709"/>
        <w:jc w:val="both"/>
        <w:rPr>
          <w:rFonts w:ascii="Times New Roman" w:eastAsia="Times New Roman" w:hAnsi="Times New Roman" w:cs="Times New Roman"/>
          <w:bCs/>
          <w:iCs/>
          <w:sz w:val="28"/>
          <w:szCs w:val="28"/>
          <w:lang w:eastAsia="ru-RU"/>
        </w:rPr>
      </w:pPr>
      <w:r w:rsidRPr="00CD58E7">
        <w:rPr>
          <w:rFonts w:ascii="Times New Roman" w:eastAsia="Times New Roman" w:hAnsi="Times New Roman" w:cs="Times New Roman"/>
          <w:bCs/>
          <w:iCs/>
          <w:sz w:val="28"/>
          <w:szCs w:val="28"/>
          <w:lang w:eastAsia="ru-RU"/>
        </w:rPr>
        <w:t>Под его руководством защищены 7 кандидатских и 7 докторских диссертаций. Им опубликованы 164 научные работы и рекомендации сельскохозяйственному производству, среди них 5 монографий.</w:t>
      </w:r>
      <w:r>
        <w:rPr>
          <w:rFonts w:ascii="Times New Roman" w:eastAsia="Times New Roman" w:hAnsi="Times New Roman" w:cs="Times New Roman"/>
          <w:bCs/>
          <w:iCs/>
          <w:sz w:val="28"/>
          <w:szCs w:val="28"/>
          <w:lang w:eastAsia="ru-RU"/>
        </w:rPr>
        <w:t xml:space="preserve"> </w:t>
      </w:r>
    </w:p>
    <w:p w:rsidR="00301A22" w:rsidRDefault="00301A22" w:rsidP="0003526C">
      <w:pPr>
        <w:spacing w:after="0" w:line="360" w:lineRule="auto"/>
        <w:ind w:firstLine="567"/>
        <w:jc w:val="both"/>
        <w:rPr>
          <w:rFonts w:ascii="Times New Roman" w:eastAsia="Times New Roman" w:hAnsi="Times New Roman" w:cs="Times New Roman"/>
          <w:bCs/>
          <w:iCs/>
          <w:sz w:val="28"/>
          <w:szCs w:val="28"/>
          <w:lang w:eastAsia="ru-RU"/>
        </w:rPr>
      </w:pPr>
    </w:p>
    <w:p w:rsidR="00301A22" w:rsidRPr="00CD58E7" w:rsidRDefault="00301A22" w:rsidP="0003526C">
      <w:pPr>
        <w:spacing w:after="0" w:line="360" w:lineRule="auto"/>
        <w:ind w:firstLine="567"/>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Список литературы</w:t>
      </w:r>
    </w:p>
    <w:p w:rsidR="00301A22" w:rsidRDefault="00301A22" w:rsidP="0003526C">
      <w:pPr>
        <w:spacing w:after="0" w:line="360" w:lineRule="auto"/>
        <w:ind w:firstLine="567"/>
        <w:jc w:val="both"/>
        <w:rPr>
          <w:rFonts w:ascii="Times New Roman" w:eastAsia="Times New Roman" w:hAnsi="Times New Roman" w:cs="Times New Roman"/>
          <w:bCs/>
          <w:iCs/>
          <w:sz w:val="28"/>
          <w:szCs w:val="20"/>
          <w:lang w:eastAsia="ru-RU"/>
        </w:rPr>
      </w:pPr>
      <w:r>
        <w:rPr>
          <w:rFonts w:ascii="Times New Roman" w:eastAsia="Times New Roman" w:hAnsi="Times New Roman" w:cs="Times New Roman"/>
          <w:bCs/>
          <w:iCs/>
          <w:sz w:val="28"/>
          <w:szCs w:val="20"/>
          <w:lang w:eastAsia="ru-RU"/>
        </w:rPr>
        <w:t>Н.И. Кузнецов Их жизнь- служение науки//Библиографический справочник .2013. С.87-89.</w:t>
      </w:r>
    </w:p>
    <w:p w:rsidR="00301A22" w:rsidRDefault="00301A22" w:rsidP="0003526C">
      <w:pPr>
        <w:pStyle w:val="a5"/>
        <w:suppressAutoHyphens w:val="0"/>
        <w:spacing w:after="0" w:line="360" w:lineRule="auto"/>
        <w:rPr>
          <w:rFonts w:ascii="Times New Roman" w:hAnsi="Times New Roman"/>
          <w:sz w:val="28"/>
          <w:szCs w:val="28"/>
        </w:rPr>
      </w:pPr>
    </w:p>
    <w:p w:rsidR="0006569E" w:rsidRPr="0006569E" w:rsidRDefault="0006569E" w:rsidP="0003526C">
      <w:pPr>
        <w:pStyle w:val="a5"/>
        <w:suppressAutoHyphens w:val="0"/>
        <w:spacing w:after="0" w:line="360" w:lineRule="auto"/>
        <w:rPr>
          <w:rFonts w:ascii="Times New Roman" w:hAnsi="Times New Roman"/>
          <w:sz w:val="28"/>
          <w:szCs w:val="28"/>
        </w:rPr>
      </w:pPr>
      <w:r w:rsidRPr="0006569E">
        <w:rPr>
          <w:rFonts w:ascii="Times New Roman" w:hAnsi="Times New Roman"/>
          <w:sz w:val="28"/>
          <w:szCs w:val="28"/>
        </w:rPr>
        <w:t>Научная статья</w:t>
      </w:r>
    </w:p>
    <w:p w:rsidR="0006569E" w:rsidRPr="0006569E" w:rsidRDefault="0006569E" w:rsidP="0003526C">
      <w:pPr>
        <w:pStyle w:val="a5"/>
        <w:suppressAutoHyphens w:val="0"/>
        <w:spacing w:after="0" w:line="360" w:lineRule="auto"/>
        <w:rPr>
          <w:rFonts w:ascii="Times New Roman" w:hAnsi="Times New Roman"/>
          <w:sz w:val="28"/>
          <w:szCs w:val="28"/>
        </w:rPr>
      </w:pPr>
      <w:r w:rsidRPr="0006569E">
        <w:rPr>
          <w:rFonts w:ascii="Times New Roman" w:hAnsi="Times New Roman"/>
          <w:sz w:val="28"/>
          <w:szCs w:val="28"/>
        </w:rPr>
        <w:t>УДК 579.22.577</w:t>
      </w:r>
      <w:r w:rsidRPr="0006569E">
        <w:rPr>
          <w:rFonts w:ascii="Times New Roman" w:eastAsia="Times New Roman" w:hAnsi="Times New Roman"/>
          <w:i/>
          <w:iCs/>
          <w:color w:val="000000"/>
          <w:sz w:val="18"/>
          <w:szCs w:val="18"/>
          <w:lang w:eastAsia="ru-RU"/>
        </w:rPr>
        <w:t>.</w:t>
      </w:r>
      <w:r w:rsidRPr="0006569E">
        <w:rPr>
          <w:rFonts w:ascii="Times New Roman" w:eastAsia="Times New Roman" w:hAnsi="Times New Roman"/>
          <w:iCs/>
          <w:color w:val="000000"/>
          <w:sz w:val="28"/>
          <w:szCs w:val="28"/>
          <w:lang w:eastAsia="ru-RU"/>
        </w:rPr>
        <w:t>121.7:581.43</w:t>
      </w:r>
    </w:p>
    <w:p w:rsidR="0006569E" w:rsidRPr="0006569E" w:rsidRDefault="0006569E" w:rsidP="0003526C">
      <w:pPr>
        <w:pStyle w:val="Default"/>
        <w:widowControl w:val="0"/>
        <w:spacing w:line="360" w:lineRule="auto"/>
        <w:jc w:val="center"/>
        <w:rPr>
          <w:b/>
          <w:sz w:val="28"/>
          <w:szCs w:val="28"/>
        </w:rPr>
      </w:pPr>
    </w:p>
    <w:p w:rsidR="0006569E" w:rsidRPr="0006569E" w:rsidRDefault="0006569E" w:rsidP="0003526C">
      <w:pPr>
        <w:widowControl w:val="0"/>
        <w:spacing w:after="0" w:line="360" w:lineRule="auto"/>
        <w:rPr>
          <w:rFonts w:ascii="Times New Roman" w:hAnsi="Times New Roman" w:cs="Times New Roman"/>
          <w:b/>
          <w:i/>
          <w:sz w:val="28"/>
          <w:szCs w:val="28"/>
        </w:rPr>
      </w:pPr>
      <w:r w:rsidRPr="0006569E">
        <w:rPr>
          <w:rFonts w:ascii="Times New Roman" w:eastAsia="Tahoma" w:hAnsi="Times New Roman" w:cs="Times New Roman"/>
          <w:b/>
          <w:bCs/>
          <w:i/>
          <w:sz w:val="28"/>
          <w:szCs w:val="28"/>
        </w:rPr>
        <w:t>С.А. Аленькина.</w:t>
      </w:r>
      <w:r w:rsidRPr="0006569E">
        <w:rPr>
          <w:rFonts w:ascii="Times New Roman" w:eastAsia="Tahoma" w:hAnsi="Times New Roman" w:cs="Times New Roman"/>
          <w:bCs/>
          <w:i/>
          <w:sz w:val="28"/>
          <w:szCs w:val="28"/>
        </w:rPr>
        <w:t xml:space="preserve">, </w:t>
      </w:r>
      <w:r w:rsidRPr="0006569E">
        <w:rPr>
          <w:rFonts w:ascii="Times New Roman" w:hAnsi="Times New Roman" w:cs="Times New Roman"/>
          <w:b/>
          <w:i/>
          <w:sz w:val="28"/>
          <w:szCs w:val="28"/>
        </w:rPr>
        <w:t xml:space="preserve">М.А. Купряшина </w:t>
      </w:r>
    </w:p>
    <w:p w:rsidR="0006569E" w:rsidRPr="0006569E" w:rsidRDefault="0006569E" w:rsidP="0003526C">
      <w:pPr>
        <w:widowControl w:val="0"/>
        <w:spacing w:after="0" w:line="360" w:lineRule="auto"/>
        <w:jc w:val="both"/>
        <w:rPr>
          <w:rFonts w:ascii="Times New Roman" w:hAnsi="Times New Roman" w:cs="Times New Roman"/>
          <w:sz w:val="28"/>
          <w:szCs w:val="28"/>
        </w:rPr>
      </w:pPr>
      <w:r w:rsidRPr="0006569E">
        <w:rPr>
          <w:rFonts w:ascii="Times New Roman" w:hAnsi="Times New Roman" w:cs="Times New Roman"/>
          <w:sz w:val="28"/>
          <w:szCs w:val="28"/>
        </w:rPr>
        <w:t>Федеральное государственное бюджетное учреждение науки Институт биохимии и физиологии растений и микроорганизмов Российской академии наук Саратов, Россия</w:t>
      </w:r>
    </w:p>
    <w:p w:rsidR="0006569E" w:rsidRPr="0006569E" w:rsidRDefault="0006569E" w:rsidP="0003526C">
      <w:pPr>
        <w:widowControl w:val="0"/>
        <w:spacing w:after="0" w:line="360" w:lineRule="auto"/>
        <w:rPr>
          <w:rFonts w:ascii="Times New Roman" w:hAnsi="Times New Roman" w:cs="Times New Roman"/>
          <w:sz w:val="28"/>
          <w:szCs w:val="28"/>
        </w:rPr>
      </w:pPr>
    </w:p>
    <w:p w:rsidR="0006569E" w:rsidRPr="0006569E" w:rsidRDefault="0006569E" w:rsidP="0003526C">
      <w:pPr>
        <w:spacing w:after="0" w:line="360" w:lineRule="auto"/>
        <w:jc w:val="both"/>
        <w:rPr>
          <w:rFonts w:ascii="Times New Roman" w:hAnsi="Times New Roman" w:cs="Times New Roman"/>
          <w:i/>
          <w:iCs/>
          <w:caps/>
          <w:color w:val="000000"/>
          <w:sz w:val="28"/>
          <w:szCs w:val="28"/>
        </w:rPr>
      </w:pPr>
      <w:r w:rsidRPr="0006569E">
        <w:rPr>
          <w:rStyle w:val="fontstyle01"/>
          <w:rFonts w:ascii="Times New Roman" w:hAnsi="Times New Roman" w:cs="Times New Roman"/>
          <w:b/>
          <w:i w:val="0"/>
          <w:caps/>
          <w:sz w:val="28"/>
          <w:szCs w:val="28"/>
        </w:rPr>
        <w:t xml:space="preserve">изменениЕ эндогенного баланса </w:t>
      </w:r>
      <w:r w:rsidRPr="0006569E">
        <w:rPr>
          <w:rFonts w:ascii="Times New Roman" w:eastAsia="PragmaticaC" w:hAnsi="Times New Roman" w:cs="Times New Roman"/>
          <w:b/>
          <w:caps/>
          <w:color w:val="0D0D0D"/>
          <w:sz w:val="28"/>
          <w:szCs w:val="28"/>
        </w:rPr>
        <w:t>низкомолекулярных антиоксидантов</w:t>
      </w:r>
      <w:r w:rsidRPr="0006569E">
        <w:rPr>
          <w:rFonts w:ascii="Times New Roman" w:eastAsia="PragmaticaC" w:hAnsi="Times New Roman" w:cs="Times New Roman"/>
          <w:i/>
          <w:caps/>
          <w:color w:val="0D0D0D"/>
          <w:sz w:val="28"/>
          <w:szCs w:val="28"/>
        </w:rPr>
        <w:t xml:space="preserve"> </w:t>
      </w:r>
      <w:r w:rsidRPr="0006569E">
        <w:rPr>
          <w:rStyle w:val="fontstyle01"/>
          <w:rFonts w:ascii="Times New Roman" w:hAnsi="Times New Roman" w:cs="Times New Roman"/>
          <w:b/>
          <w:i w:val="0"/>
          <w:caps/>
          <w:sz w:val="28"/>
          <w:szCs w:val="28"/>
        </w:rPr>
        <w:t>в проростках пшеницы под влиянием лектинов азоспирилл при абиотических стрессах</w:t>
      </w:r>
    </w:p>
    <w:p w:rsidR="0006569E" w:rsidRPr="0006569E" w:rsidRDefault="0006569E" w:rsidP="0003526C">
      <w:pPr>
        <w:pStyle w:val="BodyLNoTab"/>
        <w:widowControl w:val="0"/>
        <w:rPr>
          <w:bCs/>
          <w:i/>
          <w:color w:val="000000"/>
          <w:sz w:val="28"/>
          <w:szCs w:val="28"/>
        </w:rPr>
      </w:pPr>
    </w:p>
    <w:p w:rsidR="0006569E" w:rsidRPr="0006569E" w:rsidRDefault="0006569E" w:rsidP="0003526C">
      <w:pPr>
        <w:pStyle w:val="BodyLNoTab"/>
        <w:widowControl w:val="0"/>
      </w:pPr>
      <w:r w:rsidRPr="0006569E">
        <w:rPr>
          <w:bCs/>
          <w:i/>
          <w:color w:val="000000"/>
          <w:sz w:val="28"/>
          <w:szCs w:val="28"/>
        </w:rPr>
        <w:t>Аннотация.</w:t>
      </w:r>
      <w:r w:rsidRPr="0006569E">
        <w:rPr>
          <w:color w:val="000000"/>
          <w:sz w:val="28"/>
          <w:szCs w:val="28"/>
        </w:rPr>
        <w:t xml:space="preserve"> </w:t>
      </w:r>
      <w:r w:rsidRPr="0006569E">
        <w:rPr>
          <w:rFonts w:eastAsia="PragmaticaC"/>
          <w:color w:val="0D0D0D"/>
          <w:sz w:val="28"/>
          <w:szCs w:val="28"/>
        </w:rPr>
        <w:t>Изучали влияние лектинов эпифитного (</w:t>
      </w:r>
      <w:r w:rsidRPr="0006569E">
        <w:rPr>
          <w:rFonts w:eastAsia="PragmaticaC"/>
          <w:i/>
          <w:color w:val="0D0D0D"/>
          <w:sz w:val="28"/>
          <w:szCs w:val="28"/>
          <w:lang w:val="en-US"/>
        </w:rPr>
        <w:t>Azospirillum</w:t>
      </w:r>
      <w:r w:rsidRPr="0006569E">
        <w:rPr>
          <w:rFonts w:eastAsia="PragmaticaC"/>
          <w:i/>
          <w:color w:val="0D0D0D"/>
          <w:sz w:val="28"/>
          <w:szCs w:val="28"/>
        </w:rPr>
        <w:t xml:space="preserve"> </w:t>
      </w:r>
      <w:r w:rsidRPr="0006569E">
        <w:rPr>
          <w:rFonts w:eastAsia="PragmaticaC"/>
          <w:i/>
          <w:color w:val="0D0D0D"/>
          <w:sz w:val="28"/>
          <w:szCs w:val="28"/>
          <w:lang w:val="en-US"/>
        </w:rPr>
        <w:t>brasilense</w:t>
      </w:r>
      <w:r w:rsidRPr="0006569E">
        <w:rPr>
          <w:rFonts w:eastAsia="PragmaticaC"/>
          <w:color w:val="0D0D0D"/>
          <w:sz w:val="28"/>
          <w:szCs w:val="28"/>
        </w:rPr>
        <w:t xml:space="preserve"> </w:t>
      </w:r>
      <w:r w:rsidRPr="0006569E">
        <w:rPr>
          <w:rFonts w:eastAsia="PragmaticaC"/>
          <w:color w:val="0D0D0D"/>
          <w:sz w:val="28"/>
          <w:szCs w:val="28"/>
          <w:lang w:val="en-US"/>
        </w:rPr>
        <w:t>Sp</w:t>
      </w:r>
      <w:r w:rsidRPr="0006569E">
        <w:rPr>
          <w:rFonts w:eastAsia="PragmaticaC"/>
          <w:color w:val="0D0D0D"/>
          <w:sz w:val="28"/>
          <w:szCs w:val="28"/>
        </w:rPr>
        <w:t>7) и эндофитного (</w:t>
      </w:r>
      <w:r w:rsidRPr="0006569E">
        <w:rPr>
          <w:rFonts w:eastAsia="PragmaticaC"/>
          <w:i/>
          <w:color w:val="0D0D0D"/>
          <w:sz w:val="28"/>
          <w:szCs w:val="28"/>
          <w:lang w:val="en-US"/>
        </w:rPr>
        <w:t>Azospirillum</w:t>
      </w:r>
      <w:r w:rsidRPr="0006569E">
        <w:rPr>
          <w:rFonts w:eastAsia="PragmaticaC"/>
          <w:i/>
          <w:color w:val="0D0D0D"/>
          <w:sz w:val="28"/>
          <w:szCs w:val="28"/>
        </w:rPr>
        <w:t xml:space="preserve"> </w:t>
      </w:r>
      <w:r w:rsidRPr="0006569E">
        <w:rPr>
          <w:i/>
          <w:iCs/>
          <w:color w:val="242021"/>
          <w:sz w:val="28"/>
          <w:szCs w:val="28"/>
          <w:lang w:val="en-US" w:eastAsia="ru-RU"/>
        </w:rPr>
        <w:t>baldaniorum</w:t>
      </w:r>
      <w:r w:rsidRPr="0006569E">
        <w:rPr>
          <w:sz w:val="28"/>
          <w:szCs w:val="28"/>
          <w:lang w:eastAsia="ru-RU"/>
        </w:rPr>
        <w:t xml:space="preserve"> </w:t>
      </w:r>
      <w:r w:rsidRPr="0006569E">
        <w:rPr>
          <w:rFonts w:eastAsia="PragmaticaC"/>
          <w:color w:val="0D0D0D"/>
          <w:sz w:val="28"/>
          <w:szCs w:val="28"/>
          <w:lang w:val="en-US"/>
        </w:rPr>
        <w:t>Sp</w:t>
      </w:r>
      <w:r w:rsidRPr="0006569E">
        <w:rPr>
          <w:rFonts w:eastAsia="PragmaticaC"/>
          <w:color w:val="0D0D0D"/>
          <w:sz w:val="28"/>
          <w:szCs w:val="28"/>
        </w:rPr>
        <w:t xml:space="preserve">245) штаммов азоспирилл на содержание пролина, аскорбата и глутатиона в корнях проростков пшеницы при </w:t>
      </w:r>
      <w:r w:rsidRPr="0006569E">
        <w:rPr>
          <w:rFonts w:eastAsia="PragmaticaC"/>
          <w:color w:val="0D0D0D"/>
          <w:sz w:val="28"/>
          <w:szCs w:val="28"/>
        </w:rPr>
        <w:lastRenderedPageBreak/>
        <w:t xml:space="preserve">воздействии тяжелых металлов - меди, кобальта, цинка и свинца. Результаты проведенных исследований показали, что лектины проявили способность изменять содержание низкомолекулярных антиоксидантов в первые два часа воздействия стрессов на корни растения. Лектины проявили различную функциональную активность, что вероятно, связано с </w:t>
      </w:r>
      <w:r w:rsidRPr="0006569E">
        <w:rPr>
          <w:rFonts w:eastAsia="MS Mincho"/>
          <w:color w:val="0D0D0D"/>
          <w:sz w:val="28"/>
          <w:szCs w:val="28"/>
        </w:rPr>
        <w:t>различной</w:t>
      </w:r>
      <w:r w:rsidRPr="0006569E">
        <w:rPr>
          <w:color w:val="0D0D0D"/>
          <w:sz w:val="28"/>
          <w:szCs w:val="28"/>
        </w:rPr>
        <w:t xml:space="preserve"> углеводсвязывающей способностью, различиями в структуре белков. Результаты настоящей работы свидетельствуют об участии лектинов азоспирилл в адаптационных реакциях в корнях проростков пшеницы.</w:t>
      </w:r>
    </w:p>
    <w:p w:rsidR="0006569E" w:rsidRPr="0006569E" w:rsidRDefault="0006569E" w:rsidP="0003526C">
      <w:pPr>
        <w:widowControl w:val="0"/>
        <w:spacing w:after="0" w:line="360" w:lineRule="auto"/>
        <w:jc w:val="both"/>
        <w:rPr>
          <w:rFonts w:ascii="Times New Roman" w:hAnsi="Times New Roman" w:cs="Times New Roman"/>
          <w:sz w:val="28"/>
          <w:szCs w:val="28"/>
        </w:rPr>
      </w:pPr>
      <w:r w:rsidRPr="0006569E">
        <w:rPr>
          <w:rFonts w:ascii="Times New Roman" w:hAnsi="Times New Roman" w:cs="Times New Roman"/>
          <w:bCs/>
          <w:i/>
          <w:iCs/>
          <w:color w:val="000000"/>
          <w:sz w:val="28"/>
          <w:szCs w:val="28"/>
        </w:rPr>
        <w:t xml:space="preserve">Ключевые слова: </w:t>
      </w:r>
      <w:r w:rsidRPr="0006569E">
        <w:rPr>
          <w:rFonts w:ascii="Times New Roman" w:hAnsi="Times New Roman" w:cs="Times New Roman"/>
          <w:bCs/>
          <w:iCs/>
          <w:color w:val="000000"/>
          <w:sz w:val="28"/>
          <w:szCs w:val="28"/>
        </w:rPr>
        <w:t>ризосфера, азоспириллы, лектины,</w:t>
      </w:r>
      <w:r w:rsidRPr="0006569E">
        <w:rPr>
          <w:rFonts w:ascii="Times New Roman" w:hAnsi="Times New Roman" w:cs="Times New Roman"/>
          <w:b/>
          <w:bCs/>
          <w:iCs/>
          <w:color w:val="000000"/>
          <w:sz w:val="28"/>
          <w:szCs w:val="28"/>
        </w:rPr>
        <w:t xml:space="preserve"> </w:t>
      </w:r>
      <w:r w:rsidRPr="0006569E">
        <w:rPr>
          <w:rFonts w:ascii="Times New Roman" w:hAnsi="Times New Roman" w:cs="Times New Roman"/>
          <w:sz w:val="28"/>
          <w:szCs w:val="28"/>
        </w:rPr>
        <w:t>корни проростков пшеницы,</w:t>
      </w:r>
      <w:r w:rsidRPr="0006569E">
        <w:rPr>
          <w:rFonts w:ascii="Times New Roman" w:eastAsia="PragmaticaC" w:hAnsi="Times New Roman" w:cs="Times New Roman"/>
          <w:sz w:val="28"/>
          <w:szCs w:val="28"/>
        </w:rPr>
        <w:t xml:space="preserve"> антиоксиданты, абиотически</w:t>
      </w:r>
      <w:r w:rsidRPr="0006569E">
        <w:rPr>
          <w:rFonts w:ascii="Times New Roman" w:hAnsi="Times New Roman" w:cs="Times New Roman"/>
          <w:sz w:val="28"/>
          <w:szCs w:val="28"/>
        </w:rPr>
        <w:t>е стрессы</w:t>
      </w:r>
    </w:p>
    <w:p w:rsidR="0006569E" w:rsidRPr="0006569E" w:rsidRDefault="0006569E" w:rsidP="006F5D56">
      <w:pPr>
        <w:widowControl w:val="0"/>
        <w:spacing w:after="0" w:line="360" w:lineRule="auto"/>
        <w:rPr>
          <w:rFonts w:ascii="Times New Roman" w:hAnsi="Times New Roman" w:cs="Times New Roman"/>
          <w:sz w:val="28"/>
          <w:szCs w:val="28"/>
        </w:rPr>
      </w:pPr>
    </w:p>
    <w:p w:rsidR="0006569E" w:rsidRPr="0006569E" w:rsidRDefault="0006569E" w:rsidP="006F5D56">
      <w:pPr>
        <w:widowControl w:val="0"/>
        <w:spacing w:after="0" w:line="360" w:lineRule="auto"/>
        <w:rPr>
          <w:rFonts w:ascii="Times New Roman" w:hAnsi="Times New Roman" w:cs="Times New Roman"/>
          <w:b/>
          <w:i/>
          <w:sz w:val="28"/>
          <w:szCs w:val="28"/>
          <w:lang w:val="en-US"/>
        </w:rPr>
      </w:pPr>
      <w:r w:rsidRPr="0006569E">
        <w:rPr>
          <w:rFonts w:ascii="Times New Roman" w:eastAsia="Tahoma" w:hAnsi="Times New Roman" w:cs="Times New Roman"/>
          <w:b/>
          <w:bCs/>
          <w:i/>
          <w:sz w:val="28"/>
          <w:szCs w:val="28"/>
          <w:lang w:val="en-US"/>
        </w:rPr>
        <w:t>S.</w:t>
      </w:r>
      <w:r w:rsidRPr="0006569E">
        <w:rPr>
          <w:rFonts w:ascii="Times New Roman" w:eastAsia="Tahoma" w:hAnsi="Times New Roman" w:cs="Times New Roman"/>
          <w:b/>
          <w:bCs/>
          <w:i/>
          <w:sz w:val="28"/>
          <w:szCs w:val="28"/>
        </w:rPr>
        <w:t>А</w:t>
      </w:r>
      <w:r w:rsidRPr="0006569E">
        <w:rPr>
          <w:rFonts w:ascii="Times New Roman" w:eastAsia="Tahoma" w:hAnsi="Times New Roman" w:cs="Times New Roman"/>
          <w:b/>
          <w:bCs/>
          <w:i/>
          <w:sz w:val="28"/>
          <w:szCs w:val="28"/>
          <w:lang w:val="en-US"/>
        </w:rPr>
        <w:t>. Alen’kina</w:t>
      </w:r>
      <w:r w:rsidRPr="0006569E">
        <w:rPr>
          <w:rFonts w:ascii="Times New Roman" w:eastAsia="Tahoma" w:hAnsi="Times New Roman" w:cs="Times New Roman"/>
          <w:bCs/>
          <w:sz w:val="28"/>
          <w:szCs w:val="28"/>
          <w:lang w:val="en-US"/>
        </w:rPr>
        <w:t xml:space="preserve">, </w:t>
      </w:r>
      <w:r w:rsidRPr="0006569E">
        <w:rPr>
          <w:rFonts w:ascii="Times New Roman" w:hAnsi="Times New Roman" w:cs="Times New Roman"/>
          <w:b/>
          <w:i/>
          <w:sz w:val="28"/>
          <w:szCs w:val="28"/>
          <w:lang w:val="en-US"/>
        </w:rPr>
        <w:t xml:space="preserve">M.A. </w:t>
      </w:r>
      <w:r w:rsidRPr="0006569E">
        <w:rPr>
          <w:rFonts w:ascii="Times New Roman" w:eastAsia="Tahoma" w:hAnsi="Times New Roman" w:cs="Times New Roman"/>
          <w:b/>
          <w:bCs/>
          <w:i/>
          <w:sz w:val="28"/>
          <w:szCs w:val="28"/>
          <w:lang w:val="en-US"/>
        </w:rPr>
        <w:t>Kupryashina</w:t>
      </w:r>
      <w:r w:rsidRPr="0006569E">
        <w:rPr>
          <w:rFonts w:ascii="Times New Roman" w:hAnsi="Times New Roman" w:cs="Times New Roman"/>
          <w:b/>
          <w:i/>
          <w:sz w:val="28"/>
          <w:szCs w:val="28"/>
          <w:lang w:val="en-US"/>
        </w:rPr>
        <w:t xml:space="preserve"> </w:t>
      </w:r>
    </w:p>
    <w:p w:rsidR="0006569E" w:rsidRPr="0006569E" w:rsidRDefault="0006569E" w:rsidP="00CD1AE9">
      <w:pPr>
        <w:widowControl w:val="0"/>
        <w:spacing w:after="0" w:line="360" w:lineRule="auto"/>
        <w:jc w:val="both"/>
        <w:rPr>
          <w:rFonts w:ascii="Times New Roman" w:eastAsia="Lucida Sans Unicode" w:hAnsi="Times New Roman" w:cs="Times New Roman"/>
          <w:sz w:val="28"/>
          <w:szCs w:val="28"/>
          <w:lang w:val="en-US"/>
        </w:rPr>
      </w:pPr>
      <w:r w:rsidRPr="0006569E">
        <w:rPr>
          <w:rFonts w:ascii="Times New Roman" w:eastAsia="Lucida Sans Unicode" w:hAnsi="Times New Roman" w:cs="Times New Roman"/>
          <w:sz w:val="28"/>
          <w:szCs w:val="28"/>
          <w:lang w:val="en-US"/>
        </w:rPr>
        <w:t>Institute of Biochemistry and Physiology of Plants and Microorganisms, Russian Academy of Sciences, Saratov, Russian Federation</w:t>
      </w:r>
    </w:p>
    <w:p w:rsidR="0006569E" w:rsidRPr="0006569E" w:rsidRDefault="0006569E" w:rsidP="006F5D56">
      <w:pPr>
        <w:widowControl w:val="0"/>
        <w:spacing w:after="0" w:line="360" w:lineRule="auto"/>
        <w:rPr>
          <w:rFonts w:ascii="Times New Roman" w:eastAsia="Lucida Sans Unicode" w:hAnsi="Times New Roman" w:cs="Times New Roman"/>
          <w:sz w:val="28"/>
          <w:szCs w:val="28"/>
          <w:lang w:val="en-US"/>
        </w:rPr>
      </w:pPr>
    </w:p>
    <w:p w:rsidR="0006569E" w:rsidRPr="0006569E" w:rsidRDefault="0006569E" w:rsidP="006F5D56">
      <w:pPr>
        <w:widowControl w:val="0"/>
        <w:tabs>
          <w:tab w:val="left" w:pos="6840"/>
        </w:tabs>
        <w:spacing w:after="0" w:line="360" w:lineRule="auto"/>
        <w:jc w:val="both"/>
        <w:rPr>
          <w:rFonts w:ascii="Times New Roman" w:hAnsi="Times New Roman" w:cs="Times New Roman"/>
          <w:b/>
          <w:sz w:val="28"/>
          <w:szCs w:val="28"/>
          <w:lang w:val="en-US"/>
        </w:rPr>
      </w:pPr>
      <w:r w:rsidRPr="0006569E">
        <w:rPr>
          <w:rFonts w:ascii="Times New Roman" w:hAnsi="Times New Roman" w:cs="Times New Roman"/>
          <w:b/>
          <w:sz w:val="28"/>
          <w:szCs w:val="28"/>
          <w:lang w:val="en-US"/>
        </w:rPr>
        <w:t xml:space="preserve">CHANGES IN THE ENDOGENOUS BALANCE OF LOW MOLECULAR ANTIOXIDANTS IN WHEAT SERRINGS UNDER THE INFLUENCE OF </w:t>
      </w:r>
      <w:r w:rsidRPr="0006569E">
        <w:rPr>
          <w:rFonts w:ascii="Times New Roman" w:hAnsi="Times New Roman" w:cs="Times New Roman"/>
          <w:b/>
          <w:i/>
          <w:sz w:val="28"/>
          <w:szCs w:val="28"/>
          <w:lang w:val="en-US"/>
        </w:rPr>
        <w:t>AZOSPIRIILLUM</w:t>
      </w:r>
      <w:r w:rsidRPr="0006569E">
        <w:rPr>
          <w:rFonts w:ascii="Times New Roman" w:hAnsi="Times New Roman" w:cs="Times New Roman"/>
          <w:b/>
          <w:sz w:val="28"/>
          <w:szCs w:val="28"/>
          <w:lang w:val="en-US"/>
        </w:rPr>
        <w:t xml:space="preserve"> LECTINS UNDER ABIOTIC STRESS</w:t>
      </w:r>
    </w:p>
    <w:p w:rsidR="0006569E" w:rsidRPr="0006569E" w:rsidRDefault="0006569E" w:rsidP="006F5D56">
      <w:pPr>
        <w:widowControl w:val="0"/>
        <w:tabs>
          <w:tab w:val="left" w:pos="6840"/>
        </w:tabs>
        <w:spacing w:after="0" w:line="360" w:lineRule="auto"/>
        <w:rPr>
          <w:rFonts w:ascii="Times New Roman" w:hAnsi="Times New Roman" w:cs="Times New Roman"/>
          <w:sz w:val="28"/>
          <w:szCs w:val="28"/>
          <w:lang w:val="en-US"/>
        </w:rPr>
      </w:pPr>
    </w:p>
    <w:p w:rsidR="0006569E" w:rsidRPr="0006569E" w:rsidRDefault="0006569E" w:rsidP="006F5D56">
      <w:pPr>
        <w:widowControl w:val="0"/>
        <w:spacing w:after="0" w:line="360" w:lineRule="auto"/>
        <w:jc w:val="both"/>
        <w:rPr>
          <w:rFonts w:ascii="Times New Roman" w:hAnsi="Times New Roman" w:cs="Times New Roman"/>
          <w:lang w:val="en-US"/>
        </w:rPr>
      </w:pPr>
      <w:r w:rsidRPr="0006569E">
        <w:rPr>
          <w:rFonts w:ascii="Times New Roman" w:hAnsi="Times New Roman" w:cs="Times New Roman"/>
          <w:i/>
          <w:sz w:val="28"/>
          <w:szCs w:val="28"/>
          <w:lang w:val="en"/>
        </w:rPr>
        <w:t>Annotation.</w:t>
      </w:r>
      <w:r w:rsidRPr="0006569E">
        <w:rPr>
          <w:rFonts w:ascii="Times New Roman" w:hAnsi="Times New Roman" w:cs="Times New Roman"/>
          <w:color w:val="000000"/>
          <w:sz w:val="28"/>
          <w:szCs w:val="28"/>
          <w:lang w:val="en-US"/>
        </w:rPr>
        <w:t xml:space="preserve"> We studied the effect of lectins of epiphytic (</w:t>
      </w:r>
      <w:r w:rsidRPr="0006569E">
        <w:rPr>
          <w:rFonts w:ascii="Times New Roman" w:hAnsi="Times New Roman" w:cs="Times New Roman"/>
          <w:i/>
          <w:color w:val="000000"/>
          <w:sz w:val="28"/>
          <w:szCs w:val="28"/>
          <w:lang w:val="en-US"/>
        </w:rPr>
        <w:t>Azospirillum brasilense</w:t>
      </w:r>
      <w:r w:rsidRPr="0006569E">
        <w:rPr>
          <w:rFonts w:ascii="Times New Roman" w:hAnsi="Times New Roman" w:cs="Times New Roman"/>
          <w:color w:val="000000"/>
          <w:sz w:val="28"/>
          <w:szCs w:val="28"/>
          <w:lang w:val="en-US"/>
        </w:rPr>
        <w:t xml:space="preserve"> Sp7) and endophytic (</w:t>
      </w:r>
      <w:r w:rsidRPr="0006569E">
        <w:rPr>
          <w:rFonts w:ascii="Times New Roman" w:hAnsi="Times New Roman" w:cs="Times New Roman"/>
          <w:i/>
          <w:color w:val="000000"/>
          <w:sz w:val="28"/>
          <w:szCs w:val="28"/>
          <w:lang w:val="en-US"/>
        </w:rPr>
        <w:t>Azospirillum baldaniorum</w:t>
      </w:r>
      <w:r w:rsidRPr="0006569E">
        <w:rPr>
          <w:rFonts w:ascii="Times New Roman" w:hAnsi="Times New Roman" w:cs="Times New Roman"/>
          <w:color w:val="000000"/>
          <w:sz w:val="28"/>
          <w:szCs w:val="28"/>
          <w:lang w:val="en-US"/>
        </w:rPr>
        <w:t xml:space="preserve"> Sp245) strains of azospirillum</w:t>
      </w:r>
      <w:r w:rsidRPr="0006569E">
        <w:rPr>
          <w:rFonts w:ascii="Times New Roman" w:eastAsia="PragmaticaC" w:hAnsi="Times New Roman" w:cs="Times New Roman"/>
          <w:color w:val="0D0D0D"/>
          <w:sz w:val="28"/>
          <w:szCs w:val="28"/>
          <w:lang w:val="en-US"/>
        </w:rPr>
        <w:t xml:space="preserve"> on the content of proline, ascorbate and glutathione in the roots of wheat seedlings when exposed under the influence of heavy metal cuprum, cobalt, zinc and plumbum. It was shown that lectins showed the ability to change the content of low molecular weight antioxidants in the first two hours of exposure to stress on plants. Lectins showed different functional activity, which is probably associated with different carbohydrate specificity, structural differences in proteins.</w:t>
      </w:r>
      <w:r w:rsidRPr="0006569E">
        <w:rPr>
          <w:rFonts w:ascii="Times New Roman" w:hAnsi="Times New Roman" w:cs="Times New Roman"/>
          <w:color w:val="0D0D0D"/>
          <w:sz w:val="28"/>
          <w:szCs w:val="28"/>
          <w:lang w:val="en-US"/>
        </w:rPr>
        <w:t xml:space="preserve"> The results of this work indicate the participation of azospirillum lectins in adaptation reactions in the roots of wheat seedlings.</w:t>
      </w:r>
    </w:p>
    <w:p w:rsidR="0006569E" w:rsidRPr="0006569E" w:rsidRDefault="0006569E" w:rsidP="006F5D56">
      <w:pPr>
        <w:widowControl w:val="0"/>
        <w:spacing w:after="0" w:line="360" w:lineRule="auto"/>
        <w:jc w:val="both"/>
        <w:rPr>
          <w:rFonts w:ascii="Times New Roman" w:hAnsi="Times New Roman" w:cs="Times New Roman"/>
          <w:color w:val="0D0D0D"/>
          <w:sz w:val="28"/>
          <w:szCs w:val="28"/>
          <w:lang w:val="en-US"/>
        </w:rPr>
      </w:pPr>
      <w:r w:rsidRPr="0006569E">
        <w:rPr>
          <w:rFonts w:ascii="Times New Roman" w:hAnsi="Times New Roman" w:cs="Times New Roman"/>
          <w:i/>
          <w:color w:val="131413"/>
          <w:sz w:val="28"/>
          <w:szCs w:val="28"/>
          <w:lang w:val="en-US"/>
        </w:rPr>
        <w:t>Keywords</w:t>
      </w:r>
      <w:r w:rsidRPr="0006569E">
        <w:rPr>
          <w:rFonts w:ascii="Times New Roman" w:hAnsi="Times New Roman" w:cs="Times New Roman"/>
          <w:bCs/>
          <w:i/>
          <w:iCs/>
          <w:color w:val="000000"/>
          <w:sz w:val="28"/>
          <w:szCs w:val="28"/>
          <w:lang w:val="en-US"/>
        </w:rPr>
        <w:t xml:space="preserve">: </w:t>
      </w:r>
      <w:r w:rsidRPr="0006569E">
        <w:rPr>
          <w:rFonts w:ascii="Times New Roman" w:hAnsi="Times New Roman" w:cs="Times New Roman"/>
          <w:bCs/>
          <w:iCs/>
          <w:color w:val="000000"/>
          <w:sz w:val="28"/>
          <w:szCs w:val="28"/>
          <w:lang w:val="en-US"/>
        </w:rPr>
        <w:t>r</w:t>
      </w:r>
      <w:r w:rsidRPr="0006569E">
        <w:rPr>
          <w:rFonts w:ascii="Times New Roman" w:hAnsi="Times New Roman" w:cs="Times New Roman"/>
          <w:color w:val="0D0D0D"/>
          <w:sz w:val="28"/>
          <w:szCs w:val="28"/>
          <w:lang w:val="en-US"/>
        </w:rPr>
        <w:t xml:space="preserve">hizosphere, </w:t>
      </w:r>
      <w:r w:rsidRPr="0006569E">
        <w:rPr>
          <w:rFonts w:ascii="Times New Roman" w:hAnsi="Times New Roman" w:cs="Times New Roman"/>
          <w:i/>
          <w:color w:val="0D0D0D"/>
          <w:sz w:val="28"/>
          <w:szCs w:val="28"/>
          <w:lang w:val="en-US"/>
        </w:rPr>
        <w:t>Azospirillum</w:t>
      </w:r>
      <w:r w:rsidRPr="0006569E">
        <w:rPr>
          <w:rFonts w:ascii="Times New Roman" w:hAnsi="Times New Roman" w:cs="Times New Roman"/>
          <w:color w:val="0D0D0D"/>
          <w:sz w:val="28"/>
          <w:szCs w:val="28"/>
          <w:lang w:val="en-US"/>
        </w:rPr>
        <w:t>, lectins, wheat seedling roots,</w:t>
      </w:r>
      <w:r w:rsidRPr="0006569E">
        <w:rPr>
          <w:rFonts w:ascii="Times New Roman" w:eastAsia="PragmaticaC" w:hAnsi="Times New Roman" w:cs="Times New Roman"/>
          <w:color w:val="0D0D0D"/>
          <w:sz w:val="28"/>
          <w:szCs w:val="28"/>
          <w:lang w:val="en-US"/>
        </w:rPr>
        <w:t xml:space="preserve"> antioxidants, </w:t>
      </w:r>
      <w:r w:rsidRPr="0006569E">
        <w:rPr>
          <w:rFonts w:ascii="Times New Roman" w:hAnsi="Times New Roman" w:cs="Times New Roman"/>
          <w:color w:val="0D0D0D"/>
          <w:sz w:val="28"/>
          <w:szCs w:val="28"/>
          <w:lang w:val="en-US"/>
        </w:rPr>
        <w:lastRenderedPageBreak/>
        <w:t>abiotic stresses</w:t>
      </w:r>
    </w:p>
    <w:p w:rsidR="0006569E" w:rsidRPr="0006569E" w:rsidRDefault="0006569E" w:rsidP="006F5D56">
      <w:pPr>
        <w:widowControl w:val="0"/>
        <w:spacing w:after="0" w:line="360" w:lineRule="auto"/>
        <w:jc w:val="both"/>
        <w:rPr>
          <w:rFonts w:ascii="Times New Roman" w:hAnsi="Times New Roman" w:cs="Times New Roman"/>
          <w:sz w:val="28"/>
          <w:szCs w:val="28"/>
          <w:lang w:val="en-US"/>
        </w:rPr>
      </w:pP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rPr>
      </w:pPr>
      <w:r w:rsidRPr="0006569E">
        <w:rPr>
          <w:rFonts w:ascii="Times New Roman" w:hAnsi="Times New Roman" w:cs="Times New Roman"/>
          <w:color w:val="0D0D0D"/>
          <w:sz w:val="28"/>
          <w:szCs w:val="28"/>
        </w:rPr>
        <w:t>Абиотические стрессы, в том числе загрязнение тяжелыми металлами</w:t>
      </w:r>
      <w:r w:rsidRPr="0006569E">
        <w:rPr>
          <w:rFonts w:ascii="Times New Roman" w:hAnsi="Times New Roman" w:cs="Times New Roman"/>
          <w:color w:val="0D0D0D"/>
        </w:rPr>
        <w:t xml:space="preserve"> </w:t>
      </w:r>
      <w:r w:rsidRPr="0006569E">
        <w:rPr>
          <w:rFonts w:ascii="Times New Roman" w:eastAsia="TimesNewRomanPSMT" w:hAnsi="Times New Roman" w:cs="Times New Roman"/>
          <w:color w:val="0D0D0D"/>
          <w:sz w:val="28"/>
          <w:szCs w:val="28"/>
        </w:rPr>
        <w:t xml:space="preserve">являются одними из важнейших факторов внешней среды, воздействующих на растения, поэтому изучение механизмов толерантности и адаптации высших растений имеет большое научное и практическое значение. </w:t>
      </w:r>
      <w:r w:rsidRPr="0006569E">
        <w:rPr>
          <w:rFonts w:ascii="Times New Roman" w:hAnsi="Times New Roman" w:cs="Times New Roman"/>
          <w:color w:val="0D0D0D"/>
          <w:sz w:val="28"/>
          <w:szCs w:val="28"/>
        </w:rPr>
        <w:t xml:space="preserve">Для решения связанных </w:t>
      </w:r>
      <w:proofErr w:type="gramStart"/>
      <w:r w:rsidRPr="0006569E">
        <w:rPr>
          <w:rFonts w:ascii="Times New Roman" w:hAnsi="Times New Roman" w:cs="Times New Roman"/>
          <w:color w:val="0D0D0D"/>
          <w:sz w:val="28"/>
          <w:szCs w:val="28"/>
        </w:rPr>
        <w:t>с этим задач</w:t>
      </w:r>
      <w:proofErr w:type="gramEnd"/>
      <w:r w:rsidRPr="0006569E">
        <w:rPr>
          <w:rFonts w:ascii="Times New Roman" w:hAnsi="Times New Roman" w:cs="Times New Roman"/>
          <w:color w:val="0D0D0D"/>
          <w:sz w:val="28"/>
          <w:szCs w:val="28"/>
        </w:rPr>
        <w:t xml:space="preserve"> перспективным является использование микробиологических подходов, основанных на использовании потенциала участников растительно-микробных систем. </w:t>
      </w: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rPr>
      </w:pPr>
      <w:r w:rsidRPr="0006569E">
        <w:rPr>
          <w:rFonts w:ascii="Times New Roman" w:eastAsia="TimesNewRomanPSMT" w:hAnsi="Times New Roman" w:cs="Times New Roman"/>
          <w:color w:val="0D0D0D"/>
          <w:sz w:val="28"/>
          <w:szCs w:val="28"/>
        </w:rPr>
        <w:t xml:space="preserve">Поскольку у растений отсутствуют поведенческие механизмы защиты от действия неблагоприятных факторов, основные адаптивные изменения происходят в первую очередь на биохимическом уровне. </w:t>
      </w:r>
      <w:r w:rsidRPr="0006569E">
        <w:rPr>
          <w:rFonts w:ascii="Times New Roman" w:hAnsi="Times New Roman" w:cs="Times New Roman"/>
          <w:color w:val="0D0D0D"/>
          <w:sz w:val="28"/>
          <w:szCs w:val="28"/>
        </w:rPr>
        <w:t>Известен целый ряд специфических механизмов, индуцируемых растением при действии тяжелых металлов, одним из которых является усиление генерации активных форм кислорода. Обезвреживание активных форм кислорода в стрессовых условиях происходит за счет сложной системы защиты, одним из компонентов которой являются антиоксидантные ферменты [</w:t>
      </w:r>
      <w:r w:rsidRPr="0006569E">
        <w:rPr>
          <w:rFonts w:ascii="Times New Roman" w:hAnsi="Times New Roman" w:cs="Times New Roman"/>
          <w:color w:val="0D0D0D"/>
          <w:sz w:val="28"/>
          <w:szCs w:val="28"/>
          <w:lang w:val="en-US"/>
        </w:rPr>
        <w:t>Chakraborty</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et</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al</w:t>
      </w:r>
      <w:r w:rsidRPr="0006569E">
        <w:rPr>
          <w:rFonts w:ascii="Times New Roman" w:hAnsi="Times New Roman" w:cs="Times New Roman"/>
          <w:color w:val="0D0D0D"/>
          <w:sz w:val="28"/>
          <w:szCs w:val="28"/>
        </w:rPr>
        <w:t xml:space="preserve">., 2015]. Однако ферменты могут быть инактивированы самими активными формами кислорода и самими тяжелыми металлами. В этом случае основную и более эффективную роль антиоксидантов выполняют низкомолекулярные метаболиты. Стресс-индуцируемый синтез низкомолекулярных антиоксидантов, таких, как аскорбиновая кислота, глутатион, пролин и другие, описан в целом ряде работ </w:t>
      </w:r>
      <w:r w:rsidRPr="0006569E">
        <w:rPr>
          <w:rFonts w:ascii="Times New Roman" w:eastAsia="MS Mincho" w:hAnsi="Times New Roman" w:cs="Times New Roman"/>
          <w:color w:val="0D0D0D"/>
          <w:sz w:val="28"/>
          <w:szCs w:val="28"/>
          <w:lang w:eastAsia="ja-JP"/>
        </w:rPr>
        <w:t>[</w:t>
      </w:r>
      <w:r w:rsidRPr="0006569E">
        <w:rPr>
          <w:rFonts w:ascii="Times New Roman" w:eastAsia="MS Mincho" w:hAnsi="Times New Roman" w:cs="Times New Roman"/>
          <w:color w:val="0D0D0D"/>
          <w:sz w:val="28"/>
          <w:szCs w:val="28"/>
          <w:lang w:val="en-US" w:eastAsia="ja-JP"/>
        </w:rPr>
        <w:t>Bartoli</w:t>
      </w:r>
      <w:r w:rsidRPr="0006569E">
        <w:rPr>
          <w:rFonts w:ascii="Times New Roman" w:eastAsia="MS Mincho" w:hAnsi="Times New Roman" w:cs="Times New Roman"/>
          <w:color w:val="0D0D0D"/>
          <w:sz w:val="28"/>
          <w:szCs w:val="28"/>
          <w:lang w:eastAsia="ja-JP"/>
        </w:rPr>
        <w:t xml:space="preserve"> </w:t>
      </w:r>
      <w:r w:rsidRPr="0006569E">
        <w:rPr>
          <w:rFonts w:ascii="Times New Roman" w:eastAsia="MS Mincho" w:hAnsi="Times New Roman" w:cs="Times New Roman"/>
          <w:color w:val="0D0D0D"/>
          <w:sz w:val="28"/>
          <w:szCs w:val="28"/>
          <w:lang w:val="en-US" w:eastAsia="ja-JP"/>
        </w:rPr>
        <w:t>et</w:t>
      </w:r>
      <w:r w:rsidRPr="0006569E">
        <w:rPr>
          <w:rFonts w:ascii="Times New Roman" w:eastAsia="MS Mincho" w:hAnsi="Times New Roman" w:cs="Times New Roman"/>
          <w:color w:val="0D0D0D"/>
          <w:sz w:val="28"/>
          <w:szCs w:val="28"/>
          <w:lang w:eastAsia="ja-JP"/>
        </w:rPr>
        <w:t xml:space="preserve"> </w:t>
      </w:r>
      <w:r w:rsidRPr="0006569E">
        <w:rPr>
          <w:rFonts w:ascii="Times New Roman" w:eastAsia="MS Mincho" w:hAnsi="Times New Roman" w:cs="Times New Roman"/>
          <w:color w:val="0D0D0D"/>
          <w:sz w:val="28"/>
          <w:szCs w:val="28"/>
          <w:lang w:val="en-US" w:eastAsia="ja-JP"/>
        </w:rPr>
        <w:t>al</w:t>
      </w:r>
      <w:r w:rsidRPr="0006569E">
        <w:rPr>
          <w:rFonts w:ascii="Times New Roman" w:eastAsia="MS Mincho" w:hAnsi="Times New Roman" w:cs="Times New Roman"/>
          <w:color w:val="0D0D0D"/>
          <w:sz w:val="28"/>
          <w:szCs w:val="28"/>
          <w:lang w:eastAsia="ja-JP"/>
        </w:rPr>
        <w:t>., 2006]</w:t>
      </w:r>
      <w:r w:rsidRPr="0006569E">
        <w:rPr>
          <w:rFonts w:ascii="Times New Roman" w:hAnsi="Times New Roman" w:cs="Times New Roman"/>
          <w:color w:val="0D0D0D"/>
          <w:sz w:val="28"/>
          <w:szCs w:val="28"/>
        </w:rPr>
        <w:t xml:space="preserve">. </w:t>
      </w:r>
    </w:p>
    <w:p w:rsidR="0006569E" w:rsidRPr="0006569E" w:rsidRDefault="0006569E" w:rsidP="00CD1AE9">
      <w:pPr>
        <w:spacing w:after="0" w:line="360" w:lineRule="auto"/>
        <w:ind w:firstLine="709"/>
        <w:jc w:val="both"/>
        <w:rPr>
          <w:rFonts w:ascii="Times New Roman" w:hAnsi="Times New Roman" w:cs="Times New Roman"/>
          <w:color w:val="0D0D0D"/>
          <w:sz w:val="28"/>
          <w:szCs w:val="28"/>
          <w:shd w:val="clear" w:color="auto" w:fill="FFFFFF"/>
        </w:rPr>
      </w:pPr>
      <w:r w:rsidRPr="0006569E">
        <w:rPr>
          <w:rFonts w:ascii="Times New Roman" w:hAnsi="Times New Roman" w:cs="Times New Roman"/>
          <w:color w:val="0D0D0D"/>
          <w:sz w:val="28"/>
          <w:szCs w:val="28"/>
          <w:shd w:val="clear" w:color="auto" w:fill="FFFFFF"/>
        </w:rPr>
        <w:t xml:space="preserve">Продемонстрирована способность </w:t>
      </w:r>
      <w:r w:rsidRPr="0006569E">
        <w:rPr>
          <w:rFonts w:ascii="Times New Roman" w:hAnsi="Times New Roman" w:cs="Times New Roman"/>
          <w:color w:val="0D0D0D"/>
          <w:sz w:val="28"/>
          <w:szCs w:val="28"/>
          <w:shd w:val="clear" w:color="auto" w:fill="FFFFFF"/>
          <w:lang w:val="en-US"/>
        </w:rPr>
        <w:t>PGPR</w:t>
      </w:r>
      <w:r w:rsidRPr="0006569E">
        <w:rPr>
          <w:rFonts w:ascii="Times New Roman" w:hAnsi="Times New Roman" w:cs="Times New Roman"/>
          <w:color w:val="0D0D0D"/>
          <w:sz w:val="28"/>
          <w:szCs w:val="28"/>
          <w:shd w:val="clear" w:color="auto" w:fill="FFFFFF"/>
        </w:rPr>
        <w:t xml:space="preserve"> </w:t>
      </w:r>
      <w:r w:rsidRPr="0006569E">
        <w:rPr>
          <w:rFonts w:ascii="Times New Roman" w:hAnsi="Times New Roman" w:cs="Times New Roman"/>
          <w:color w:val="0D0D0D"/>
          <w:sz w:val="28"/>
          <w:szCs w:val="28"/>
        </w:rPr>
        <w:t xml:space="preserve">(plant growth-promoting rhizobacteria) </w:t>
      </w:r>
      <w:r w:rsidRPr="0006569E">
        <w:rPr>
          <w:rFonts w:ascii="Times New Roman" w:hAnsi="Times New Roman" w:cs="Times New Roman"/>
          <w:color w:val="0D0D0D"/>
          <w:sz w:val="28"/>
          <w:szCs w:val="28"/>
          <w:shd w:val="clear" w:color="auto" w:fill="FFFFFF"/>
        </w:rPr>
        <w:t xml:space="preserve">бактерий изменять содержание этих стресс-маркеров в растительной клетке </w:t>
      </w:r>
      <w:r w:rsidRPr="0006569E">
        <w:rPr>
          <w:rFonts w:ascii="Times New Roman" w:hAnsi="Times New Roman" w:cs="Times New Roman"/>
          <w:color w:val="0D0D0D"/>
          <w:spacing w:val="2"/>
          <w:sz w:val="28"/>
          <w:szCs w:val="28"/>
          <w:shd w:val="clear" w:color="auto" w:fill="FCFCFC"/>
        </w:rPr>
        <w:t>[</w:t>
      </w:r>
      <w:r w:rsidRPr="0006569E">
        <w:rPr>
          <w:rFonts w:ascii="Times New Roman" w:hAnsi="Times New Roman" w:cs="Times New Roman"/>
          <w:color w:val="0D0D0D"/>
          <w:spacing w:val="2"/>
          <w:sz w:val="28"/>
          <w:szCs w:val="28"/>
          <w:shd w:val="clear" w:color="auto" w:fill="FCFCFC"/>
          <w:lang w:val="en-US"/>
        </w:rPr>
        <w:t>Arzanesh</w:t>
      </w:r>
      <w:r w:rsidRPr="0006569E">
        <w:rPr>
          <w:rFonts w:ascii="Times New Roman" w:hAnsi="Times New Roman" w:cs="Times New Roman"/>
          <w:color w:val="0D0D0D"/>
          <w:spacing w:val="2"/>
          <w:sz w:val="28"/>
          <w:szCs w:val="28"/>
          <w:shd w:val="clear" w:color="auto" w:fill="FCFCFC"/>
        </w:rPr>
        <w:t xml:space="preserve"> </w:t>
      </w:r>
      <w:r w:rsidRPr="0006569E">
        <w:rPr>
          <w:rFonts w:ascii="Times New Roman" w:hAnsi="Times New Roman" w:cs="Times New Roman"/>
          <w:color w:val="0D0D0D"/>
          <w:spacing w:val="2"/>
          <w:sz w:val="28"/>
          <w:szCs w:val="28"/>
          <w:shd w:val="clear" w:color="auto" w:fill="FCFCFC"/>
          <w:lang w:val="en-US"/>
        </w:rPr>
        <w:t>et</w:t>
      </w:r>
      <w:r w:rsidRPr="0006569E">
        <w:rPr>
          <w:rFonts w:ascii="Times New Roman" w:hAnsi="Times New Roman" w:cs="Times New Roman"/>
          <w:color w:val="0D0D0D"/>
          <w:spacing w:val="2"/>
          <w:sz w:val="28"/>
          <w:szCs w:val="28"/>
          <w:shd w:val="clear" w:color="auto" w:fill="FCFCFC"/>
        </w:rPr>
        <w:t xml:space="preserve"> </w:t>
      </w:r>
      <w:r w:rsidRPr="0006569E">
        <w:rPr>
          <w:rFonts w:ascii="Times New Roman" w:hAnsi="Times New Roman" w:cs="Times New Roman"/>
          <w:color w:val="0D0D0D"/>
          <w:spacing w:val="2"/>
          <w:sz w:val="28"/>
          <w:szCs w:val="28"/>
          <w:shd w:val="clear" w:color="auto" w:fill="FCFCFC"/>
          <w:lang w:val="en-US"/>
        </w:rPr>
        <w:t>al</w:t>
      </w:r>
      <w:r w:rsidRPr="0006569E">
        <w:rPr>
          <w:rFonts w:ascii="Times New Roman" w:hAnsi="Times New Roman" w:cs="Times New Roman"/>
          <w:color w:val="0D0D0D"/>
          <w:spacing w:val="2"/>
          <w:sz w:val="28"/>
          <w:szCs w:val="28"/>
          <w:shd w:val="clear" w:color="auto" w:fill="FCFCFC"/>
        </w:rPr>
        <w:t>.,</w:t>
      </w:r>
      <w:r w:rsidRPr="0006569E">
        <w:rPr>
          <w:rStyle w:val="apple-converted-space"/>
          <w:rFonts w:ascii="Times New Roman" w:hAnsi="Times New Roman" w:cs="Times New Roman"/>
          <w:color w:val="0D0D0D"/>
          <w:spacing w:val="2"/>
          <w:shd w:val="clear" w:color="auto" w:fill="FCFCFC"/>
        </w:rPr>
        <w:t xml:space="preserve"> </w:t>
      </w:r>
      <w:r w:rsidRPr="0006569E">
        <w:rPr>
          <w:rStyle w:val="citationref"/>
          <w:rFonts w:ascii="Times New Roman" w:hAnsi="Times New Roman" w:cs="Times New Roman"/>
          <w:color w:val="0D0D0D"/>
          <w:spacing w:val="2"/>
          <w:sz w:val="28"/>
          <w:szCs w:val="28"/>
        </w:rPr>
        <w:t>2009]</w:t>
      </w:r>
      <w:r w:rsidRPr="0006569E">
        <w:rPr>
          <w:rFonts w:ascii="Times New Roman" w:hAnsi="Times New Roman" w:cs="Times New Roman"/>
          <w:color w:val="0D0D0D"/>
          <w:spacing w:val="2"/>
          <w:sz w:val="28"/>
          <w:szCs w:val="28"/>
          <w:shd w:val="clear" w:color="auto" w:fill="FCFCFC"/>
        </w:rPr>
        <w:t xml:space="preserve">. </w:t>
      </w:r>
      <w:r w:rsidRPr="0006569E">
        <w:rPr>
          <w:rFonts w:ascii="Times New Roman" w:hAnsi="Times New Roman" w:cs="Times New Roman"/>
          <w:color w:val="0D0D0D"/>
          <w:sz w:val="28"/>
          <w:szCs w:val="28"/>
        </w:rPr>
        <w:t xml:space="preserve">Ассоциативные бактерии рода </w:t>
      </w:r>
      <w:r w:rsidRPr="0006569E">
        <w:rPr>
          <w:rFonts w:ascii="Times New Roman" w:hAnsi="Times New Roman" w:cs="Times New Roman"/>
          <w:i/>
          <w:iCs/>
          <w:color w:val="0D0D0D"/>
          <w:sz w:val="28"/>
          <w:szCs w:val="28"/>
          <w:lang w:val="en-US"/>
        </w:rPr>
        <w:t>Azospirillum</w:t>
      </w:r>
      <w:r w:rsidRPr="0006569E">
        <w:rPr>
          <w:rFonts w:ascii="Times New Roman" w:hAnsi="Times New Roman" w:cs="Times New Roman"/>
          <w:iCs/>
          <w:color w:val="0D0D0D"/>
          <w:sz w:val="28"/>
          <w:szCs w:val="28"/>
        </w:rPr>
        <w:t>,</w:t>
      </w:r>
      <w:r w:rsidRPr="0006569E">
        <w:rPr>
          <w:rFonts w:ascii="Times New Roman" w:hAnsi="Times New Roman" w:cs="Times New Roman"/>
          <w:color w:val="0D0D0D"/>
          <w:sz w:val="28"/>
          <w:szCs w:val="28"/>
        </w:rPr>
        <w:t xml:space="preserve"> обладающие потенциалом стимулировать рост и развитие растений, способны продуцировать биологически активные вещества, которые влияют на развитие растений-хозяев. К таким веществам относятся лектины – (глико)протеины, связывающие строго определенные углеводные группы на </w:t>
      </w:r>
      <w:r w:rsidRPr="0006569E">
        <w:rPr>
          <w:rFonts w:ascii="Times New Roman" w:hAnsi="Times New Roman" w:cs="Times New Roman"/>
          <w:color w:val="0D0D0D"/>
          <w:sz w:val="28"/>
          <w:szCs w:val="28"/>
        </w:rPr>
        <w:lastRenderedPageBreak/>
        <w:t xml:space="preserve">поверхности клетки-мишени. С поверхности двух штаммов азоспирилл -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color w:val="0D0D0D"/>
          <w:sz w:val="28"/>
          <w:szCs w:val="28"/>
          <w:lang w:val="en-US"/>
        </w:rPr>
        <w:t>brasilense</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 xml:space="preserve">7 и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iCs/>
          <w:color w:val="242021"/>
          <w:sz w:val="28"/>
          <w:szCs w:val="28"/>
          <w:lang w:val="en-US"/>
        </w:rPr>
        <w:t>baldaniorum</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245 были выделены лектины с различными молекулярными массами и углеводной специфичностью [</w:t>
      </w:r>
      <w:r w:rsidRPr="0006569E">
        <w:rPr>
          <w:rFonts w:ascii="Times New Roman" w:hAnsi="Times New Roman" w:cs="Times New Roman"/>
          <w:iCs/>
          <w:color w:val="0D0D0D"/>
          <w:sz w:val="28"/>
          <w:szCs w:val="28"/>
          <w:lang w:val="en-US"/>
        </w:rPr>
        <w:t>Nikitina</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et</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al</w:t>
      </w:r>
      <w:r w:rsidRPr="0006569E">
        <w:rPr>
          <w:rFonts w:ascii="Times New Roman" w:hAnsi="Times New Roman" w:cs="Times New Roman"/>
          <w:color w:val="0D0D0D"/>
          <w:sz w:val="28"/>
          <w:szCs w:val="28"/>
        </w:rPr>
        <w:t>., 2005]. Накопившийся обширный массив экспериментальных данных по лектинам азоспирилл позволяет говорить о полифункциональности лектинов [</w:t>
      </w:r>
      <w:r w:rsidRPr="0006569E">
        <w:rPr>
          <w:rFonts w:ascii="Times New Roman" w:hAnsi="Times New Roman" w:cs="Times New Roman"/>
          <w:color w:val="0D0D0D"/>
          <w:sz w:val="28"/>
          <w:szCs w:val="28"/>
          <w:lang w:val="en-US"/>
        </w:rPr>
        <w:t>Alen</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lang w:val="en-US"/>
        </w:rPr>
        <w:t>kina</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et</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al</w:t>
      </w:r>
      <w:r w:rsidRPr="0006569E">
        <w:rPr>
          <w:rFonts w:ascii="Times New Roman" w:hAnsi="Times New Roman" w:cs="Times New Roman"/>
          <w:color w:val="0D0D0D"/>
          <w:sz w:val="28"/>
          <w:szCs w:val="28"/>
        </w:rPr>
        <w:t xml:space="preserve">., 2014; 2018]. Эндофитный штамм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 xml:space="preserve">245 был найден в ксилеме корня, в тоже время эпифитный штамм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7 был обнаружен на поверхности корня [</w:t>
      </w:r>
      <w:r w:rsidRPr="0006569E">
        <w:rPr>
          <w:rFonts w:ascii="Times New Roman" w:hAnsi="Times New Roman" w:cs="Times New Roman"/>
          <w:color w:val="0D0D0D"/>
          <w:sz w:val="28"/>
          <w:szCs w:val="28"/>
          <w:lang w:val="en-US"/>
        </w:rPr>
        <w:t>Schloter</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et</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al</w:t>
      </w:r>
      <w:r w:rsidRPr="0006569E">
        <w:rPr>
          <w:rFonts w:ascii="Times New Roman" w:hAnsi="Times New Roman" w:cs="Times New Roman"/>
          <w:color w:val="0D0D0D"/>
          <w:sz w:val="28"/>
          <w:szCs w:val="28"/>
        </w:rPr>
        <w:t xml:space="preserve">., 1997]. </w:t>
      </w:r>
      <w:r w:rsidRPr="0006569E">
        <w:rPr>
          <w:rFonts w:ascii="Times New Roman" w:hAnsi="Times New Roman" w:cs="Times New Roman"/>
          <w:color w:val="0D0D0D"/>
          <w:sz w:val="28"/>
          <w:szCs w:val="28"/>
          <w:shd w:val="clear" w:color="auto" w:fill="FFFFFF"/>
        </w:rPr>
        <w:t>Эндофитные бактерии представляют особый интерес ввиду способности существовать внутри растительных тканей, что позволяет им в меньшей степени зависеть от внешних факторов среды, но в тоже время эндофиты могут способствовать формированию более длительной защиты макроорганизма от стрессовых факторов окружающей среды.</w:t>
      </w:r>
    </w:p>
    <w:p w:rsidR="0006569E" w:rsidRPr="0006569E" w:rsidRDefault="0006569E" w:rsidP="00CD1AE9">
      <w:pPr>
        <w:spacing w:after="0" w:line="360" w:lineRule="auto"/>
        <w:ind w:firstLine="709"/>
        <w:jc w:val="both"/>
        <w:rPr>
          <w:rFonts w:ascii="Times New Roman" w:eastAsia="PragmaticaC" w:hAnsi="Times New Roman" w:cs="Times New Roman"/>
          <w:color w:val="0D0D0D"/>
          <w:sz w:val="28"/>
          <w:szCs w:val="28"/>
        </w:rPr>
      </w:pPr>
      <w:r w:rsidRPr="0006569E">
        <w:rPr>
          <w:rFonts w:ascii="Times New Roman" w:eastAsia="PragmaticaC" w:hAnsi="Times New Roman" w:cs="Times New Roman"/>
          <w:color w:val="0D0D0D"/>
          <w:sz w:val="28"/>
          <w:szCs w:val="28"/>
        </w:rPr>
        <w:t>Цель работы заключалась в изучении</w:t>
      </w:r>
      <w:r w:rsidRPr="0006569E">
        <w:rPr>
          <w:rFonts w:ascii="Times New Roman" w:hAnsi="Times New Roman" w:cs="Times New Roman"/>
          <w:color w:val="0D0D0D"/>
          <w:sz w:val="28"/>
          <w:szCs w:val="28"/>
        </w:rPr>
        <w:t xml:space="preserve"> способности </w:t>
      </w:r>
      <w:r w:rsidRPr="0006569E">
        <w:rPr>
          <w:rFonts w:ascii="Times New Roman" w:eastAsia="PragmaticaC" w:hAnsi="Times New Roman" w:cs="Times New Roman"/>
          <w:color w:val="0D0D0D"/>
          <w:sz w:val="28"/>
          <w:szCs w:val="28"/>
        </w:rPr>
        <w:t xml:space="preserve">лектинов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color w:val="0D0D0D"/>
          <w:sz w:val="28"/>
          <w:szCs w:val="28"/>
          <w:lang w:val="en-US"/>
        </w:rPr>
        <w:t>brasilense</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 xml:space="preserve">7 и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iCs/>
          <w:color w:val="242021"/>
          <w:sz w:val="28"/>
          <w:szCs w:val="28"/>
          <w:lang w:val="en-US"/>
        </w:rPr>
        <w:t>baldaniorum</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245 изменять содержание пролина, аскорбата, глутатиона</w:t>
      </w:r>
      <w:r w:rsidRPr="0006569E">
        <w:rPr>
          <w:rFonts w:ascii="Times New Roman" w:eastAsia="PragmaticaC" w:hAnsi="Times New Roman" w:cs="Times New Roman"/>
          <w:color w:val="0D0D0D"/>
          <w:sz w:val="28"/>
          <w:szCs w:val="28"/>
        </w:rPr>
        <w:t xml:space="preserve"> в корнях проростков пшеницы при воздействии абиотического стресса в виде солей тяжелых металлов – </w:t>
      </w:r>
      <w:r w:rsidRPr="0006569E">
        <w:rPr>
          <w:rFonts w:ascii="Times New Roman" w:hAnsi="Times New Roman" w:cs="Times New Roman"/>
          <w:color w:val="0D0D0D"/>
          <w:sz w:val="28"/>
          <w:szCs w:val="28"/>
        </w:rPr>
        <w:t>С</w:t>
      </w:r>
      <w:r w:rsidRPr="0006569E">
        <w:rPr>
          <w:rFonts w:ascii="Times New Roman" w:hAnsi="Times New Roman" w:cs="Times New Roman"/>
          <w:color w:val="0D0D0D"/>
          <w:sz w:val="28"/>
          <w:szCs w:val="28"/>
          <w:lang w:val="en-US"/>
        </w:rPr>
        <w:t>uSO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Pb</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lang w:val="en-US"/>
        </w:rPr>
        <w:t>CH</w:t>
      </w:r>
      <w:r w:rsidRPr="0006569E">
        <w:rPr>
          <w:rFonts w:ascii="Times New Roman" w:hAnsi="Times New Roman" w:cs="Times New Roman"/>
          <w:color w:val="0D0D0D"/>
          <w:sz w:val="28"/>
          <w:szCs w:val="28"/>
          <w:vertAlign w:val="subscript"/>
        </w:rPr>
        <w:t>3</w:t>
      </w:r>
      <w:r w:rsidRPr="0006569E">
        <w:rPr>
          <w:rFonts w:ascii="Times New Roman" w:hAnsi="Times New Roman" w:cs="Times New Roman"/>
          <w:color w:val="0D0D0D"/>
          <w:sz w:val="28"/>
          <w:szCs w:val="28"/>
          <w:lang w:val="en-US"/>
        </w:rPr>
        <w:t>COO</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vertAlign w:val="subscript"/>
        </w:rPr>
        <w:t>2</w:t>
      </w:r>
      <w:r w:rsidRPr="0006569E">
        <w:rPr>
          <w:rFonts w:ascii="Times New Roman" w:eastAsia="PragmaticaC" w:hAnsi="Times New Roman" w:cs="Times New Roman"/>
          <w:color w:val="0D0D0D"/>
          <w:sz w:val="28"/>
          <w:szCs w:val="28"/>
        </w:rPr>
        <w:t>.</w:t>
      </w:r>
    </w:p>
    <w:p w:rsidR="0006569E" w:rsidRPr="0006569E" w:rsidRDefault="0006569E" w:rsidP="00CD1AE9">
      <w:pPr>
        <w:widowControl w:val="0"/>
        <w:spacing w:after="0" w:line="360" w:lineRule="auto"/>
        <w:ind w:firstLine="709"/>
        <w:jc w:val="both"/>
        <w:rPr>
          <w:rFonts w:ascii="Times New Roman" w:hAnsi="Times New Roman" w:cs="Times New Roman"/>
          <w:sz w:val="28"/>
          <w:szCs w:val="28"/>
        </w:rPr>
      </w:pPr>
      <w:r w:rsidRPr="0006569E">
        <w:rPr>
          <w:rFonts w:ascii="Times New Roman" w:hAnsi="Times New Roman" w:cs="Times New Roman"/>
          <w:sz w:val="28"/>
          <w:szCs w:val="28"/>
        </w:rPr>
        <w:t xml:space="preserve">Для исследования были взяты два штамма азотфиксирующих ассоциативных бактерий рода </w:t>
      </w:r>
      <w:r w:rsidRPr="0006569E">
        <w:rPr>
          <w:rFonts w:ascii="Times New Roman" w:hAnsi="Times New Roman" w:cs="Times New Roman"/>
          <w:i/>
          <w:sz w:val="28"/>
          <w:szCs w:val="28"/>
        </w:rPr>
        <w:t>Azospirillum</w:t>
      </w:r>
      <w:r w:rsidRPr="0006569E">
        <w:rPr>
          <w:rFonts w:ascii="Times New Roman" w:hAnsi="Times New Roman" w:cs="Times New Roman"/>
          <w:sz w:val="28"/>
          <w:szCs w:val="28"/>
        </w:rPr>
        <w:t xml:space="preserve"> – </w:t>
      </w:r>
      <w:r w:rsidRPr="0006569E">
        <w:rPr>
          <w:rFonts w:ascii="Times New Roman" w:hAnsi="Times New Roman" w:cs="Times New Roman"/>
          <w:i/>
          <w:sz w:val="28"/>
          <w:szCs w:val="28"/>
        </w:rPr>
        <w:t>A. brasilense</w:t>
      </w:r>
      <w:r w:rsidRPr="0006569E">
        <w:rPr>
          <w:rFonts w:ascii="Times New Roman" w:hAnsi="Times New Roman" w:cs="Times New Roman"/>
          <w:sz w:val="28"/>
          <w:szCs w:val="28"/>
        </w:rPr>
        <w:t xml:space="preserve"> Sp7 и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iCs/>
          <w:color w:val="242021"/>
          <w:sz w:val="28"/>
          <w:szCs w:val="28"/>
          <w:lang w:val="en-US"/>
        </w:rPr>
        <w:t>baldaniorum</w:t>
      </w:r>
      <w:r w:rsidRPr="0006569E">
        <w:rPr>
          <w:rFonts w:ascii="Times New Roman" w:hAnsi="Times New Roman" w:cs="Times New Roman"/>
          <w:color w:val="0D0D0D"/>
          <w:sz w:val="28"/>
          <w:szCs w:val="28"/>
        </w:rPr>
        <w:t xml:space="preserve"> </w:t>
      </w:r>
      <w:r w:rsidRPr="0006569E">
        <w:rPr>
          <w:rFonts w:ascii="Times New Roman" w:hAnsi="Times New Roman" w:cs="Times New Roman"/>
          <w:sz w:val="28"/>
          <w:szCs w:val="28"/>
          <w:lang w:val="en-US"/>
        </w:rPr>
        <w:t>Sp</w:t>
      </w:r>
      <w:r w:rsidRPr="0006569E">
        <w:rPr>
          <w:rFonts w:ascii="Times New Roman" w:hAnsi="Times New Roman" w:cs="Times New Roman"/>
          <w:sz w:val="28"/>
          <w:szCs w:val="28"/>
        </w:rPr>
        <w:t>245 из коллекции микроорганизмов (</w:t>
      </w:r>
      <w:hyperlink r:id="rId10" w:history="1">
        <w:r w:rsidRPr="0006569E">
          <w:rPr>
            <w:rStyle w:val="a4"/>
            <w:rFonts w:ascii="Times New Roman" w:hAnsi="Times New Roman" w:cs="Times New Roman"/>
            <w:sz w:val="28"/>
            <w:szCs w:val="28"/>
            <w:lang w:val="en-US"/>
          </w:rPr>
          <w:t>http</w:t>
        </w:r>
        <w:r w:rsidRPr="0006569E">
          <w:rPr>
            <w:rStyle w:val="a4"/>
            <w:rFonts w:ascii="Times New Roman" w:hAnsi="Times New Roman" w:cs="Times New Roman"/>
            <w:sz w:val="28"/>
            <w:szCs w:val="28"/>
          </w:rPr>
          <w:t>://</w:t>
        </w:r>
        <w:r w:rsidRPr="0006569E">
          <w:rPr>
            <w:rStyle w:val="a4"/>
            <w:rFonts w:ascii="Times New Roman" w:hAnsi="Times New Roman" w:cs="Times New Roman"/>
            <w:sz w:val="28"/>
            <w:szCs w:val="28"/>
            <w:lang w:val="en-US"/>
          </w:rPr>
          <w:t>collection</w:t>
        </w:r>
        <w:r w:rsidRPr="0006569E">
          <w:rPr>
            <w:rStyle w:val="a4"/>
            <w:rFonts w:ascii="Times New Roman" w:hAnsi="Times New Roman" w:cs="Times New Roman"/>
            <w:sz w:val="28"/>
            <w:szCs w:val="28"/>
          </w:rPr>
          <w:t>.</w:t>
        </w:r>
        <w:r w:rsidRPr="0006569E">
          <w:rPr>
            <w:rStyle w:val="a4"/>
            <w:rFonts w:ascii="Times New Roman" w:hAnsi="Times New Roman" w:cs="Times New Roman"/>
            <w:sz w:val="28"/>
            <w:szCs w:val="28"/>
            <w:lang w:val="en-US"/>
          </w:rPr>
          <w:t>ibppm</w:t>
        </w:r>
        <w:r w:rsidRPr="0006569E">
          <w:rPr>
            <w:rStyle w:val="a4"/>
            <w:rFonts w:ascii="Times New Roman" w:hAnsi="Times New Roman" w:cs="Times New Roman"/>
            <w:sz w:val="28"/>
            <w:szCs w:val="28"/>
          </w:rPr>
          <w:t>.</w:t>
        </w:r>
        <w:r w:rsidRPr="0006569E">
          <w:rPr>
            <w:rStyle w:val="a4"/>
            <w:rFonts w:ascii="Times New Roman" w:hAnsi="Times New Roman" w:cs="Times New Roman"/>
            <w:sz w:val="28"/>
            <w:szCs w:val="28"/>
            <w:lang w:val="en-US"/>
          </w:rPr>
          <w:t>ru</w:t>
        </w:r>
      </w:hyperlink>
      <w:r w:rsidRPr="0006569E">
        <w:rPr>
          <w:rFonts w:ascii="Times New Roman" w:hAnsi="Times New Roman" w:cs="Times New Roman"/>
          <w:sz w:val="28"/>
          <w:szCs w:val="28"/>
        </w:rPr>
        <w:t>). Выделение лектинов с поверхности бактериальных клеток и очистку белков проводили ранее описанным способом [</w:t>
      </w:r>
      <w:r w:rsidRPr="0006569E">
        <w:rPr>
          <w:rFonts w:ascii="Times New Roman" w:hAnsi="Times New Roman" w:cs="Times New Roman"/>
          <w:sz w:val="28"/>
          <w:szCs w:val="28"/>
          <w:lang w:val="en-US"/>
        </w:rPr>
        <w:t>Alen</w:t>
      </w:r>
      <w:r w:rsidRPr="0006569E">
        <w:rPr>
          <w:rFonts w:ascii="Times New Roman" w:hAnsi="Times New Roman" w:cs="Times New Roman"/>
          <w:sz w:val="28"/>
          <w:szCs w:val="28"/>
        </w:rPr>
        <w:t>'</w:t>
      </w:r>
      <w:r w:rsidRPr="0006569E">
        <w:rPr>
          <w:rFonts w:ascii="Times New Roman" w:hAnsi="Times New Roman" w:cs="Times New Roman"/>
          <w:sz w:val="28"/>
          <w:szCs w:val="28"/>
          <w:lang w:val="en-US"/>
        </w:rPr>
        <w:t>kina</w:t>
      </w:r>
      <w:r w:rsidRPr="0006569E">
        <w:rPr>
          <w:rFonts w:ascii="Times New Roman" w:hAnsi="Times New Roman" w:cs="Times New Roman"/>
          <w:sz w:val="28"/>
          <w:szCs w:val="28"/>
        </w:rPr>
        <w:t xml:space="preserve"> </w:t>
      </w:r>
      <w:r w:rsidRPr="0006569E">
        <w:rPr>
          <w:rFonts w:ascii="Times New Roman" w:hAnsi="Times New Roman" w:cs="Times New Roman"/>
          <w:sz w:val="28"/>
          <w:szCs w:val="28"/>
          <w:lang w:val="en-US"/>
        </w:rPr>
        <w:t>et</w:t>
      </w:r>
      <w:r w:rsidRPr="0006569E">
        <w:rPr>
          <w:rFonts w:ascii="Times New Roman" w:hAnsi="Times New Roman" w:cs="Times New Roman"/>
          <w:sz w:val="28"/>
          <w:szCs w:val="28"/>
        </w:rPr>
        <w:t xml:space="preserve"> </w:t>
      </w:r>
      <w:r w:rsidRPr="0006569E">
        <w:rPr>
          <w:rFonts w:ascii="Times New Roman" w:hAnsi="Times New Roman" w:cs="Times New Roman"/>
          <w:sz w:val="28"/>
          <w:szCs w:val="28"/>
          <w:lang w:val="en-US"/>
        </w:rPr>
        <w:t>al</w:t>
      </w:r>
      <w:r w:rsidRPr="0006569E">
        <w:rPr>
          <w:rFonts w:ascii="Times New Roman" w:hAnsi="Times New Roman" w:cs="Times New Roman"/>
          <w:sz w:val="28"/>
          <w:szCs w:val="28"/>
        </w:rPr>
        <w:t xml:space="preserve">., 2014]. </w:t>
      </w: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rPr>
      </w:pPr>
      <w:r w:rsidRPr="0006569E">
        <w:rPr>
          <w:rFonts w:ascii="Times New Roman" w:hAnsi="Times New Roman" w:cs="Times New Roman"/>
          <w:color w:val="0D0D0D"/>
          <w:sz w:val="28"/>
          <w:szCs w:val="28"/>
        </w:rPr>
        <w:t>Для получения корней четырехдневных проростков семена пшеницы</w:t>
      </w:r>
      <w:r w:rsidRPr="0006569E">
        <w:rPr>
          <w:rFonts w:ascii="Times New Roman" w:hAnsi="Times New Roman" w:cs="Times New Roman"/>
          <w:i/>
          <w:color w:val="0D0D0D"/>
          <w:sz w:val="28"/>
          <w:szCs w:val="28"/>
        </w:rPr>
        <w:t xml:space="preserve"> </w:t>
      </w:r>
      <w:r w:rsidRPr="0006569E">
        <w:rPr>
          <w:rFonts w:ascii="Times New Roman" w:hAnsi="Times New Roman" w:cs="Times New Roman"/>
          <w:i/>
          <w:color w:val="0D0D0D"/>
          <w:sz w:val="28"/>
          <w:szCs w:val="28"/>
          <w:lang w:val="en-US"/>
        </w:rPr>
        <w:t>Triticum</w:t>
      </w:r>
      <w:r w:rsidRPr="0006569E">
        <w:rPr>
          <w:rFonts w:ascii="Times New Roman" w:hAnsi="Times New Roman" w:cs="Times New Roman"/>
          <w:i/>
          <w:color w:val="0D0D0D"/>
          <w:sz w:val="28"/>
          <w:szCs w:val="28"/>
        </w:rPr>
        <w:t xml:space="preserve"> </w:t>
      </w:r>
      <w:r w:rsidRPr="0006569E">
        <w:rPr>
          <w:rFonts w:ascii="Times New Roman" w:hAnsi="Times New Roman" w:cs="Times New Roman"/>
          <w:i/>
          <w:color w:val="0D0D0D"/>
          <w:sz w:val="28"/>
          <w:szCs w:val="28"/>
          <w:lang w:val="en-US"/>
        </w:rPr>
        <w:t>aestivum</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L</w:t>
      </w:r>
      <w:r w:rsidRPr="0006569E">
        <w:rPr>
          <w:rFonts w:ascii="Times New Roman" w:hAnsi="Times New Roman" w:cs="Times New Roman"/>
          <w:color w:val="0D0D0D"/>
          <w:sz w:val="28"/>
          <w:szCs w:val="28"/>
        </w:rPr>
        <w:t>. сорта «</w:t>
      </w:r>
      <w:r w:rsidRPr="0006569E">
        <w:rPr>
          <w:rFonts w:ascii="Times New Roman" w:eastAsia="AdvTT3713a231+20" w:hAnsi="Times New Roman" w:cs="Times New Roman"/>
          <w:color w:val="0D0D0D"/>
          <w:sz w:val="28"/>
          <w:szCs w:val="28"/>
        </w:rPr>
        <w:t>Саратовская</w:t>
      </w:r>
      <w:r w:rsidRPr="0006569E">
        <w:rPr>
          <w:rFonts w:ascii="Times New Roman" w:hAnsi="Times New Roman" w:cs="Times New Roman"/>
          <w:color w:val="0D0D0D"/>
          <w:sz w:val="28"/>
          <w:szCs w:val="28"/>
        </w:rPr>
        <w:t xml:space="preserve"> 29»</w:t>
      </w:r>
      <w:r w:rsidRPr="0006569E">
        <w:rPr>
          <w:rFonts w:ascii="Times New Roman" w:eastAsia="AdvTT3713a231+20" w:hAnsi="Times New Roman" w:cs="Times New Roman"/>
          <w:color w:val="0D0D0D"/>
          <w:sz w:val="28"/>
          <w:szCs w:val="28"/>
        </w:rPr>
        <w:t xml:space="preserve"> </w:t>
      </w:r>
      <w:r w:rsidRPr="0006569E">
        <w:rPr>
          <w:rFonts w:ascii="Times New Roman" w:hAnsi="Times New Roman" w:cs="Times New Roman"/>
          <w:color w:val="0D0D0D"/>
          <w:sz w:val="28"/>
          <w:szCs w:val="28"/>
        </w:rPr>
        <w:t>были поверхностно стерилизованы в 70% этаноле 1 мин, отмыты стерильной водой и выращены в асептических условиях в чашках Петри на дистиллированной воде в темноте при 25º</w:t>
      </w:r>
      <w:r w:rsidRPr="0006569E">
        <w:rPr>
          <w:rFonts w:ascii="Times New Roman" w:hAnsi="Times New Roman" w:cs="Times New Roman"/>
          <w:color w:val="0D0D0D"/>
          <w:sz w:val="28"/>
          <w:szCs w:val="28"/>
          <w:lang w:val="en-US"/>
        </w:rPr>
        <w:t>C</w:t>
      </w:r>
      <w:r w:rsidRPr="0006569E">
        <w:rPr>
          <w:rFonts w:ascii="Times New Roman" w:hAnsi="Times New Roman" w:cs="Times New Roman"/>
          <w:color w:val="0D0D0D"/>
          <w:sz w:val="28"/>
          <w:szCs w:val="28"/>
        </w:rPr>
        <w:t xml:space="preserve">. </w:t>
      </w:r>
    </w:p>
    <w:p w:rsidR="0006569E" w:rsidRPr="0006569E" w:rsidRDefault="0006569E" w:rsidP="00CD1AE9">
      <w:pPr>
        <w:pStyle w:val="a5"/>
        <w:spacing w:after="0" w:line="360" w:lineRule="auto"/>
        <w:ind w:firstLine="709"/>
        <w:jc w:val="both"/>
        <w:rPr>
          <w:rFonts w:ascii="Times New Roman" w:hAnsi="Times New Roman"/>
          <w:color w:val="0D0D0D"/>
          <w:sz w:val="28"/>
          <w:szCs w:val="28"/>
        </w:rPr>
      </w:pPr>
      <w:r w:rsidRPr="0006569E">
        <w:rPr>
          <w:rFonts w:ascii="Times New Roman" w:hAnsi="Times New Roman"/>
          <w:color w:val="0D0D0D"/>
          <w:sz w:val="28"/>
          <w:szCs w:val="28"/>
        </w:rPr>
        <w:t>Для экспериментов были взяты лектины в концентрациях от 5 до 40 мкг/мл. Корни в течение двух часов подвергали совместному воздействию лектинов и тяжелых металлов в виде солей - С</w:t>
      </w:r>
      <w:r w:rsidRPr="0006569E">
        <w:rPr>
          <w:rFonts w:ascii="Times New Roman" w:hAnsi="Times New Roman"/>
          <w:color w:val="0D0D0D"/>
          <w:sz w:val="28"/>
          <w:szCs w:val="28"/>
          <w:lang w:val="en-US"/>
        </w:rPr>
        <w:t>uSO</w:t>
      </w:r>
      <w:r w:rsidRPr="0006569E">
        <w:rPr>
          <w:rFonts w:ascii="Times New Roman" w:hAnsi="Times New Roman"/>
          <w:color w:val="0D0D0D"/>
          <w:sz w:val="28"/>
          <w:szCs w:val="28"/>
          <w:vertAlign w:val="subscript"/>
        </w:rPr>
        <w:t>4</w:t>
      </w:r>
      <w:r w:rsidRPr="0006569E">
        <w:rPr>
          <w:rFonts w:ascii="Times New Roman" w:hAnsi="Times New Roman"/>
          <w:color w:val="0D0D0D"/>
          <w:sz w:val="28"/>
          <w:szCs w:val="28"/>
        </w:rPr>
        <w:t xml:space="preserve">, </w:t>
      </w:r>
      <w:r w:rsidRPr="0006569E">
        <w:rPr>
          <w:rFonts w:ascii="Times New Roman" w:hAnsi="Times New Roman"/>
          <w:color w:val="0D0D0D"/>
          <w:sz w:val="28"/>
          <w:szCs w:val="28"/>
          <w:lang w:val="en-US"/>
        </w:rPr>
        <w:t>CoSO</w:t>
      </w:r>
      <w:r w:rsidRPr="0006569E">
        <w:rPr>
          <w:rFonts w:ascii="Times New Roman" w:hAnsi="Times New Roman"/>
          <w:color w:val="0D0D0D"/>
          <w:sz w:val="28"/>
          <w:szCs w:val="28"/>
          <w:vertAlign w:val="subscript"/>
        </w:rPr>
        <w:t>4</w:t>
      </w:r>
      <w:r w:rsidRPr="0006569E">
        <w:rPr>
          <w:rFonts w:ascii="Times New Roman" w:hAnsi="Times New Roman"/>
          <w:color w:val="0D0D0D"/>
          <w:sz w:val="28"/>
          <w:szCs w:val="28"/>
        </w:rPr>
        <w:t xml:space="preserve">, </w:t>
      </w:r>
      <w:r w:rsidRPr="0006569E">
        <w:rPr>
          <w:rFonts w:ascii="Times New Roman" w:hAnsi="Times New Roman"/>
          <w:color w:val="0D0D0D"/>
          <w:sz w:val="28"/>
          <w:szCs w:val="28"/>
          <w:lang w:val="en-US"/>
        </w:rPr>
        <w:t>ZnSO</w:t>
      </w:r>
      <w:r w:rsidRPr="0006569E">
        <w:rPr>
          <w:rFonts w:ascii="Times New Roman" w:hAnsi="Times New Roman"/>
          <w:color w:val="0D0D0D"/>
          <w:sz w:val="28"/>
          <w:szCs w:val="28"/>
          <w:vertAlign w:val="subscript"/>
        </w:rPr>
        <w:t>4</w:t>
      </w:r>
      <w:r w:rsidRPr="0006569E">
        <w:rPr>
          <w:rFonts w:ascii="Times New Roman" w:hAnsi="Times New Roman"/>
          <w:color w:val="0D0D0D"/>
          <w:sz w:val="28"/>
          <w:szCs w:val="28"/>
        </w:rPr>
        <w:t xml:space="preserve">, </w:t>
      </w:r>
      <w:r w:rsidRPr="0006569E">
        <w:rPr>
          <w:rFonts w:ascii="Times New Roman" w:hAnsi="Times New Roman"/>
          <w:color w:val="0D0D0D"/>
          <w:sz w:val="28"/>
          <w:szCs w:val="28"/>
          <w:lang w:val="en-US"/>
        </w:rPr>
        <w:t>Pb</w:t>
      </w:r>
      <w:r w:rsidRPr="0006569E">
        <w:rPr>
          <w:rFonts w:ascii="Times New Roman" w:hAnsi="Times New Roman"/>
          <w:color w:val="0D0D0D"/>
          <w:sz w:val="28"/>
          <w:szCs w:val="28"/>
        </w:rPr>
        <w:t>(</w:t>
      </w:r>
      <w:r w:rsidRPr="0006569E">
        <w:rPr>
          <w:rFonts w:ascii="Times New Roman" w:hAnsi="Times New Roman"/>
          <w:color w:val="0D0D0D"/>
          <w:sz w:val="28"/>
          <w:szCs w:val="28"/>
          <w:lang w:val="en-US"/>
        </w:rPr>
        <w:t>CH</w:t>
      </w:r>
      <w:r w:rsidRPr="0006569E">
        <w:rPr>
          <w:rFonts w:ascii="Times New Roman" w:hAnsi="Times New Roman"/>
          <w:color w:val="0D0D0D"/>
          <w:sz w:val="28"/>
          <w:szCs w:val="28"/>
          <w:vertAlign w:val="subscript"/>
        </w:rPr>
        <w:t>3</w:t>
      </w:r>
      <w:r w:rsidRPr="0006569E">
        <w:rPr>
          <w:rFonts w:ascii="Times New Roman" w:hAnsi="Times New Roman"/>
          <w:color w:val="0D0D0D"/>
          <w:sz w:val="28"/>
          <w:szCs w:val="28"/>
          <w:lang w:val="en-US"/>
        </w:rPr>
        <w:t>COO</w:t>
      </w:r>
      <w:r w:rsidRPr="0006569E">
        <w:rPr>
          <w:rFonts w:ascii="Times New Roman" w:hAnsi="Times New Roman"/>
          <w:color w:val="0D0D0D"/>
          <w:sz w:val="28"/>
          <w:szCs w:val="28"/>
        </w:rPr>
        <w:t>)</w:t>
      </w:r>
      <w:r w:rsidRPr="0006569E">
        <w:rPr>
          <w:rFonts w:ascii="Times New Roman" w:hAnsi="Times New Roman"/>
          <w:color w:val="0D0D0D"/>
          <w:sz w:val="28"/>
          <w:szCs w:val="28"/>
          <w:vertAlign w:val="subscript"/>
        </w:rPr>
        <w:t>2</w:t>
      </w:r>
      <w:r w:rsidRPr="0006569E">
        <w:rPr>
          <w:rFonts w:ascii="Times New Roman" w:hAnsi="Times New Roman"/>
          <w:color w:val="0D0D0D"/>
          <w:sz w:val="28"/>
          <w:szCs w:val="28"/>
        </w:rPr>
        <w:t xml:space="preserve"> в концентрации 10</w:t>
      </w:r>
      <w:r w:rsidRPr="0006569E">
        <w:rPr>
          <w:rFonts w:ascii="Times New Roman" w:hAnsi="Times New Roman"/>
          <w:color w:val="0D0D0D"/>
          <w:sz w:val="28"/>
          <w:szCs w:val="28"/>
          <w:vertAlign w:val="superscript"/>
        </w:rPr>
        <w:t>-3</w:t>
      </w:r>
      <w:r w:rsidRPr="0006569E">
        <w:rPr>
          <w:rFonts w:ascii="Times New Roman" w:hAnsi="Times New Roman"/>
          <w:color w:val="0D0D0D"/>
          <w:sz w:val="28"/>
          <w:szCs w:val="28"/>
        </w:rPr>
        <w:t>мМ.</w:t>
      </w:r>
      <w:r w:rsidRPr="0006569E">
        <w:rPr>
          <w:rFonts w:ascii="Times New Roman" w:eastAsia="PragmaticaC" w:hAnsi="Times New Roman"/>
          <w:color w:val="0D0D0D"/>
          <w:sz w:val="28"/>
          <w:szCs w:val="28"/>
        </w:rPr>
        <w:t xml:space="preserve"> К</w:t>
      </w:r>
      <w:r w:rsidRPr="0006569E">
        <w:rPr>
          <w:rFonts w:ascii="Times New Roman" w:hAnsi="Times New Roman"/>
          <w:color w:val="0D0D0D"/>
          <w:sz w:val="28"/>
          <w:szCs w:val="28"/>
        </w:rPr>
        <w:t xml:space="preserve">онтрольным вариантом были корни проростков, выращенные при 25°С. </w:t>
      </w:r>
      <w:proofErr w:type="gramStart"/>
      <w:r w:rsidRPr="0006569E">
        <w:rPr>
          <w:rFonts w:ascii="Times New Roman" w:hAnsi="Times New Roman"/>
          <w:color w:val="0D0D0D"/>
          <w:sz w:val="28"/>
          <w:szCs w:val="28"/>
        </w:rPr>
        <w:t>Корни</w:t>
      </w:r>
      <w:proofErr w:type="gramEnd"/>
      <w:r w:rsidRPr="0006569E">
        <w:rPr>
          <w:rFonts w:ascii="Times New Roman" w:hAnsi="Times New Roman"/>
          <w:color w:val="0D0D0D"/>
          <w:sz w:val="28"/>
          <w:szCs w:val="28"/>
        </w:rPr>
        <w:t xml:space="preserve"> гомогенизировали в </w:t>
      </w:r>
      <w:smartTag w:uri="urn:schemas-microsoft-com:office:smarttags" w:element="metricconverter">
        <w:smartTagPr>
          <w:attr w:name="ProductID" w:val="0,15 М"/>
        </w:smartTagPr>
        <w:r w:rsidRPr="0006569E">
          <w:rPr>
            <w:rFonts w:ascii="Times New Roman" w:hAnsi="Times New Roman"/>
            <w:color w:val="0D0D0D"/>
            <w:sz w:val="28"/>
            <w:szCs w:val="28"/>
          </w:rPr>
          <w:t>0,15 М</w:t>
        </w:r>
      </w:smartTag>
      <w:r w:rsidRPr="0006569E">
        <w:rPr>
          <w:rFonts w:ascii="Times New Roman" w:hAnsi="Times New Roman"/>
          <w:color w:val="0D0D0D"/>
          <w:sz w:val="28"/>
          <w:szCs w:val="28"/>
        </w:rPr>
        <w:t xml:space="preserve"> фосфатном буфере (рН </w:t>
      </w:r>
      <w:r w:rsidRPr="0006569E">
        <w:rPr>
          <w:rFonts w:ascii="Times New Roman" w:hAnsi="Times New Roman"/>
          <w:color w:val="0D0D0D"/>
          <w:sz w:val="28"/>
          <w:szCs w:val="28"/>
        </w:rPr>
        <w:lastRenderedPageBreak/>
        <w:t xml:space="preserve">7,8). Гомогенат центрифугировали при 7000g 10 мин, надосадочную жидкость использовали для определения антиоксидантов. </w:t>
      </w:r>
    </w:p>
    <w:p w:rsidR="0006569E" w:rsidRPr="0006569E" w:rsidRDefault="0006569E" w:rsidP="00CD1AE9">
      <w:pPr>
        <w:pStyle w:val="a5"/>
        <w:spacing w:after="0" w:line="360" w:lineRule="auto"/>
        <w:ind w:firstLine="709"/>
        <w:jc w:val="both"/>
        <w:rPr>
          <w:rFonts w:ascii="Times New Roman" w:eastAsia="MS Mincho" w:hAnsi="Times New Roman"/>
          <w:color w:val="0D0D0D"/>
          <w:sz w:val="28"/>
          <w:szCs w:val="28"/>
          <w:lang w:eastAsia="ja-JP"/>
        </w:rPr>
      </w:pPr>
      <w:r w:rsidRPr="0006569E">
        <w:rPr>
          <w:rFonts w:ascii="Times New Roman" w:eastAsia="MS Mincho" w:hAnsi="Times New Roman"/>
          <w:color w:val="0D0D0D"/>
          <w:sz w:val="28"/>
          <w:szCs w:val="28"/>
          <w:lang w:eastAsia="ja-JP"/>
        </w:rPr>
        <w:t xml:space="preserve">Содержание свободного пролина определяли с помощью нингидринового реактива по методу, описанному </w:t>
      </w:r>
      <w:r w:rsidRPr="0006569E">
        <w:rPr>
          <w:rFonts w:ascii="Times New Roman" w:eastAsia="MS Mincho" w:hAnsi="Times New Roman"/>
          <w:iCs/>
          <w:color w:val="0D0D0D"/>
          <w:sz w:val="28"/>
          <w:szCs w:val="28"/>
          <w:lang w:val="en-US" w:eastAsia="ja-JP"/>
        </w:rPr>
        <w:t>Bates</w:t>
      </w:r>
      <w:r w:rsidRPr="0006569E">
        <w:rPr>
          <w:rFonts w:ascii="Times New Roman" w:eastAsia="MS Mincho" w:hAnsi="Times New Roman"/>
          <w:iCs/>
          <w:color w:val="0D0D0D"/>
          <w:sz w:val="28"/>
          <w:szCs w:val="28"/>
          <w:lang w:eastAsia="ja-JP"/>
        </w:rPr>
        <w:t xml:space="preserve"> [</w:t>
      </w:r>
      <w:r w:rsidRPr="0006569E">
        <w:rPr>
          <w:rFonts w:ascii="Times New Roman" w:eastAsia="MS Mincho" w:hAnsi="Times New Roman"/>
          <w:color w:val="0D0D0D"/>
          <w:sz w:val="28"/>
          <w:szCs w:val="28"/>
          <w:lang w:eastAsia="ja-JP"/>
        </w:rPr>
        <w:t xml:space="preserve">1973]. </w:t>
      </w:r>
    </w:p>
    <w:p w:rsidR="0006569E" w:rsidRPr="0006569E" w:rsidRDefault="0006569E" w:rsidP="00CD1AE9">
      <w:pPr>
        <w:pStyle w:val="a5"/>
        <w:spacing w:after="0" w:line="360" w:lineRule="auto"/>
        <w:ind w:firstLine="709"/>
        <w:jc w:val="both"/>
        <w:rPr>
          <w:rFonts w:ascii="Times New Roman" w:hAnsi="Times New Roman"/>
          <w:color w:val="0D0D0D"/>
          <w:sz w:val="28"/>
          <w:szCs w:val="28"/>
          <w:shd w:val="clear" w:color="auto" w:fill="FFFFFF"/>
        </w:rPr>
      </w:pPr>
      <w:r w:rsidRPr="0006569E">
        <w:rPr>
          <w:rFonts w:ascii="Times New Roman" w:hAnsi="Times New Roman"/>
          <w:color w:val="0D0D0D"/>
          <w:sz w:val="28"/>
          <w:szCs w:val="28"/>
          <w:shd w:val="clear" w:color="auto" w:fill="FFFFFF"/>
        </w:rPr>
        <w:t xml:space="preserve">Определение аскорбата проводили согласно </w:t>
      </w:r>
      <w:r w:rsidRPr="0006569E">
        <w:rPr>
          <w:rFonts w:ascii="Times New Roman" w:hAnsi="Times New Roman"/>
          <w:color w:val="0D0D0D"/>
          <w:sz w:val="28"/>
          <w:szCs w:val="28"/>
          <w:shd w:val="clear" w:color="auto" w:fill="FFFFFF"/>
          <w:lang w:val="en-US"/>
        </w:rPr>
        <w:t>Nakano</w:t>
      </w:r>
      <w:r w:rsidRPr="0006569E">
        <w:rPr>
          <w:rFonts w:ascii="Times New Roman" w:hAnsi="Times New Roman"/>
          <w:color w:val="0D0D0D"/>
          <w:sz w:val="28"/>
          <w:szCs w:val="28"/>
          <w:shd w:val="clear" w:color="auto" w:fill="FFFFFF"/>
        </w:rPr>
        <w:t xml:space="preserve"> с соавт. [1981]. Измерение оптической плотности проб проводили при длине волны 524 нм. </w:t>
      </w:r>
    </w:p>
    <w:p w:rsidR="0006569E" w:rsidRPr="0006569E" w:rsidRDefault="0006569E" w:rsidP="00CD1AE9">
      <w:pPr>
        <w:pStyle w:val="a5"/>
        <w:spacing w:after="0" w:line="360" w:lineRule="auto"/>
        <w:ind w:firstLine="709"/>
        <w:jc w:val="both"/>
        <w:rPr>
          <w:rFonts w:ascii="Times New Roman" w:hAnsi="Times New Roman"/>
          <w:color w:val="0D0D0D"/>
          <w:sz w:val="28"/>
          <w:szCs w:val="28"/>
        </w:rPr>
      </w:pPr>
      <w:r w:rsidRPr="0006569E">
        <w:rPr>
          <w:rFonts w:ascii="Times New Roman" w:hAnsi="Times New Roman"/>
          <w:color w:val="0D0D0D"/>
          <w:sz w:val="28"/>
          <w:szCs w:val="28"/>
        </w:rPr>
        <w:t>Измерение количества глутатиона проводили с помощью реактива Эллмана. Спектрофотометрическое измерение проводили при длине волны 412 нм. Содержание восстановленного глутатиона выражали в ммоль/г сырого вещества [</w:t>
      </w:r>
      <w:r w:rsidRPr="0006569E">
        <w:rPr>
          <w:rFonts w:ascii="Times New Roman" w:hAnsi="Times New Roman"/>
          <w:color w:val="0D0D0D"/>
          <w:sz w:val="28"/>
          <w:szCs w:val="28"/>
          <w:lang w:val="en-US"/>
        </w:rPr>
        <w:t>Anderson</w:t>
      </w:r>
      <w:r w:rsidRPr="0006569E">
        <w:rPr>
          <w:rFonts w:ascii="Times New Roman" w:hAnsi="Times New Roman"/>
          <w:color w:val="0D0D0D"/>
          <w:sz w:val="28"/>
          <w:szCs w:val="28"/>
        </w:rPr>
        <w:t xml:space="preserve">, 1985]. </w:t>
      </w:r>
    </w:p>
    <w:p w:rsidR="0006569E" w:rsidRPr="0006569E" w:rsidRDefault="0006569E" w:rsidP="00CD1AE9">
      <w:pPr>
        <w:pStyle w:val="BodyLNoTab"/>
        <w:widowControl w:val="0"/>
        <w:ind w:firstLine="709"/>
        <w:rPr>
          <w:sz w:val="28"/>
          <w:szCs w:val="28"/>
        </w:rPr>
      </w:pPr>
      <w:r w:rsidRPr="0006569E">
        <w:rPr>
          <w:sz w:val="28"/>
          <w:szCs w:val="28"/>
        </w:rPr>
        <w:t xml:space="preserve">Все измерения выполняли в трех биологических и трех аналитических повторностях. Анализ проводился с использованием пакета программ AGROS (версия 2.09; Отдел статистического анализа Российской академии сельскохозяйственных наук). Значимость отличий между средними значениями определяли, используя </w:t>
      </w:r>
      <w:r w:rsidRPr="0006569E">
        <w:rPr>
          <w:i/>
          <w:sz w:val="28"/>
          <w:szCs w:val="28"/>
        </w:rPr>
        <w:t>t</w:t>
      </w:r>
      <w:r w:rsidRPr="0006569E">
        <w:rPr>
          <w:sz w:val="28"/>
          <w:szCs w:val="28"/>
        </w:rPr>
        <w:t xml:space="preserve">-критерий Стьюдента при уровне </w:t>
      </w:r>
      <w:r w:rsidRPr="0006569E">
        <w:rPr>
          <w:i/>
          <w:sz w:val="28"/>
          <w:szCs w:val="28"/>
        </w:rPr>
        <w:t>p</w:t>
      </w:r>
      <w:r w:rsidRPr="0006569E">
        <w:rPr>
          <w:sz w:val="28"/>
          <w:szCs w:val="28"/>
        </w:rPr>
        <w:t xml:space="preserve"> &lt; 0.05.</w:t>
      </w:r>
    </w:p>
    <w:p w:rsidR="0006569E" w:rsidRPr="0006569E" w:rsidRDefault="0006569E" w:rsidP="00CD1AE9">
      <w:pPr>
        <w:pStyle w:val="BodyLNoTab"/>
        <w:widowControl w:val="0"/>
        <w:ind w:firstLine="709"/>
        <w:rPr>
          <w:sz w:val="28"/>
          <w:szCs w:val="28"/>
        </w:rPr>
      </w:pPr>
      <w:r w:rsidRPr="0006569E">
        <w:rPr>
          <w:sz w:val="28"/>
          <w:szCs w:val="28"/>
        </w:rPr>
        <w:t>Значительный интерес представляют исследования процессов, сопровождающих изменение устойчивости в начальный период влияния на растения неблагоприятных факторов. Допускают, что именно в этот период адаптации к неблагоприятным факторам происходят события, во многом определяющие весь последующий ход формирования устойчивости.</w:t>
      </w:r>
    </w:p>
    <w:p w:rsidR="0006569E" w:rsidRPr="0006569E" w:rsidRDefault="0006569E" w:rsidP="00CD1AE9">
      <w:pPr>
        <w:pStyle w:val="BodyLNoTab"/>
        <w:widowControl w:val="0"/>
        <w:ind w:firstLine="709"/>
        <w:rPr>
          <w:sz w:val="28"/>
          <w:szCs w:val="28"/>
        </w:rPr>
      </w:pPr>
      <w:r w:rsidRPr="0006569E">
        <w:rPr>
          <w:rFonts w:eastAsia="PragmaticaC"/>
          <w:sz w:val="28"/>
          <w:szCs w:val="28"/>
        </w:rPr>
        <w:t xml:space="preserve">Проведенные исследования показали, что совместное воздействие </w:t>
      </w:r>
      <w:r w:rsidRPr="0006569E">
        <w:rPr>
          <w:sz w:val="28"/>
          <w:szCs w:val="28"/>
        </w:rPr>
        <w:t xml:space="preserve">лектинов изучаемых штаммов с солями тяжелых металлов приводило к повышению содержания пролина в корнях проростков пшеницы. Количество пролина в случае с лектином </w:t>
      </w:r>
      <w:r w:rsidRPr="0006569E">
        <w:rPr>
          <w:i/>
          <w:sz w:val="28"/>
          <w:szCs w:val="28"/>
          <w:lang w:val="en-US"/>
        </w:rPr>
        <w:t>A</w:t>
      </w:r>
      <w:r w:rsidRPr="0006569E">
        <w:rPr>
          <w:i/>
          <w:sz w:val="28"/>
          <w:szCs w:val="28"/>
        </w:rPr>
        <w:t xml:space="preserve">. </w:t>
      </w:r>
      <w:r w:rsidRPr="0006569E">
        <w:rPr>
          <w:i/>
          <w:sz w:val="28"/>
          <w:szCs w:val="28"/>
          <w:lang w:val="en-US"/>
        </w:rPr>
        <w:t>brasilense</w:t>
      </w:r>
      <w:r w:rsidRPr="0006569E">
        <w:rPr>
          <w:sz w:val="28"/>
          <w:szCs w:val="28"/>
        </w:rPr>
        <w:t xml:space="preserve"> </w:t>
      </w:r>
      <w:r w:rsidRPr="0006569E">
        <w:rPr>
          <w:sz w:val="28"/>
          <w:szCs w:val="28"/>
          <w:lang w:val="en-US"/>
        </w:rPr>
        <w:t>Sp</w:t>
      </w:r>
      <w:r w:rsidRPr="0006569E">
        <w:rPr>
          <w:sz w:val="28"/>
          <w:szCs w:val="28"/>
        </w:rPr>
        <w:t xml:space="preserve">7 максимально возрастало после 60-минутной экспозиции с корнями в присутствии </w:t>
      </w:r>
      <w:r w:rsidRPr="0006569E">
        <w:rPr>
          <w:sz w:val="28"/>
          <w:szCs w:val="28"/>
          <w:lang w:val="en-US"/>
        </w:rPr>
        <w:t>CoSO</w:t>
      </w:r>
      <w:r w:rsidRPr="0006569E">
        <w:rPr>
          <w:sz w:val="28"/>
          <w:szCs w:val="28"/>
          <w:vertAlign w:val="subscript"/>
        </w:rPr>
        <w:t>4</w:t>
      </w:r>
      <w:r w:rsidRPr="0006569E">
        <w:rPr>
          <w:sz w:val="28"/>
          <w:szCs w:val="28"/>
        </w:rPr>
        <w:t xml:space="preserve">, </w:t>
      </w:r>
      <w:r w:rsidRPr="0006569E">
        <w:rPr>
          <w:sz w:val="28"/>
          <w:szCs w:val="28"/>
          <w:lang w:val="en-US"/>
        </w:rPr>
        <w:t>ZnSO</w:t>
      </w:r>
      <w:r w:rsidRPr="0006569E">
        <w:rPr>
          <w:sz w:val="28"/>
          <w:szCs w:val="28"/>
          <w:vertAlign w:val="subscript"/>
        </w:rPr>
        <w:t>4</w:t>
      </w:r>
      <w:r w:rsidRPr="0006569E">
        <w:rPr>
          <w:sz w:val="28"/>
          <w:szCs w:val="28"/>
        </w:rPr>
        <w:t xml:space="preserve"> и 30-минутной экспозиции в присутствии С</w:t>
      </w:r>
      <w:r w:rsidRPr="0006569E">
        <w:rPr>
          <w:sz w:val="28"/>
          <w:szCs w:val="28"/>
          <w:lang w:val="en-US"/>
        </w:rPr>
        <w:t>uSO</w:t>
      </w:r>
      <w:r w:rsidRPr="0006569E">
        <w:rPr>
          <w:sz w:val="28"/>
          <w:szCs w:val="28"/>
          <w:vertAlign w:val="subscript"/>
        </w:rPr>
        <w:t xml:space="preserve">4 </w:t>
      </w:r>
      <w:r w:rsidRPr="0006569E">
        <w:rPr>
          <w:sz w:val="28"/>
          <w:szCs w:val="28"/>
        </w:rPr>
        <w:t xml:space="preserve">и </w:t>
      </w:r>
      <w:r w:rsidRPr="0006569E">
        <w:rPr>
          <w:sz w:val="28"/>
          <w:szCs w:val="28"/>
          <w:lang w:val="en-US"/>
        </w:rPr>
        <w:t>Pb</w:t>
      </w:r>
      <w:r w:rsidRPr="0006569E">
        <w:rPr>
          <w:sz w:val="28"/>
          <w:szCs w:val="28"/>
        </w:rPr>
        <w:t>(</w:t>
      </w:r>
      <w:r w:rsidRPr="0006569E">
        <w:rPr>
          <w:sz w:val="28"/>
          <w:szCs w:val="28"/>
          <w:lang w:val="en-US"/>
        </w:rPr>
        <w:t>CH</w:t>
      </w:r>
      <w:r w:rsidRPr="0006569E">
        <w:rPr>
          <w:sz w:val="28"/>
          <w:szCs w:val="28"/>
          <w:vertAlign w:val="subscript"/>
        </w:rPr>
        <w:t>3</w:t>
      </w:r>
      <w:r w:rsidRPr="0006569E">
        <w:rPr>
          <w:sz w:val="28"/>
          <w:szCs w:val="28"/>
          <w:lang w:val="en-US"/>
        </w:rPr>
        <w:t>COO</w:t>
      </w:r>
      <w:r w:rsidRPr="0006569E">
        <w:rPr>
          <w:sz w:val="28"/>
          <w:szCs w:val="28"/>
        </w:rPr>
        <w:t>)</w:t>
      </w:r>
      <w:r w:rsidRPr="0006569E">
        <w:rPr>
          <w:sz w:val="28"/>
          <w:szCs w:val="28"/>
          <w:vertAlign w:val="subscript"/>
        </w:rPr>
        <w:t>2</w:t>
      </w:r>
      <w:r w:rsidRPr="0006569E">
        <w:rPr>
          <w:sz w:val="28"/>
          <w:szCs w:val="28"/>
        </w:rPr>
        <w:t>. Эффективная концентрация лектина для варианта с солью цинка – 20 мкг/мл, с солями кобальта, меди</w:t>
      </w:r>
      <w:r w:rsidRPr="0006569E">
        <w:rPr>
          <w:sz w:val="28"/>
          <w:szCs w:val="28"/>
          <w:vertAlign w:val="subscript"/>
        </w:rPr>
        <w:t xml:space="preserve"> </w:t>
      </w:r>
      <w:r w:rsidRPr="0006569E">
        <w:rPr>
          <w:sz w:val="28"/>
          <w:szCs w:val="28"/>
        </w:rPr>
        <w:t>и</w:t>
      </w:r>
      <w:r w:rsidRPr="0006569E">
        <w:rPr>
          <w:sz w:val="28"/>
          <w:szCs w:val="28"/>
          <w:vertAlign w:val="subscript"/>
        </w:rPr>
        <w:t xml:space="preserve"> </w:t>
      </w:r>
      <w:r w:rsidRPr="0006569E">
        <w:rPr>
          <w:sz w:val="28"/>
          <w:szCs w:val="28"/>
        </w:rPr>
        <w:t xml:space="preserve">свинца – 10 мкг/мл. В контрольном варианте уровень пролина составлял 2 ммоль/г сырой массы. Для лектина </w:t>
      </w:r>
      <w:r w:rsidRPr="0006569E">
        <w:rPr>
          <w:i/>
          <w:sz w:val="28"/>
          <w:szCs w:val="28"/>
          <w:lang w:val="en-US"/>
        </w:rPr>
        <w:t>A</w:t>
      </w:r>
      <w:r w:rsidRPr="0006569E">
        <w:rPr>
          <w:i/>
          <w:sz w:val="28"/>
          <w:szCs w:val="28"/>
        </w:rPr>
        <w:t xml:space="preserve">. </w:t>
      </w:r>
      <w:r w:rsidRPr="0006569E">
        <w:rPr>
          <w:i/>
          <w:iCs/>
          <w:color w:val="242021"/>
          <w:sz w:val="28"/>
          <w:szCs w:val="28"/>
          <w:lang w:val="en-US"/>
        </w:rPr>
        <w:t>baldaniorum</w:t>
      </w:r>
      <w:r w:rsidRPr="0006569E">
        <w:rPr>
          <w:i/>
          <w:sz w:val="28"/>
          <w:szCs w:val="28"/>
        </w:rPr>
        <w:t xml:space="preserve"> </w:t>
      </w:r>
      <w:r w:rsidRPr="0006569E">
        <w:rPr>
          <w:sz w:val="28"/>
          <w:szCs w:val="28"/>
          <w:lang w:val="en-US"/>
        </w:rPr>
        <w:t>Sp</w:t>
      </w:r>
      <w:r w:rsidRPr="0006569E">
        <w:rPr>
          <w:sz w:val="28"/>
          <w:szCs w:val="28"/>
        </w:rPr>
        <w:t xml:space="preserve">245 в случае </w:t>
      </w:r>
      <w:r w:rsidRPr="0006569E">
        <w:rPr>
          <w:sz w:val="28"/>
          <w:szCs w:val="28"/>
          <w:lang w:val="en-US"/>
        </w:rPr>
        <w:t>ZnSO</w:t>
      </w:r>
      <w:r w:rsidRPr="0006569E">
        <w:rPr>
          <w:sz w:val="28"/>
          <w:szCs w:val="28"/>
          <w:vertAlign w:val="subscript"/>
        </w:rPr>
        <w:t xml:space="preserve">4 </w:t>
      </w:r>
      <w:r w:rsidRPr="0006569E">
        <w:rPr>
          <w:sz w:val="28"/>
          <w:szCs w:val="28"/>
        </w:rPr>
        <w:t>также, как и в предыдущем случае, максимальный эффект был отмечен</w:t>
      </w:r>
      <w:r w:rsidRPr="0006569E">
        <w:rPr>
          <w:rFonts w:eastAsia="PragmaticaC"/>
          <w:sz w:val="28"/>
          <w:szCs w:val="28"/>
        </w:rPr>
        <w:t xml:space="preserve"> после часа </w:t>
      </w:r>
      <w:r w:rsidRPr="0006569E">
        <w:rPr>
          <w:rFonts w:eastAsia="PragmaticaC"/>
          <w:sz w:val="28"/>
          <w:szCs w:val="28"/>
        </w:rPr>
        <w:lastRenderedPageBreak/>
        <w:t xml:space="preserve">инкубации с корнями и концентрации лектина 20 мкг/мл. Для вариантов с </w:t>
      </w:r>
      <w:r w:rsidRPr="0006569E">
        <w:rPr>
          <w:sz w:val="28"/>
          <w:szCs w:val="28"/>
          <w:lang w:val="en-US"/>
        </w:rPr>
        <w:t>CoSO</w:t>
      </w:r>
      <w:r w:rsidRPr="0006569E">
        <w:rPr>
          <w:sz w:val="28"/>
          <w:szCs w:val="28"/>
          <w:vertAlign w:val="subscript"/>
        </w:rPr>
        <w:t>4</w:t>
      </w:r>
      <w:r w:rsidRPr="0006569E">
        <w:rPr>
          <w:sz w:val="28"/>
          <w:szCs w:val="28"/>
        </w:rPr>
        <w:t>, С</w:t>
      </w:r>
      <w:r w:rsidRPr="0006569E">
        <w:rPr>
          <w:sz w:val="28"/>
          <w:szCs w:val="28"/>
          <w:lang w:val="en-US"/>
        </w:rPr>
        <w:t>uSO</w:t>
      </w:r>
      <w:r w:rsidRPr="0006569E">
        <w:rPr>
          <w:sz w:val="28"/>
          <w:szCs w:val="28"/>
          <w:vertAlign w:val="subscript"/>
        </w:rPr>
        <w:t xml:space="preserve">4 </w:t>
      </w:r>
      <w:r w:rsidRPr="0006569E">
        <w:rPr>
          <w:sz w:val="28"/>
          <w:szCs w:val="28"/>
        </w:rPr>
        <w:t>и</w:t>
      </w:r>
      <w:r w:rsidRPr="0006569E">
        <w:rPr>
          <w:sz w:val="28"/>
          <w:szCs w:val="28"/>
          <w:vertAlign w:val="subscript"/>
        </w:rPr>
        <w:t xml:space="preserve"> </w:t>
      </w:r>
      <w:r w:rsidRPr="0006569E">
        <w:rPr>
          <w:sz w:val="28"/>
          <w:szCs w:val="28"/>
          <w:lang w:val="en-US"/>
        </w:rPr>
        <w:t>Pb</w:t>
      </w:r>
      <w:r w:rsidRPr="0006569E">
        <w:rPr>
          <w:sz w:val="28"/>
          <w:szCs w:val="28"/>
        </w:rPr>
        <w:t>(</w:t>
      </w:r>
      <w:r w:rsidRPr="0006569E">
        <w:rPr>
          <w:sz w:val="28"/>
          <w:szCs w:val="28"/>
          <w:lang w:val="en-US"/>
        </w:rPr>
        <w:t>CH</w:t>
      </w:r>
      <w:r w:rsidRPr="0006569E">
        <w:rPr>
          <w:sz w:val="28"/>
          <w:szCs w:val="28"/>
          <w:vertAlign w:val="subscript"/>
        </w:rPr>
        <w:t>3</w:t>
      </w:r>
      <w:r w:rsidRPr="0006569E">
        <w:rPr>
          <w:sz w:val="28"/>
          <w:szCs w:val="28"/>
          <w:lang w:val="en-US"/>
        </w:rPr>
        <w:t>COO</w:t>
      </w:r>
      <w:r w:rsidRPr="0006569E">
        <w:rPr>
          <w:sz w:val="28"/>
          <w:szCs w:val="28"/>
        </w:rPr>
        <w:t>)</w:t>
      </w:r>
      <w:r w:rsidRPr="0006569E">
        <w:rPr>
          <w:sz w:val="28"/>
          <w:szCs w:val="28"/>
          <w:vertAlign w:val="subscript"/>
        </w:rPr>
        <w:t>2</w:t>
      </w:r>
      <w:r w:rsidRPr="0006569E">
        <w:rPr>
          <w:sz w:val="28"/>
          <w:szCs w:val="28"/>
        </w:rPr>
        <w:t xml:space="preserve"> максимальное значение достигалось после 30-минутного воздействия лектина. Эффективная концентрация лектина для варианта с </w:t>
      </w:r>
      <w:r w:rsidRPr="0006569E">
        <w:rPr>
          <w:sz w:val="28"/>
          <w:szCs w:val="28"/>
          <w:lang w:val="en-US"/>
        </w:rPr>
        <w:t>CoSO</w:t>
      </w:r>
      <w:r w:rsidRPr="0006569E">
        <w:rPr>
          <w:sz w:val="28"/>
          <w:szCs w:val="28"/>
          <w:vertAlign w:val="subscript"/>
        </w:rPr>
        <w:t>4</w:t>
      </w:r>
      <w:r w:rsidRPr="0006569E">
        <w:rPr>
          <w:sz w:val="28"/>
          <w:szCs w:val="28"/>
        </w:rPr>
        <w:t xml:space="preserve"> – 10 мкг/мл, с С</w:t>
      </w:r>
      <w:r w:rsidRPr="0006569E">
        <w:rPr>
          <w:sz w:val="28"/>
          <w:szCs w:val="28"/>
          <w:lang w:val="en-US"/>
        </w:rPr>
        <w:t>uSO</w:t>
      </w:r>
      <w:r w:rsidRPr="0006569E">
        <w:rPr>
          <w:sz w:val="28"/>
          <w:szCs w:val="28"/>
          <w:vertAlign w:val="subscript"/>
        </w:rPr>
        <w:t xml:space="preserve">4 </w:t>
      </w:r>
      <w:r w:rsidRPr="0006569E">
        <w:rPr>
          <w:sz w:val="28"/>
          <w:szCs w:val="28"/>
        </w:rPr>
        <w:t>и</w:t>
      </w:r>
      <w:r w:rsidRPr="0006569E">
        <w:rPr>
          <w:sz w:val="28"/>
          <w:szCs w:val="28"/>
          <w:vertAlign w:val="subscript"/>
        </w:rPr>
        <w:t xml:space="preserve"> </w:t>
      </w:r>
      <w:r w:rsidRPr="0006569E">
        <w:rPr>
          <w:sz w:val="28"/>
          <w:szCs w:val="28"/>
          <w:lang w:val="en-US"/>
        </w:rPr>
        <w:t>Pb</w:t>
      </w:r>
      <w:r w:rsidRPr="0006569E">
        <w:rPr>
          <w:sz w:val="28"/>
          <w:szCs w:val="28"/>
        </w:rPr>
        <w:t>(</w:t>
      </w:r>
      <w:r w:rsidRPr="0006569E">
        <w:rPr>
          <w:sz w:val="28"/>
          <w:szCs w:val="28"/>
          <w:lang w:val="en-US"/>
        </w:rPr>
        <w:t>CH</w:t>
      </w:r>
      <w:r w:rsidRPr="0006569E">
        <w:rPr>
          <w:sz w:val="28"/>
          <w:szCs w:val="28"/>
          <w:vertAlign w:val="subscript"/>
        </w:rPr>
        <w:t>3</w:t>
      </w:r>
      <w:r w:rsidRPr="0006569E">
        <w:rPr>
          <w:sz w:val="28"/>
          <w:szCs w:val="28"/>
          <w:lang w:val="en-US"/>
        </w:rPr>
        <w:t>COO</w:t>
      </w:r>
      <w:r w:rsidRPr="0006569E">
        <w:rPr>
          <w:sz w:val="28"/>
          <w:szCs w:val="28"/>
        </w:rPr>
        <w:t>)</w:t>
      </w:r>
      <w:r w:rsidRPr="0006569E">
        <w:rPr>
          <w:sz w:val="28"/>
          <w:szCs w:val="28"/>
          <w:vertAlign w:val="subscript"/>
        </w:rPr>
        <w:t>2</w:t>
      </w:r>
      <w:r w:rsidRPr="0006569E">
        <w:rPr>
          <w:sz w:val="28"/>
          <w:szCs w:val="28"/>
        </w:rPr>
        <w:t xml:space="preserve"> – 5 мкг/мл. </w:t>
      </w: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rPr>
      </w:pPr>
      <w:r w:rsidRPr="0006569E">
        <w:rPr>
          <w:rFonts w:ascii="Times New Roman" w:eastAsia="PragmaticaC" w:hAnsi="Times New Roman" w:cs="Times New Roman"/>
          <w:color w:val="0D0D0D"/>
          <w:sz w:val="28"/>
          <w:szCs w:val="28"/>
        </w:rPr>
        <w:t xml:space="preserve">Выдерживание корней в растворах </w:t>
      </w:r>
      <w:r w:rsidRPr="0006569E">
        <w:rPr>
          <w:rFonts w:ascii="Times New Roman" w:hAnsi="Times New Roman" w:cs="Times New Roman"/>
          <w:color w:val="0D0D0D"/>
          <w:sz w:val="28"/>
          <w:szCs w:val="28"/>
        </w:rPr>
        <w:t xml:space="preserve">лектинов с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Pb</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lang w:val="en-US"/>
        </w:rPr>
        <w:t>CH</w:t>
      </w:r>
      <w:r w:rsidRPr="0006569E">
        <w:rPr>
          <w:rFonts w:ascii="Times New Roman" w:hAnsi="Times New Roman" w:cs="Times New Roman"/>
          <w:color w:val="0D0D0D"/>
          <w:sz w:val="28"/>
          <w:szCs w:val="28"/>
          <w:vertAlign w:val="subscript"/>
        </w:rPr>
        <w:t>3</w:t>
      </w:r>
      <w:r w:rsidRPr="0006569E">
        <w:rPr>
          <w:rFonts w:ascii="Times New Roman" w:hAnsi="Times New Roman" w:cs="Times New Roman"/>
          <w:color w:val="0D0D0D"/>
          <w:sz w:val="28"/>
          <w:szCs w:val="28"/>
          <w:lang w:val="en-US"/>
        </w:rPr>
        <w:t>COO</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vertAlign w:val="subscript"/>
        </w:rPr>
        <w:t>2</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CuSO</w:t>
      </w:r>
      <w:r w:rsidRPr="0006569E">
        <w:rPr>
          <w:rFonts w:ascii="Times New Roman" w:hAnsi="Times New Roman" w:cs="Times New Roman"/>
          <w:color w:val="0D0D0D"/>
          <w:sz w:val="28"/>
          <w:szCs w:val="28"/>
          <w:vertAlign w:val="subscript"/>
        </w:rPr>
        <w:t xml:space="preserve">4 </w:t>
      </w:r>
      <w:r w:rsidRPr="0006569E">
        <w:rPr>
          <w:rFonts w:ascii="Times New Roman" w:hAnsi="Times New Roman" w:cs="Times New Roman"/>
          <w:color w:val="0D0D0D"/>
          <w:sz w:val="28"/>
          <w:szCs w:val="28"/>
        </w:rPr>
        <w:t xml:space="preserve">приводило к повышению содержания двух других антиоксидантов - аскорбата и глутатиона. Для лектина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color w:val="0D0D0D"/>
          <w:sz w:val="28"/>
          <w:szCs w:val="28"/>
          <w:lang w:val="en-US"/>
        </w:rPr>
        <w:t>brasilense</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 xml:space="preserve">7 при воздействии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CuSO</w:t>
      </w:r>
      <w:r w:rsidRPr="0006569E">
        <w:rPr>
          <w:rFonts w:ascii="Times New Roman" w:hAnsi="Times New Roman" w:cs="Times New Roman"/>
          <w:color w:val="0D0D0D"/>
          <w:sz w:val="28"/>
          <w:szCs w:val="28"/>
          <w:vertAlign w:val="subscript"/>
        </w:rPr>
        <w:t xml:space="preserve">4 </w:t>
      </w:r>
      <w:r w:rsidRPr="0006569E">
        <w:rPr>
          <w:rFonts w:ascii="Times New Roman" w:hAnsi="Times New Roman" w:cs="Times New Roman"/>
          <w:color w:val="0D0D0D"/>
          <w:sz w:val="28"/>
          <w:szCs w:val="28"/>
        </w:rPr>
        <w:t>наибольшее повышение было отмечено</w:t>
      </w:r>
      <w:r w:rsidRPr="0006569E">
        <w:rPr>
          <w:rFonts w:ascii="Times New Roman" w:eastAsia="PragmaticaC" w:hAnsi="Times New Roman" w:cs="Times New Roman"/>
          <w:color w:val="0D0D0D"/>
          <w:sz w:val="28"/>
          <w:szCs w:val="28"/>
        </w:rPr>
        <w:t xml:space="preserve"> после часа инкубации с корнями и концентрации лектина 20 мкг/мл для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и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eastAsia="PragmaticaC" w:hAnsi="Times New Roman" w:cs="Times New Roman"/>
          <w:color w:val="0D0D0D"/>
          <w:sz w:val="28"/>
          <w:szCs w:val="28"/>
        </w:rPr>
        <w:t xml:space="preserve">, 10 мкг/мл – для </w:t>
      </w:r>
      <w:r w:rsidRPr="0006569E">
        <w:rPr>
          <w:rFonts w:ascii="Times New Roman" w:hAnsi="Times New Roman" w:cs="Times New Roman"/>
          <w:color w:val="0D0D0D"/>
          <w:sz w:val="28"/>
          <w:szCs w:val="28"/>
          <w:lang w:val="en-US"/>
        </w:rPr>
        <w:t>CuSO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w:t>
      </w:r>
      <w:r w:rsidRPr="0006569E">
        <w:rPr>
          <w:rFonts w:ascii="Times New Roman" w:eastAsia="PragmaticaC" w:hAnsi="Times New Roman" w:cs="Times New Roman"/>
          <w:color w:val="0D0D0D"/>
          <w:sz w:val="28"/>
          <w:szCs w:val="28"/>
        </w:rPr>
        <w:t xml:space="preserve"> Но самые м</w:t>
      </w:r>
      <w:r w:rsidRPr="0006569E">
        <w:rPr>
          <w:rFonts w:ascii="Times New Roman" w:hAnsi="Times New Roman" w:cs="Times New Roman"/>
          <w:color w:val="0D0D0D"/>
          <w:sz w:val="28"/>
          <w:szCs w:val="28"/>
        </w:rPr>
        <w:t xml:space="preserve">аксимальные значения в отношении данных антиоксидантов были отмечены в варианте с </w:t>
      </w:r>
      <w:r w:rsidRPr="0006569E">
        <w:rPr>
          <w:rFonts w:ascii="Times New Roman" w:hAnsi="Times New Roman" w:cs="Times New Roman"/>
          <w:color w:val="0D0D0D"/>
          <w:sz w:val="28"/>
          <w:szCs w:val="28"/>
          <w:lang w:val="en-US"/>
        </w:rPr>
        <w:t>Pb</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lang w:val="en-US"/>
        </w:rPr>
        <w:t>CH</w:t>
      </w:r>
      <w:r w:rsidRPr="0006569E">
        <w:rPr>
          <w:rFonts w:ascii="Times New Roman" w:hAnsi="Times New Roman" w:cs="Times New Roman"/>
          <w:color w:val="0D0D0D"/>
          <w:sz w:val="28"/>
          <w:szCs w:val="28"/>
          <w:vertAlign w:val="subscript"/>
        </w:rPr>
        <w:t>3</w:t>
      </w:r>
      <w:r w:rsidRPr="0006569E">
        <w:rPr>
          <w:rFonts w:ascii="Times New Roman" w:hAnsi="Times New Roman" w:cs="Times New Roman"/>
          <w:color w:val="0D0D0D"/>
          <w:sz w:val="28"/>
          <w:szCs w:val="28"/>
          <w:lang w:val="en-US"/>
        </w:rPr>
        <w:t>COO</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vertAlign w:val="subscript"/>
        </w:rPr>
        <w:t>2</w:t>
      </w:r>
      <w:r w:rsidRPr="0006569E">
        <w:rPr>
          <w:rFonts w:ascii="Times New Roman" w:hAnsi="Times New Roman" w:cs="Times New Roman"/>
          <w:color w:val="0D0D0D"/>
          <w:sz w:val="28"/>
          <w:szCs w:val="28"/>
        </w:rPr>
        <w:t xml:space="preserve"> при концентрации – 10 мкг/мл после 30-минутной инкубации. Количество аскорбиновой кислоты возрастало на 150%, глутатиона – на 200%.</w:t>
      </w: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shd w:val="clear" w:color="auto" w:fill="FFFFFF"/>
        </w:rPr>
      </w:pPr>
      <w:r w:rsidRPr="0006569E">
        <w:rPr>
          <w:rFonts w:ascii="Times New Roman" w:eastAsia="PragmaticaC" w:hAnsi="Times New Roman" w:cs="Times New Roman"/>
          <w:color w:val="0D0D0D"/>
          <w:sz w:val="28"/>
          <w:szCs w:val="28"/>
        </w:rPr>
        <w:t xml:space="preserve">В случае с лектином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iCs/>
          <w:color w:val="242021"/>
          <w:sz w:val="28"/>
          <w:szCs w:val="28"/>
          <w:lang w:val="en-US"/>
        </w:rPr>
        <w:t>baldaniorum</w:t>
      </w:r>
      <w:r w:rsidRPr="0006569E">
        <w:rPr>
          <w:rFonts w:ascii="Times New Roman" w:hAnsi="Times New Roman" w:cs="Times New Roman"/>
          <w:i/>
          <w:color w:val="0D0D0D"/>
          <w:sz w:val="28"/>
          <w:szCs w:val="28"/>
        </w:rPr>
        <w:t xml:space="preserve"> </w:t>
      </w:r>
      <w:r w:rsidRPr="0006569E">
        <w:rPr>
          <w:rFonts w:ascii="Times New Roman" w:hAnsi="Times New Roman" w:cs="Times New Roman"/>
          <w:color w:val="0D0D0D"/>
          <w:sz w:val="28"/>
          <w:szCs w:val="28"/>
          <w:lang w:val="en-US"/>
        </w:rPr>
        <w:t>Sp</w:t>
      </w:r>
      <w:r w:rsidRPr="0006569E">
        <w:rPr>
          <w:rFonts w:ascii="Times New Roman" w:hAnsi="Times New Roman" w:cs="Times New Roman"/>
          <w:color w:val="0D0D0D"/>
          <w:sz w:val="28"/>
          <w:szCs w:val="28"/>
        </w:rPr>
        <w:t xml:space="preserve">245 также в вариантах с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w:t>
      </w:r>
      <w:r w:rsidRPr="0006569E">
        <w:rPr>
          <w:rFonts w:ascii="Times New Roman" w:hAnsi="Times New Roman" w:cs="Times New Roman"/>
          <w:color w:val="0D0D0D"/>
          <w:sz w:val="28"/>
          <w:szCs w:val="28"/>
          <w:lang w:val="en-US"/>
        </w:rPr>
        <w:t>CuSO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наибольшее повышение было отмечено</w:t>
      </w:r>
      <w:r w:rsidRPr="0006569E">
        <w:rPr>
          <w:rFonts w:ascii="Times New Roman" w:eastAsia="PragmaticaC" w:hAnsi="Times New Roman" w:cs="Times New Roman"/>
          <w:color w:val="0D0D0D"/>
          <w:sz w:val="28"/>
          <w:szCs w:val="28"/>
        </w:rPr>
        <w:t xml:space="preserve"> после часа инкубации с корнями и концентрации лектина 20 мкг/мл для </w:t>
      </w:r>
      <w:r w:rsidRPr="0006569E">
        <w:rPr>
          <w:rFonts w:ascii="Times New Roman" w:hAnsi="Times New Roman" w:cs="Times New Roman"/>
          <w:color w:val="0D0D0D"/>
          <w:sz w:val="28"/>
          <w:szCs w:val="28"/>
          <w:lang w:val="en-US"/>
        </w:rPr>
        <w:t>CoSO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 xml:space="preserve"> и </w:t>
      </w:r>
      <w:r w:rsidRPr="0006569E">
        <w:rPr>
          <w:rFonts w:ascii="Times New Roman" w:hAnsi="Times New Roman" w:cs="Times New Roman"/>
          <w:color w:val="0D0D0D"/>
          <w:sz w:val="28"/>
          <w:szCs w:val="28"/>
          <w:lang w:val="en-US"/>
        </w:rPr>
        <w:t>ZnSO</w:t>
      </w:r>
      <w:r w:rsidRPr="0006569E">
        <w:rPr>
          <w:rFonts w:ascii="Times New Roman" w:hAnsi="Times New Roman" w:cs="Times New Roman"/>
          <w:color w:val="0D0D0D"/>
          <w:sz w:val="28"/>
          <w:szCs w:val="28"/>
          <w:vertAlign w:val="subscript"/>
        </w:rPr>
        <w:t>4</w:t>
      </w:r>
      <w:r w:rsidRPr="0006569E">
        <w:rPr>
          <w:rFonts w:ascii="Times New Roman" w:eastAsia="PragmaticaC" w:hAnsi="Times New Roman" w:cs="Times New Roman"/>
          <w:color w:val="0D0D0D"/>
          <w:sz w:val="28"/>
          <w:szCs w:val="28"/>
        </w:rPr>
        <w:t xml:space="preserve">, 10 мкг/мл – для </w:t>
      </w:r>
      <w:r w:rsidRPr="0006569E">
        <w:rPr>
          <w:rFonts w:ascii="Times New Roman" w:hAnsi="Times New Roman" w:cs="Times New Roman"/>
          <w:color w:val="0D0D0D"/>
          <w:sz w:val="28"/>
          <w:szCs w:val="28"/>
          <w:lang w:val="en-US"/>
        </w:rPr>
        <w:t>CuSO</w:t>
      </w:r>
      <w:r w:rsidRPr="0006569E">
        <w:rPr>
          <w:rFonts w:ascii="Times New Roman" w:hAnsi="Times New Roman" w:cs="Times New Roman"/>
          <w:color w:val="0D0D0D"/>
          <w:sz w:val="28"/>
          <w:szCs w:val="28"/>
          <w:vertAlign w:val="subscript"/>
        </w:rPr>
        <w:t>4</w:t>
      </w:r>
      <w:r w:rsidRPr="0006569E">
        <w:rPr>
          <w:rFonts w:ascii="Times New Roman" w:hAnsi="Times New Roman" w:cs="Times New Roman"/>
          <w:color w:val="0D0D0D"/>
          <w:sz w:val="28"/>
          <w:szCs w:val="28"/>
        </w:rPr>
        <w:t>.</w:t>
      </w:r>
      <w:r w:rsidRPr="0006569E">
        <w:rPr>
          <w:rFonts w:ascii="Times New Roman" w:eastAsia="PragmaticaC" w:hAnsi="Times New Roman" w:cs="Times New Roman"/>
          <w:color w:val="0D0D0D"/>
          <w:sz w:val="28"/>
          <w:szCs w:val="28"/>
        </w:rPr>
        <w:t xml:space="preserve"> Также самый м</w:t>
      </w:r>
      <w:r w:rsidRPr="0006569E">
        <w:rPr>
          <w:rFonts w:ascii="Times New Roman" w:hAnsi="Times New Roman" w:cs="Times New Roman"/>
          <w:color w:val="0D0D0D"/>
          <w:sz w:val="28"/>
          <w:szCs w:val="28"/>
        </w:rPr>
        <w:t xml:space="preserve">аксимальный эффект в отношении данных антиоксидантов был отмечен в варианте с </w:t>
      </w:r>
      <w:r w:rsidRPr="0006569E">
        <w:rPr>
          <w:rFonts w:ascii="Times New Roman" w:hAnsi="Times New Roman" w:cs="Times New Roman"/>
          <w:color w:val="0D0D0D"/>
          <w:sz w:val="28"/>
          <w:szCs w:val="28"/>
          <w:lang w:val="en-US"/>
        </w:rPr>
        <w:t>Pb</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lang w:val="en-US"/>
        </w:rPr>
        <w:t>CH</w:t>
      </w:r>
      <w:r w:rsidRPr="0006569E">
        <w:rPr>
          <w:rFonts w:ascii="Times New Roman" w:hAnsi="Times New Roman" w:cs="Times New Roman"/>
          <w:color w:val="0D0D0D"/>
          <w:sz w:val="28"/>
          <w:szCs w:val="28"/>
          <w:vertAlign w:val="subscript"/>
        </w:rPr>
        <w:t>3</w:t>
      </w:r>
      <w:r w:rsidRPr="0006569E">
        <w:rPr>
          <w:rFonts w:ascii="Times New Roman" w:hAnsi="Times New Roman" w:cs="Times New Roman"/>
          <w:color w:val="0D0D0D"/>
          <w:sz w:val="28"/>
          <w:szCs w:val="28"/>
          <w:lang w:val="en-US"/>
        </w:rPr>
        <w:t>COO</w:t>
      </w:r>
      <w:r w:rsidRPr="0006569E">
        <w:rPr>
          <w:rFonts w:ascii="Times New Roman" w:hAnsi="Times New Roman" w:cs="Times New Roman"/>
          <w:color w:val="0D0D0D"/>
          <w:sz w:val="28"/>
          <w:szCs w:val="28"/>
        </w:rPr>
        <w:t>)</w:t>
      </w:r>
      <w:r w:rsidRPr="0006569E">
        <w:rPr>
          <w:rFonts w:ascii="Times New Roman" w:hAnsi="Times New Roman" w:cs="Times New Roman"/>
          <w:color w:val="0D0D0D"/>
          <w:sz w:val="28"/>
          <w:szCs w:val="28"/>
          <w:vertAlign w:val="subscript"/>
        </w:rPr>
        <w:t>2</w:t>
      </w:r>
      <w:r w:rsidRPr="0006569E">
        <w:rPr>
          <w:rFonts w:ascii="Times New Roman" w:hAnsi="Times New Roman" w:cs="Times New Roman"/>
          <w:color w:val="0D0D0D"/>
          <w:sz w:val="28"/>
          <w:szCs w:val="28"/>
        </w:rPr>
        <w:t xml:space="preserve"> при концентрации 5 мкг/мл после 30-минутной инкубации. Количество аскорбата возрастало на 210%, глутатиона – на 250%.</w:t>
      </w:r>
      <w:r w:rsidRPr="0006569E">
        <w:rPr>
          <w:rFonts w:ascii="Times New Roman" w:hAnsi="Times New Roman" w:cs="Times New Roman"/>
          <w:color w:val="0D0D0D"/>
          <w:sz w:val="28"/>
          <w:szCs w:val="28"/>
          <w:shd w:val="clear" w:color="auto" w:fill="FFFFFF"/>
        </w:rPr>
        <w:t xml:space="preserve"> </w:t>
      </w:r>
    </w:p>
    <w:p w:rsidR="0006569E" w:rsidRPr="0006569E" w:rsidRDefault="0006569E" w:rsidP="00CD1AE9">
      <w:pPr>
        <w:widowControl w:val="0"/>
        <w:spacing w:after="0" w:line="360" w:lineRule="auto"/>
        <w:ind w:firstLine="709"/>
        <w:jc w:val="both"/>
        <w:rPr>
          <w:rFonts w:ascii="Times New Roman" w:hAnsi="Times New Roman" w:cs="Times New Roman"/>
          <w:color w:val="0D0D0D"/>
          <w:sz w:val="28"/>
          <w:szCs w:val="28"/>
        </w:rPr>
      </w:pPr>
      <w:r w:rsidRPr="0006569E">
        <w:rPr>
          <w:rFonts w:ascii="Times New Roman" w:hAnsi="Times New Roman" w:cs="Times New Roman"/>
          <w:bCs/>
          <w:color w:val="0D0D0D"/>
          <w:sz w:val="28"/>
          <w:szCs w:val="28"/>
        </w:rPr>
        <w:t xml:space="preserve">Лектины </w:t>
      </w:r>
      <w:r w:rsidRPr="0006569E">
        <w:rPr>
          <w:rFonts w:ascii="Times New Roman" w:hAnsi="Times New Roman" w:cs="Times New Roman"/>
          <w:bCs/>
          <w:i/>
          <w:iCs/>
          <w:color w:val="0D0D0D"/>
          <w:sz w:val="28"/>
          <w:szCs w:val="28"/>
          <w:lang w:val="en-US"/>
        </w:rPr>
        <w:t>A</w:t>
      </w:r>
      <w:r w:rsidRPr="0006569E">
        <w:rPr>
          <w:rFonts w:ascii="Times New Roman" w:hAnsi="Times New Roman" w:cs="Times New Roman"/>
          <w:bCs/>
          <w:i/>
          <w:iCs/>
          <w:color w:val="0D0D0D"/>
          <w:sz w:val="28"/>
          <w:szCs w:val="28"/>
        </w:rPr>
        <w:t xml:space="preserve">. </w:t>
      </w:r>
      <w:r w:rsidRPr="0006569E">
        <w:rPr>
          <w:rFonts w:ascii="Times New Roman" w:hAnsi="Times New Roman" w:cs="Times New Roman"/>
          <w:bCs/>
          <w:i/>
          <w:iCs/>
          <w:color w:val="0D0D0D"/>
          <w:sz w:val="28"/>
          <w:szCs w:val="28"/>
          <w:lang w:val="en-US"/>
        </w:rPr>
        <w:t>brasilense</w:t>
      </w:r>
      <w:r w:rsidRPr="0006569E">
        <w:rPr>
          <w:rFonts w:ascii="Times New Roman" w:hAnsi="Times New Roman" w:cs="Times New Roman"/>
          <w:bCs/>
          <w:color w:val="0D0D0D"/>
          <w:sz w:val="28"/>
          <w:szCs w:val="28"/>
        </w:rPr>
        <w:t xml:space="preserve"> </w:t>
      </w:r>
      <w:r w:rsidRPr="0006569E">
        <w:rPr>
          <w:rFonts w:ascii="Times New Roman" w:hAnsi="Times New Roman" w:cs="Times New Roman"/>
          <w:bCs/>
          <w:color w:val="0D0D0D"/>
          <w:sz w:val="28"/>
          <w:szCs w:val="28"/>
          <w:lang w:val="en-US"/>
        </w:rPr>
        <w:t>Sp</w:t>
      </w:r>
      <w:r w:rsidRPr="0006569E">
        <w:rPr>
          <w:rFonts w:ascii="Times New Roman" w:hAnsi="Times New Roman" w:cs="Times New Roman"/>
          <w:bCs/>
          <w:color w:val="0D0D0D"/>
          <w:sz w:val="28"/>
          <w:szCs w:val="28"/>
        </w:rPr>
        <w:t xml:space="preserve">7 и </w:t>
      </w:r>
      <w:r w:rsidRPr="0006569E">
        <w:rPr>
          <w:rFonts w:ascii="Times New Roman" w:hAnsi="Times New Roman" w:cs="Times New Roman"/>
          <w:i/>
          <w:color w:val="0D0D0D"/>
          <w:sz w:val="28"/>
          <w:szCs w:val="28"/>
          <w:lang w:val="en-US"/>
        </w:rPr>
        <w:t>A</w:t>
      </w:r>
      <w:r w:rsidRPr="0006569E">
        <w:rPr>
          <w:rFonts w:ascii="Times New Roman" w:hAnsi="Times New Roman" w:cs="Times New Roman"/>
          <w:i/>
          <w:color w:val="0D0D0D"/>
          <w:sz w:val="28"/>
          <w:szCs w:val="28"/>
        </w:rPr>
        <w:t xml:space="preserve">. </w:t>
      </w:r>
      <w:r w:rsidRPr="0006569E">
        <w:rPr>
          <w:rFonts w:ascii="Times New Roman" w:hAnsi="Times New Roman" w:cs="Times New Roman"/>
          <w:i/>
          <w:iCs/>
          <w:color w:val="242021"/>
          <w:sz w:val="28"/>
          <w:szCs w:val="28"/>
          <w:lang w:val="en-US"/>
        </w:rPr>
        <w:t>baldaniorum</w:t>
      </w:r>
      <w:r w:rsidRPr="0006569E">
        <w:rPr>
          <w:rFonts w:ascii="Times New Roman" w:hAnsi="Times New Roman" w:cs="Times New Roman"/>
          <w:i/>
          <w:color w:val="0D0D0D"/>
          <w:sz w:val="28"/>
          <w:szCs w:val="28"/>
        </w:rPr>
        <w:t xml:space="preserve"> </w:t>
      </w:r>
      <w:r w:rsidRPr="0006569E">
        <w:rPr>
          <w:rFonts w:ascii="Times New Roman" w:hAnsi="Times New Roman" w:cs="Times New Roman"/>
          <w:bCs/>
          <w:color w:val="0D0D0D"/>
          <w:sz w:val="28"/>
          <w:szCs w:val="28"/>
          <w:lang w:val="en-US"/>
        </w:rPr>
        <w:t>Sp</w:t>
      </w:r>
      <w:r w:rsidRPr="0006569E">
        <w:rPr>
          <w:rFonts w:ascii="Times New Roman" w:hAnsi="Times New Roman" w:cs="Times New Roman"/>
          <w:bCs/>
          <w:color w:val="0D0D0D"/>
          <w:sz w:val="28"/>
          <w:szCs w:val="28"/>
        </w:rPr>
        <w:t xml:space="preserve">245 оказывали существенное влияние на содержание изучаемых антиоксидантов в начальный период влияния на растения изучаемых неблагоприятных факторов. </w:t>
      </w:r>
      <w:r w:rsidRPr="0006569E">
        <w:rPr>
          <w:rFonts w:ascii="Times New Roman" w:hAnsi="Times New Roman" w:cs="Times New Roman"/>
          <w:color w:val="0D0D0D"/>
          <w:sz w:val="28"/>
          <w:szCs w:val="28"/>
        </w:rPr>
        <w:t xml:space="preserve">Во всех вариантах опыта лектины проявляли различную степень активности, что связано с различной углеводной специфичностью и структурными различиями данных белков, и как следствие, различным взаимодействием с поверхностью растительной клетки. Результаты настоящей работы свидетельствуют об участии лектинов азоспирилл в адаптационных реакциях в корнях проростков пшеницы, что обеспечивает нормальный ход метаболических процессов и регуляцию взаимодействия растений с азоспириллами при абиотических воздействиях. Важным является то, </w:t>
      </w:r>
      <w:r w:rsidRPr="0006569E">
        <w:rPr>
          <w:rFonts w:ascii="Times New Roman" w:hAnsi="Times New Roman" w:cs="Times New Roman"/>
          <w:color w:val="0D0D0D"/>
          <w:sz w:val="28"/>
          <w:szCs w:val="28"/>
        </w:rPr>
        <w:lastRenderedPageBreak/>
        <w:t xml:space="preserve">что лектины способны проявлять ростстимулирующий и защитный эффекты в низких концентрациях, то есть в экологически безопасных дозах. </w:t>
      </w:r>
    </w:p>
    <w:p w:rsidR="0006569E" w:rsidRPr="0006569E" w:rsidRDefault="0006569E" w:rsidP="006F5D56">
      <w:pPr>
        <w:pStyle w:val="a3"/>
        <w:widowControl w:val="0"/>
        <w:spacing w:before="0" w:beforeAutospacing="0" w:after="0" w:afterAutospacing="0" w:line="360" w:lineRule="auto"/>
        <w:rPr>
          <w:bCs/>
          <w:sz w:val="28"/>
          <w:szCs w:val="28"/>
        </w:rPr>
      </w:pPr>
    </w:p>
    <w:p w:rsidR="0006569E" w:rsidRPr="0006569E" w:rsidRDefault="0006569E" w:rsidP="006F5D56">
      <w:pPr>
        <w:widowControl w:val="0"/>
        <w:spacing w:after="0" w:line="360" w:lineRule="auto"/>
        <w:jc w:val="center"/>
        <w:rPr>
          <w:rFonts w:ascii="Times New Roman" w:hAnsi="Times New Roman" w:cs="Times New Roman"/>
          <w:color w:val="0D0D0D"/>
        </w:rPr>
      </w:pPr>
      <w:r w:rsidRPr="0006569E">
        <w:rPr>
          <w:rFonts w:ascii="Times New Roman" w:hAnsi="Times New Roman" w:cs="Times New Roman"/>
          <w:bCs/>
          <w:sz w:val="28"/>
          <w:szCs w:val="28"/>
        </w:rPr>
        <w:t>Список литературы</w:t>
      </w:r>
    </w:p>
    <w:p w:rsidR="0006569E" w:rsidRPr="0006569E" w:rsidRDefault="0006569E" w:rsidP="006F5D56">
      <w:pPr>
        <w:widowControl w:val="0"/>
        <w:numPr>
          <w:ilvl w:val="0"/>
          <w:numId w:val="1"/>
        </w:numPr>
        <w:tabs>
          <w:tab w:val="clear" w:pos="360"/>
          <w:tab w:val="num" w:pos="0"/>
        </w:tabs>
        <w:spacing w:after="0" w:line="360" w:lineRule="auto"/>
        <w:ind w:left="0" w:firstLine="0"/>
        <w:jc w:val="both"/>
        <w:rPr>
          <w:rFonts w:ascii="Times New Roman" w:hAnsi="Times New Roman" w:cs="Times New Roman"/>
          <w:color w:val="000000"/>
          <w:sz w:val="28"/>
          <w:szCs w:val="28"/>
        </w:rPr>
      </w:pPr>
      <w:r w:rsidRPr="0006569E">
        <w:rPr>
          <w:rFonts w:ascii="Times New Roman" w:hAnsi="Times New Roman" w:cs="Times New Roman"/>
          <w:color w:val="000000"/>
          <w:sz w:val="28"/>
          <w:szCs w:val="28"/>
        </w:rPr>
        <w:t>Никитина В.Е., Пономарева Е.Г., Аленькина С.А.</w:t>
      </w:r>
      <w:r w:rsidRPr="0006569E">
        <w:rPr>
          <w:rFonts w:ascii="Times New Roman" w:hAnsi="Times New Roman" w:cs="Times New Roman"/>
          <w:i/>
          <w:color w:val="000000"/>
          <w:sz w:val="28"/>
          <w:szCs w:val="28"/>
        </w:rPr>
        <w:t xml:space="preserve"> </w:t>
      </w:r>
      <w:r w:rsidRPr="0006569E">
        <w:rPr>
          <w:rFonts w:ascii="Times New Roman" w:hAnsi="Times New Roman" w:cs="Times New Roman"/>
          <w:color w:val="000000"/>
          <w:sz w:val="28"/>
          <w:szCs w:val="28"/>
        </w:rPr>
        <w:t xml:space="preserve">Лектины клеточной поверхности азоспирилл и их роль в ассоциативных взаимоотношениях с растениями. Молекулярные основы взаимоотношений ассоциативных микроорганизмов с растениями. Под ред. В.В. Игнатова </w:t>
      </w:r>
      <w:r w:rsidRPr="0006569E">
        <w:rPr>
          <w:rFonts w:ascii="Times New Roman" w:hAnsi="Times New Roman" w:cs="Times New Roman"/>
          <w:b/>
          <w:color w:val="000000"/>
          <w:sz w:val="28"/>
          <w:szCs w:val="28"/>
        </w:rPr>
        <w:t>–</w:t>
      </w:r>
      <w:r w:rsidRPr="0006569E">
        <w:rPr>
          <w:rFonts w:ascii="Times New Roman" w:hAnsi="Times New Roman" w:cs="Times New Roman"/>
          <w:color w:val="000000"/>
          <w:sz w:val="28"/>
          <w:szCs w:val="28"/>
        </w:rPr>
        <w:t xml:space="preserve"> М.: Наука, 2005. С. 70</w:t>
      </w:r>
      <w:r w:rsidRPr="0006569E">
        <w:rPr>
          <w:rFonts w:ascii="Times New Roman" w:hAnsi="Times New Roman" w:cs="Times New Roman"/>
          <w:b/>
          <w:color w:val="000000"/>
          <w:sz w:val="28"/>
          <w:szCs w:val="28"/>
        </w:rPr>
        <w:t>–</w:t>
      </w:r>
      <w:r w:rsidRPr="0006569E">
        <w:rPr>
          <w:rFonts w:ascii="Times New Roman" w:hAnsi="Times New Roman" w:cs="Times New Roman"/>
          <w:color w:val="000000"/>
          <w:sz w:val="28"/>
          <w:szCs w:val="28"/>
        </w:rPr>
        <w:t>97.</w:t>
      </w:r>
    </w:p>
    <w:p w:rsidR="0006569E" w:rsidRPr="0006569E" w:rsidRDefault="0006569E" w:rsidP="006F5D56">
      <w:pPr>
        <w:widowControl w:val="0"/>
        <w:numPr>
          <w:ilvl w:val="0"/>
          <w:numId w:val="1"/>
        </w:numPr>
        <w:tabs>
          <w:tab w:val="clear" w:pos="360"/>
          <w:tab w:val="num" w:pos="0"/>
        </w:tabs>
        <w:spacing w:after="0" w:line="360" w:lineRule="auto"/>
        <w:ind w:left="0" w:firstLine="0"/>
        <w:jc w:val="both"/>
        <w:rPr>
          <w:rFonts w:ascii="Times New Roman" w:hAnsi="Times New Roman" w:cs="Times New Roman"/>
          <w:color w:val="000000"/>
          <w:sz w:val="28"/>
          <w:szCs w:val="28"/>
          <w:lang w:val="en-US"/>
        </w:rPr>
      </w:pPr>
      <w:r w:rsidRPr="0006569E">
        <w:rPr>
          <w:rFonts w:ascii="Times New Roman" w:hAnsi="Times New Roman" w:cs="Times New Roman"/>
          <w:color w:val="000000"/>
          <w:sz w:val="28"/>
          <w:szCs w:val="28"/>
          <w:lang w:val="en-US"/>
        </w:rPr>
        <w:t xml:space="preserve">Alen’kina S.A., Bogatyrev V.A., Matora L.Yu., Sokolova M.K., Chernysheva M.P., Trutneva K.A., Nikitina V.E. (2014) Signal effects of the lectin from the associative nitrogen-fixing bacterium </w:t>
      </w:r>
      <w:r w:rsidRPr="0006569E">
        <w:rPr>
          <w:rFonts w:ascii="Times New Roman" w:hAnsi="Times New Roman" w:cs="Times New Roman"/>
          <w:i/>
          <w:color w:val="000000"/>
          <w:sz w:val="28"/>
          <w:szCs w:val="28"/>
          <w:lang w:val="en-US"/>
        </w:rPr>
        <w:t>Azospirillum brasilense</w:t>
      </w:r>
      <w:r w:rsidRPr="0006569E">
        <w:rPr>
          <w:rFonts w:ascii="Times New Roman" w:hAnsi="Times New Roman" w:cs="Times New Roman"/>
          <w:color w:val="000000"/>
          <w:sz w:val="28"/>
          <w:szCs w:val="28"/>
          <w:lang w:val="en-US"/>
        </w:rPr>
        <w:t xml:space="preserve"> Sp7 in bacterial–plant root interactions. Plant</w:t>
      </w:r>
      <w:r w:rsidRPr="0006569E">
        <w:rPr>
          <w:rFonts w:ascii="Times New Roman" w:hAnsi="Times New Roman" w:cs="Times New Roman"/>
          <w:color w:val="000000"/>
          <w:sz w:val="28"/>
          <w:szCs w:val="28"/>
        </w:rPr>
        <w:t xml:space="preserve"> </w:t>
      </w:r>
      <w:r w:rsidRPr="0006569E">
        <w:rPr>
          <w:rFonts w:ascii="Times New Roman" w:hAnsi="Times New Roman" w:cs="Times New Roman"/>
          <w:color w:val="000000"/>
          <w:sz w:val="28"/>
          <w:szCs w:val="28"/>
          <w:lang w:val="en-US"/>
        </w:rPr>
        <w:t>Soil</w:t>
      </w:r>
      <w:r w:rsidRPr="0006569E">
        <w:rPr>
          <w:rFonts w:ascii="Times New Roman" w:hAnsi="Times New Roman" w:cs="Times New Roman"/>
          <w:color w:val="000000"/>
          <w:sz w:val="28"/>
          <w:szCs w:val="28"/>
        </w:rPr>
        <w:t xml:space="preserve"> 381:337–349. </w:t>
      </w:r>
    </w:p>
    <w:p w:rsidR="0006569E" w:rsidRPr="0006569E" w:rsidRDefault="0006569E" w:rsidP="006F5D56">
      <w:pPr>
        <w:widowControl w:val="0"/>
        <w:numPr>
          <w:ilvl w:val="0"/>
          <w:numId w:val="1"/>
        </w:numPr>
        <w:tabs>
          <w:tab w:val="clear" w:pos="360"/>
          <w:tab w:val="num" w:pos="0"/>
        </w:tabs>
        <w:spacing w:after="0" w:line="360" w:lineRule="auto"/>
        <w:ind w:left="0" w:firstLine="0"/>
        <w:jc w:val="both"/>
        <w:rPr>
          <w:rFonts w:ascii="Times New Roman" w:hAnsi="Times New Roman" w:cs="Times New Roman"/>
          <w:color w:val="000000"/>
          <w:sz w:val="28"/>
          <w:szCs w:val="28"/>
          <w:lang w:val="en-US"/>
        </w:rPr>
      </w:pPr>
      <w:r w:rsidRPr="0006569E">
        <w:rPr>
          <w:rFonts w:ascii="Times New Roman" w:hAnsi="Times New Roman" w:cs="Times New Roman"/>
          <w:color w:val="000000"/>
          <w:sz w:val="28"/>
          <w:szCs w:val="28"/>
          <w:lang w:val="en-US"/>
        </w:rPr>
        <w:t>Alen’kina S.</w:t>
      </w:r>
      <w:r w:rsidRPr="0006569E">
        <w:rPr>
          <w:rFonts w:ascii="Times New Roman" w:hAnsi="Times New Roman" w:cs="Times New Roman"/>
          <w:color w:val="000000"/>
          <w:sz w:val="28"/>
          <w:szCs w:val="28"/>
        </w:rPr>
        <w:t>А</w:t>
      </w:r>
      <w:r w:rsidRPr="0006569E">
        <w:rPr>
          <w:rFonts w:ascii="Times New Roman" w:hAnsi="Times New Roman" w:cs="Times New Roman"/>
          <w:color w:val="000000"/>
          <w:sz w:val="28"/>
          <w:szCs w:val="28"/>
          <w:lang w:val="en-US"/>
        </w:rPr>
        <w:t>.</w:t>
      </w:r>
      <w:r w:rsidRPr="0006569E">
        <w:rPr>
          <w:rFonts w:ascii="Times New Roman" w:hAnsi="Times New Roman" w:cs="Times New Roman"/>
          <w:b/>
          <w:color w:val="000000"/>
          <w:sz w:val="28"/>
          <w:szCs w:val="28"/>
          <w:lang w:val="en-US"/>
        </w:rPr>
        <w:t>,</w:t>
      </w:r>
      <w:r w:rsidRPr="0006569E">
        <w:rPr>
          <w:rFonts w:ascii="Times New Roman" w:hAnsi="Times New Roman" w:cs="Times New Roman"/>
          <w:b/>
          <w:i/>
          <w:color w:val="000000"/>
          <w:sz w:val="28"/>
          <w:szCs w:val="28"/>
          <w:lang w:val="en-US"/>
        </w:rPr>
        <w:t xml:space="preserve"> </w:t>
      </w:r>
      <w:r w:rsidRPr="0006569E">
        <w:rPr>
          <w:rStyle w:val="fontstyle01"/>
          <w:rFonts w:ascii="Times New Roman" w:hAnsi="Times New Roman" w:cs="Times New Roman"/>
          <w:i w:val="0"/>
          <w:sz w:val="28"/>
          <w:szCs w:val="28"/>
          <w:lang w:val="en-US"/>
        </w:rPr>
        <w:t xml:space="preserve">Romanov N., </w:t>
      </w:r>
      <w:r w:rsidRPr="0006569E">
        <w:rPr>
          <w:rFonts w:ascii="Times New Roman" w:hAnsi="Times New Roman" w:cs="Times New Roman"/>
          <w:color w:val="000000"/>
          <w:sz w:val="28"/>
          <w:szCs w:val="28"/>
          <w:lang w:val="en-US"/>
        </w:rPr>
        <w:t>Nikitina V.</w:t>
      </w:r>
      <w:r w:rsidRPr="0006569E">
        <w:rPr>
          <w:rFonts w:ascii="Times New Roman" w:hAnsi="Times New Roman" w:cs="Times New Roman"/>
          <w:color w:val="000000"/>
          <w:sz w:val="28"/>
          <w:szCs w:val="28"/>
        </w:rPr>
        <w:t>Е</w:t>
      </w:r>
      <w:r w:rsidRPr="0006569E">
        <w:rPr>
          <w:rFonts w:ascii="Times New Roman" w:hAnsi="Times New Roman" w:cs="Times New Roman"/>
          <w:color w:val="000000"/>
          <w:sz w:val="28"/>
          <w:szCs w:val="28"/>
          <w:lang w:val="en-US"/>
        </w:rPr>
        <w:t xml:space="preserve">. (2018) </w:t>
      </w:r>
      <w:r w:rsidRPr="0006569E">
        <w:rPr>
          <w:rStyle w:val="fontstyle21"/>
          <w:rFonts w:ascii="Times New Roman" w:hAnsi="Times New Roman" w:cs="Times New Roman" w:hint="default"/>
          <w:sz w:val="28"/>
          <w:szCs w:val="28"/>
          <w:lang w:val="en-US"/>
        </w:rPr>
        <w:t xml:space="preserve">Regulation by </w:t>
      </w:r>
      <w:r w:rsidRPr="0006569E">
        <w:rPr>
          <w:rStyle w:val="fontstyle31"/>
          <w:rFonts w:eastAsia="TimesNewRomanPSMT"/>
          <w:b w:val="0"/>
          <w:lang w:val="en-US"/>
        </w:rPr>
        <w:t>Azospirillum</w:t>
      </w:r>
      <w:r w:rsidRPr="0006569E">
        <w:rPr>
          <w:rStyle w:val="fontstyle31"/>
          <w:rFonts w:eastAsia="TimesNewRomanPSMT"/>
          <w:lang w:val="en-US"/>
        </w:rPr>
        <w:t xml:space="preserve"> </w:t>
      </w:r>
      <w:r w:rsidRPr="0006569E">
        <w:rPr>
          <w:rStyle w:val="fontstyle21"/>
          <w:rFonts w:ascii="Times New Roman" w:hAnsi="Times New Roman" w:cs="Times New Roman" w:hint="default"/>
          <w:sz w:val="28"/>
          <w:szCs w:val="28"/>
          <w:lang w:val="en-US"/>
        </w:rPr>
        <w:t>lectins of the activity of antioxidant enzymes in wheat seedling roots under short-term stresses.</w:t>
      </w:r>
      <w:r w:rsidRPr="0006569E">
        <w:rPr>
          <w:rStyle w:val="fontstyle21"/>
          <w:rFonts w:ascii="Times New Roman" w:hAnsi="Times New Roman" w:cs="Times New Roman" w:hint="default"/>
          <w:b/>
          <w:i/>
          <w:sz w:val="28"/>
          <w:szCs w:val="28"/>
          <w:lang w:val="en-US"/>
        </w:rPr>
        <w:t xml:space="preserve"> </w:t>
      </w:r>
      <w:r w:rsidRPr="0006569E">
        <w:rPr>
          <w:rStyle w:val="fontstyle51"/>
          <w:rFonts w:ascii="Times New Roman" w:hAnsi="Times New Roman" w:cs="Times New Roman"/>
          <w:sz w:val="28"/>
          <w:szCs w:val="28"/>
          <w:lang w:val="en-US"/>
        </w:rPr>
        <w:t>Brazilian Journal of Botany 41:579</w:t>
      </w:r>
      <w:r w:rsidRPr="0006569E">
        <w:rPr>
          <w:rFonts w:ascii="Times New Roman" w:hAnsi="Times New Roman" w:cs="Times New Roman"/>
          <w:color w:val="000000"/>
          <w:sz w:val="28"/>
          <w:szCs w:val="28"/>
          <w:shd w:val="clear" w:color="auto" w:fill="FFFFFF"/>
          <w:lang w:val="en-US"/>
        </w:rPr>
        <w:t>–</w:t>
      </w:r>
      <w:r w:rsidRPr="0006569E">
        <w:rPr>
          <w:rStyle w:val="fontstyle51"/>
          <w:rFonts w:ascii="Times New Roman" w:hAnsi="Times New Roman" w:cs="Times New Roman"/>
          <w:sz w:val="28"/>
          <w:szCs w:val="28"/>
          <w:lang w:val="en-US"/>
        </w:rPr>
        <w:t xml:space="preserve">587. </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color w:val="000000"/>
          <w:sz w:val="28"/>
          <w:szCs w:val="28"/>
          <w:lang w:val="en-US"/>
        </w:rPr>
      </w:pPr>
      <w:r w:rsidRPr="0006569E">
        <w:rPr>
          <w:rFonts w:ascii="Times New Roman" w:hAnsi="Times New Roman"/>
          <w:color w:val="000000"/>
          <w:sz w:val="28"/>
          <w:szCs w:val="28"/>
          <w:lang w:val="en-US"/>
        </w:rPr>
        <w:t>Anderson M.E. (1985) Determination of Glutathione and Glutathione Disulfide in Biological Samples. Methods Enzymol.</w:t>
      </w:r>
      <w:r w:rsidRPr="0006569E">
        <w:rPr>
          <w:rFonts w:ascii="Times New Roman" w:hAnsi="Times New Roman"/>
          <w:color w:val="000000"/>
          <w:sz w:val="28"/>
          <w:szCs w:val="28"/>
        </w:rPr>
        <w:t xml:space="preserve"> </w:t>
      </w:r>
      <w:r w:rsidRPr="0006569E">
        <w:rPr>
          <w:rFonts w:ascii="Times New Roman" w:hAnsi="Times New Roman"/>
          <w:color w:val="000000"/>
          <w:sz w:val="28"/>
          <w:szCs w:val="28"/>
          <w:lang w:val="en-US"/>
        </w:rPr>
        <w:t>113</w:t>
      </w:r>
      <w:r w:rsidRPr="0006569E">
        <w:rPr>
          <w:rFonts w:ascii="Times New Roman" w:hAnsi="Times New Roman"/>
          <w:color w:val="000000"/>
          <w:sz w:val="28"/>
          <w:szCs w:val="28"/>
        </w:rPr>
        <w:t>:</w:t>
      </w:r>
      <w:r w:rsidRPr="0006569E">
        <w:rPr>
          <w:rFonts w:ascii="Times New Roman" w:hAnsi="Times New Roman"/>
          <w:color w:val="000000"/>
          <w:sz w:val="28"/>
          <w:szCs w:val="28"/>
          <w:lang w:val="en-US"/>
        </w:rPr>
        <w:t xml:space="preserve">548–555. </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color w:val="000000"/>
          <w:sz w:val="28"/>
          <w:szCs w:val="28"/>
          <w:lang w:val="en-US"/>
        </w:rPr>
      </w:pPr>
      <w:r w:rsidRPr="0006569E">
        <w:rPr>
          <w:rFonts w:ascii="Times New Roman" w:hAnsi="Times New Roman"/>
          <w:color w:val="000000"/>
          <w:sz w:val="28"/>
          <w:szCs w:val="28"/>
          <w:lang w:val="en-US"/>
        </w:rPr>
        <w:t>Arzanesh M.H., Alikhani H.A., Khavazi K., Rahimian H.A., Miransari M. (2009) In vitro growth of wheat (</w:t>
      </w:r>
      <w:r w:rsidRPr="0006569E">
        <w:rPr>
          <w:rFonts w:ascii="Times New Roman" w:hAnsi="Times New Roman"/>
          <w:i/>
          <w:color w:val="000000"/>
          <w:sz w:val="28"/>
          <w:szCs w:val="28"/>
          <w:lang w:val="en-US"/>
        </w:rPr>
        <w:t>Triticum aestivum</w:t>
      </w:r>
      <w:r w:rsidRPr="0006569E">
        <w:rPr>
          <w:rFonts w:ascii="Times New Roman" w:hAnsi="Times New Roman"/>
          <w:color w:val="000000"/>
          <w:sz w:val="28"/>
          <w:szCs w:val="28"/>
          <w:lang w:val="en-US"/>
        </w:rPr>
        <w:t xml:space="preserve"> L.) seedlings, inoculated with </w:t>
      </w:r>
      <w:r w:rsidRPr="0006569E">
        <w:rPr>
          <w:rFonts w:ascii="Times New Roman" w:hAnsi="Times New Roman"/>
          <w:i/>
          <w:color w:val="000000"/>
          <w:sz w:val="28"/>
          <w:szCs w:val="28"/>
          <w:lang w:val="en-US"/>
        </w:rPr>
        <w:t>Azospirillum</w:t>
      </w:r>
      <w:r w:rsidRPr="0006569E">
        <w:rPr>
          <w:rFonts w:ascii="Times New Roman" w:hAnsi="Times New Roman"/>
          <w:color w:val="000000"/>
          <w:sz w:val="28"/>
          <w:szCs w:val="28"/>
          <w:lang w:val="en-US"/>
        </w:rPr>
        <w:t xml:space="preserve"> sp., under drought stress. Int. J. Bot. 5</w:t>
      </w:r>
      <w:r w:rsidRPr="0006569E">
        <w:rPr>
          <w:rFonts w:ascii="Times New Roman" w:hAnsi="Times New Roman"/>
          <w:color w:val="000000"/>
          <w:sz w:val="28"/>
          <w:szCs w:val="28"/>
        </w:rPr>
        <w:t>:</w:t>
      </w:r>
      <w:r w:rsidRPr="0006569E">
        <w:rPr>
          <w:rFonts w:ascii="Times New Roman" w:hAnsi="Times New Roman"/>
          <w:color w:val="000000"/>
          <w:sz w:val="28"/>
          <w:szCs w:val="28"/>
          <w:lang w:val="en-US"/>
        </w:rPr>
        <w:t>244</w:t>
      </w:r>
      <w:r w:rsidRPr="0006569E">
        <w:rPr>
          <w:rFonts w:ascii="Times New Roman" w:hAnsi="Times New Roman"/>
          <w:color w:val="000000"/>
          <w:sz w:val="28"/>
          <w:szCs w:val="28"/>
          <w:shd w:val="clear" w:color="auto" w:fill="FFFFFF"/>
          <w:lang w:val="en-US"/>
        </w:rPr>
        <w:t>–</w:t>
      </w:r>
      <w:r w:rsidRPr="0006569E">
        <w:rPr>
          <w:rFonts w:ascii="Times New Roman" w:hAnsi="Times New Roman"/>
          <w:color w:val="000000"/>
          <w:sz w:val="28"/>
          <w:szCs w:val="28"/>
          <w:lang w:val="en-US"/>
        </w:rPr>
        <w:t xml:space="preserve">249. </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color w:val="000000"/>
          <w:sz w:val="28"/>
          <w:szCs w:val="28"/>
          <w:shd w:val="clear" w:color="auto" w:fill="FFFFFF"/>
          <w:lang w:val="en-US"/>
        </w:rPr>
      </w:pPr>
      <w:r w:rsidRPr="0006569E">
        <w:rPr>
          <w:rFonts w:ascii="Times New Roman" w:hAnsi="Times New Roman"/>
          <w:color w:val="000000"/>
          <w:sz w:val="28"/>
          <w:szCs w:val="28"/>
          <w:lang w:val="en-US"/>
        </w:rPr>
        <w:t xml:space="preserve">Bartoli C.G., Yu J. Gómez F., Fernández L., McIntosh L., Foyer C.H. (2006) Inter-relationships between light and respiration in the control of ascorbic acid synthesis and accumulation in </w:t>
      </w:r>
      <w:r w:rsidRPr="0006569E">
        <w:rPr>
          <w:rFonts w:ascii="Times New Roman" w:hAnsi="Times New Roman"/>
          <w:i/>
          <w:iCs/>
          <w:color w:val="000000"/>
          <w:sz w:val="28"/>
          <w:szCs w:val="28"/>
          <w:lang w:val="en-US"/>
        </w:rPr>
        <w:t xml:space="preserve">Arabidopsis thalian </w:t>
      </w:r>
      <w:r w:rsidRPr="0006569E">
        <w:rPr>
          <w:rFonts w:ascii="Times New Roman" w:hAnsi="Times New Roman"/>
          <w:color w:val="000000"/>
          <w:sz w:val="28"/>
          <w:szCs w:val="28"/>
          <w:lang w:val="en-US"/>
        </w:rPr>
        <w:t xml:space="preserve">leaves. J. Exp. Bot. </w:t>
      </w:r>
      <w:r w:rsidRPr="0006569E">
        <w:rPr>
          <w:rFonts w:ascii="Times New Roman" w:hAnsi="Times New Roman"/>
          <w:bCs/>
          <w:color w:val="000000"/>
          <w:sz w:val="28"/>
          <w:szCs w:val="28"/>
          <w:lang w:val="en-US"/>
        </w:rPr>
        <w:t>57</w:t>
      </w:r>
      <w:r w:rsidRPr="0006569E">
        <w:rPr>
          <w:rFonts w:ascii="Times New Roman" w:hAnsi="Times New Roman"/>
          <w:bCs/>
          <w:color w:val="000000"/>
          <w:sz w:val="28"/>
          <w:szCs w:val="28"/>
        </w:rPr>
        <w:t>:</w:t>
      </w:r>
      <w:r w:rsidRPr="0006569E">
        <w:rPr>
          <w:rFonts w:ascii="Times New Roman" w:hAnsi="Times New Roman"/>
          <w:color w:val="000000"/>
          <w:sz w:val="28"/>
          <w:szCs w:val="28"/>
          <w:lang w:val="en-US"/>
        </w:rPr>
        <w:t xml:space="preserve">1621–1163. </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color w:val="000000"/>
          <w:sz w:val="28"/>
          <w:szCs w:val="28"/>
          <w:lang w:val="en-US"/>
        </w:rPr>
      </w:pPr>
      <w:r w:rsidRPr="0006569E">
        <w:rPr>
          <w:rFonts w:ascii="Times New Roman" w:eastAsia="MS Mincho" w:hAnsi="Times New Roman"/>
          <w:iCs/>
          <w:color w:val="000000"/>
          <w:sz w:val="28"/>
          <w:szCs w:val="28"/>
          <w:lang w:val="en-US" w:eastAsia="ja-JP"/>
        </w:rPr>
        <w:t xml:space="preserve">Bates L.S., Waldren R.P., Teare I.D. (1973) </w:t>
      </w:r>
      <w:r w:rsidRPr="0006569E">
        <w:rPr>
          <w:rFonts w:ascii="Times New Roman" w:eastAsia="MS Mincho" w:hAnsi="Times New Roman"/>
          <w:color w:val="000000"/>
          <w:sz w:val="28"/>
          <w:szCs w:val="28"/>
          <w:lang w:val="en-US" w:eastAsia="ja-JP"/>
        </w:rPr>
        <w:t>Rapid determination of free proline for water-stress studies. Plant and Soil 39</w:t>
      </w:r>
      <w:r w:rsidRPr="0006569E">
        <w:rPr>
          <w:rFonts w:ascii="Times New Roman" w:eastAsia="MS Mincho" w:hAnsi="Times New Roman"/>
          <w:color w:val="000000"/>
          <w:sz w:val="28"/>
          <w:szCs w:val="28"/>
          <w:lang w:eastAsia="ja-JP"/>
        </w:rPr>
        <w:t>:</w:t>
      </w:r>
      <w:r w:rsidRPr="0006569E">
        <w:rPr>
          <w:rFonts w:ascii="Times New Roman" w:eastAsia="MS Mincho" w:hAnsi="Times New Roman"/>
          <w:color w:val="000000"/>
          <w:sz w:val="28"/>
          <w:szCs w:val="28"/>
          <w:lang w:val="en-US" w:eastAsia="ja-JP"/>
        </w:rPr>
        <w:t>205</w:t>
      </w:r>
      <w:r w:rsidRPr="0006569E">
        <w:rPr>
          <w:rFonts w:ascii="Times New Roman" w:hAnsi="Times New Roman"/>
          <w:color w:val="000000"/>
          <w:sz w:val="28"/>
          <w:szCs w:val="28"/>
          <w:lang w:val="en-US"/>
        </w:rPr>
        <w:t>–</w:t>
      </w:r>
      <w:r w:rsidRPr="0006569E">
        <w:rPr>
          <w:rFonts w:ascii="Times New Roman" w:eastAsia="MS Mincho" w:hAnsi="Times New Roman"/>
          <w:color w:val="000000"/>
          <w:sz w:val="28"/>
          <w:szCs w:val="28"/>
          <w:lang w:val="en-US" w:eastAsia="ja-JP"/>
        </w:rPr>
        <w:t>207.</w:t>
      </w:r>
    </w:p>
    <w:p w:rsidR="0006569E" w:rsidRPr="0006569E" w:rsidRDefault="0006569E" w:rsidP="006F5D56">
      <w:pPr>
        <w:pStyle w:val="a5"/>
        <w:numPr>
          <w:ilvl w:val="0"/>
          <w:numId w:val="1"/>
        </w:numPr>
        <w:tabs>
          <w:tab w:val="clear" w:pos="360"/>
          <w:tab w:val="num" w:pos="0"/>
        </w:tabs>
        <w:spacing w:after="0" w:line="360" w:lineRule="auto"/>
        <w:ind w:left="0" w:firstLine="0"/>
        <w:jc w:val="both"/>
        <w:rPr>
          <w:rStyle w:val="cit"/>
          <w:rFonts w:ascii="Times New Roman" w:hAnsi="Times New Roman"/>
          <w:color w:val="000000"/>
          <w:sz w:val="28"/>
          <w:szCs w:val="28"/>
          <w:lang w:val="en-US"/>
        </w:rPr>
      </w:pPr>
      <w:r w:rsidRPr="0006569E">
        <w:rPr>
          <w:rFonts w:ascii="Times New Roman" w:hAnsi="Times New Roman"/>
          <w:color w:val="000000"/>
          <w:sz w:val="28"/>
          <w:szCs w:val="28"/>
          <w:shd w:val="clear" w:color="auto" w:fill="FFFFFF"/>
          <w:lang w:val="en-US"/>
        </w:rPr>
        <w:t>Chakraborty</w:t>
      </w:r>
      <w:r w:rsidRPr="0006569E">
        <w:rPr>
          <w:rFonts w:ascii="Times New Roman" w:hAnsi="Times New Roman"/>
          <w:color w:val="000000"/>
          <w:sz w:val="28"/>
          <w:szCs w:val="28"/>
          <w:lang w:val="en-US"/>
        </w:rPr>
        <w:t xml:space="preserve"> K.</w:t>
      </w:r>
      <w:r w:rsidRPr="0006569E">
        <w:rPr>
          <w:rFonts w:ascii="Times New Roman" w:hAnsi="Times New Roman"/>
          <w:color w:val="000000"/>
          <w:sz w:val="28"/>
          <w:szCs w:val="28"/>
          <w:shd w:val="clear" w:color="auto" w:fill="FFFFFF"/>
          <w:lang w:val="en-US"/>
        </w:rPr>
        <w:t>, Joseph D., Praveen</w:t>
      </w:r>
      <w:r w:rsidRPr="0006569E">
        <w:rPr>
          <w:rFonts w:ascii="Times New Roman" w:hAnsi="Times New Roman"/>
          <w:color w:val="000000"/>
          <w:sz w:val="28"/>
          <w:szCs w:val="28"/>
          <w:lang w:val="en-US"/>
        </w:rPr>
        <w:t xml:space="preserve"> </w:t>
      </w:r>
      <w:r w:rsidRPr="0006569E">
        <w:rPr>
          <w:rFonts w:ascii="Times New Roman" w:hAnsi="Times New Roman"/>
          <w:color w:val="000000"/>
          <w:sz w:val="28"/>
          <w:szCs w:val="28"/>
          <w:shd w:val="clear" w:color="auto" w:fill="FFFFFF"/>
          <w:lang w:val="en-US"/>
        </w:rPr>
        <w:t>N.K.</w:t>
      </w:r>
      <w:r w:rsidRPr="0006569E">
        <w:rPr>
          <w:rFonts w:ascii="Times New Roman" w:hAnsi="Times New Roman"/>
          <w:color w:val="000000"/>
          <w:sz w:val="28"/>
          <w:szCs w:val="28"/>
          <w:lang w:val="en-US"/>
        </w:rPr>
        <w:t xml:space="preserve"> (2015) Antioxidant activities and phenolic contents of three red seaweeds (Division: Rhodophyta) harvested from the Gulf of Mannar of Peninsular India . </w:t>
      </w:r>
      <w:r w:rsidRPr="0006569E">
        <w:rPr>
          <w:rStyle w:val="cit"/>
          <w:rFonts w:ascii="Times New Roman" w:hAnsi="Times New Roman"/>
          <w:color w:val="000000"/>
          <w:sz w:val="28"/>
          <w:szCs w:val="28"/>
          <w:lang w:val="en-US"/>
        </w:rPr>
        <w:t>J. Food Sci. Technol. 52</w:t>
      </w:r>
      <w:r w:rsidRPr="0006569E">
        <w:rPr>
          <w:rStyle w:val="cit"/>
          <w:rFonts w:ascii="Times New Roman" w:hAnsi="Times New Roman"/>
          <w:color w:val="000000"/>
          <w:sz w:val="28"/>
          <w:szCs w:val="28"/>
        </w:rPr>
        <w:t>:</w:t>
      </w:r>
      <w:r w:rsidRPr="0006569E">
        <w:rPr>
          <w:rStyle w:val="cit"/>
          <w:rFonts w:ascii="Times New Roman" w:hAnsi="Times New Roman"/>
          <w:color w:val="000000"/>
          <w:sz w:val="28"/>
          <w:szCs w:val="28"/>
          <w:lang w:val="en-US"/>
        </w:rPr>
        <w:t>1924</w:t>
      </w:r>
      <w:r w:rsidRPr="0006569E">
        <w:rPr>
          <w:rFonts w:ascii="Times New Roman" w:hAnsi="Times New Roman"/>
          <w:color w:val="000000"/>
          <w:sz w:val="28"/>
          <w:szCs w:val="28"/>
          <w:shd w:val="clear" w:color="auto" w:fill="FFFFFF"/>
          <w:lang w:val="en-US"/>
        </w:rPr>
        <w:t>–</w:t>
      </w:r>
      <w:r w:rsidRPr="0006569E">
        <w:rPr>
          <w:rFonts w:ascii="Times New Roman" w:hAnsi="Times New Roman"/>
          <w:color w:val="000000"/>
          <w:sz w:val="28"/>
          <w:szCs w:val="28"/>
          <w:shd w:val="clear" w:color="auto" w:fill="FFFFFF"/>
        </w:rPr>
        <w:t>1</w:t>
      </w:r>
      <w:r w:rsidRPr="0006569E">
        <w:rPr>
          <w:rStyle w:val="cit"/>
          <w:rFonts w:ascii="Times New Roman" w:hAnsi="Times New Roman"/>
          <w:color w:val="000000"/>
          <w:sz w:val="28"/>
          <w:szCs w:val="28"/>
          <w:lang w:val="en-US"/>
        </w:rPr>
        <w:t>935.</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bCs/>
          <w:color w:val="000000"/>
          <w:sz w:val="28"/>
          <w:szCs w:val="28"/>
          <w:lang w:val="en-US"/>
        </w:rPr>
      </w:pPr>
      <w:r w:rsidRPr="0006569E">
        <w:rPr>
          <w:rFonts w:ascii="Times New Roman" w:hAnsi="Times New Roman"/>
          <w:color w:val="000000"/>
          <w:sz w:val="28"/>
          <w:szCs w:val="28"/>
          <w:shd w:val="clear" w:color="auto" w:fill="FFFFFF"/>
          <w:lang w:val="en-US"/>
        </w:rPr>
        <w:t>Nakano Y., Asada K. (1981) Hydrogen Peroxide Is Scavenged by Ascorbate-</w:t>
      </w:r>
      <w:r w:rsidRPr="0006569E">
        <w:rPr>
          <w:rFonts w:ascii="Times New Roman" w:hAnsi="Times New Roman"/>
          <w:color w:val="000000"/>
          <w:sz w:val="28"/>
          <w:szCs w:val="28"/>
          <w:shd w:val="clear" w:color="auto" w:fill="FFFFFF"/>
          <w:lang w:val="en-US"/>
        </w:rPr>
        <w:lastRenderedPageBreak/>
        <w:t>Specific Peroxidase in Spinach Chloroplasts. Plant Cell Physiol.</w:t>
      </w:r>
      <w:r w:rsidRPr="0006569E">
        <w:rPr>
          <w:rFonts w:ascii="Times New Roman" w:hAnsi="Times New Roman"/>
          <w:color w:val="000000"/>
          <w:sz w:val="28"/>
          <w:szCs w:val="28"/>
          <w:shd w:val="clear" w:color="auto" w:fill="FFFFFF"/>
        </w:rPr>
        <w:t xml:space="preserve"> </w:t>
      </w:r>
      <w:r w:rsidRPr="0006569E">
        <w:rPr>
          <w:rFonts w:ascii="Times New Roman" w:hAnsi="Times New Roman"/>
          <w:color w:val="000000"/>
          <w:sz w:val="28"/>
          <w:szCs w:val="28"/>
          <w:shd w:val="clear" w:color="auto" w:fill="FFFFFF"/>
          <w:lang w:val="en-US"/>
        </w:rPr>
        <w:t>22</w:t>
      </w:r>
      <w:r w:rsidRPr="0006569E">
        <w:rPr>
          <w:rFonts w:ascii="Times New Roman" w:hAnsi="Times New Roman"/>
          <w:color w:val="000000"/>
          <w:sz w:val="28"/>
          <w:szCs w:val="28"/>
          <w:shd w:val="clear" w:color="auto" w:fill="FFFFFF"/>
        </w:rPr>
        <w:t>:</w:t>
      </w:r>
      <w:r w:rsidRPr="0006569E">
        <w:rPr>
          <w:rFonts w:ascii="Times New Roman" w:hAnsi="Times New Roman"/>
          <w:color w:val="000000"/>
          <w:sz w:val="28"/>
          <w:szCs w:val="28"/>
          <w:shd w:val="clear" w:color="auto" w:fill="FFFFFF"/>
          <w:lang w:val="en-US"/>
        </w:rPr>
        <w:t>867</w:t>
      </w:r>
      <w:r w:rsidRPr="0006569E">
        <w:rPr>
          <w:rFonts w:ascii="Times New Roman" w:hAnsi="Times New Roman"/>
          <w:color w:val="000000"/>
          <w:sz w:val="28"/>
          <w:szCs w:val="28"/>
          <w:lang w:val="en-US"/>
        </w:rPr>
        <w:t>–</w:t>
      </w:r>
      <w:r w:rsidRPr="0006569E">
        <w:rPr>
          <w:rFonts w:ascii="Times New Roman" w:hAnsi="Times New Roman"/>
          <w:color w:val="000000"/>
          <w:sz w:val="28"/>
          <w:szCs w:val="28"/>
          <w:shd w:val="clear" w:color="auto" w:fill="FFFFFF"/>
          <w:lang w:val="en-US"/>
        </w:rPr>
        <w:t xml:space="preserve">880. </w:t>
      </w:r>
    </w:p>
    <w:p w:rsidR="0006569E" w:rsidRPr="0006569E" w:rsidRDefault="0006569E" w:rsidP="006F5D56">
      <w:pPr>
        <w:pStyle w:val="a5"/>
        <w:numPr>
          <w:ilvl w:val="0"/>
          <w:numId w:val="1"/>
        </w:numPr>
        <w:tabs>
          <w:tab w:val="clear" w:pos="360"/>
          <w:tab w:val="num" w:pos="0"/>
        </w:tabs>
        <w:spacing w:after="0" w:line="360" w:lineRule="auto"/>
        <w:ind w:left="0" w:firstLine="0"/>
        <w:jc w:val="both"/>
        <w:rPr>
          <w:rFonts w:ascii="Times New Roman" w:hAnsi="Times New Roman"/>
          <w:bCs/>
          <w:color w:val="000000"/>
          <w:sz w:val="28"/>
          <w:szCs w:val="28"/>
          <w:lang w:val="en-US"/>
        </w:rPr>
      </w:pPr>
      <w:r w:rsidRPr="0006569E">
        <w:rPr>
          <w:rFonts w:ascii="Times New Roman" w:hAnsi="Times New Roman"/>
          <w:color w:val="000000"/>
          <w:sz w:val="28"/>
          <w:szCs w:val="28"/>
          <w:lang w:val="en-US"/>
        </w:rPr>
        <w:t>Schloter M., Wiehe W., Assmus B., Steindl H., Becke H., Hoftich G., Hartmann A. (1997)</w:t>
      </w:r>
      <w:r w:rsidRPr="0006569E">
        <w:rPr>
          <w:rFonts w:ascii="Times New Roman" w:hAnsi="Times New Roman"/>
          <w:i/>
          <w:color w:val="000000"/>
          <w:sz w:val="28"/>
          <w:szCs w:val="28"/>
          <w:lang w:val="en-US"/>
        </w:rPr>
        <w:t xml:space="preserve"> </w:t>
      </w:r>
      <w:r w:rsidRPr="0006569E">
        <w:rPr>
          <w:rFonts w:ascii="Times New Roman" w:hAnsi="Times New Roman"/>
          <w:color w:val="000000"/>
          <w:sz w:val="28"/>
          <w:szCs w:val="28"/>
          <w:lang w:val="en-US"/>
        </w:rPr>
        <w:t xml:space="preserve">Root colonization of different plants by plant-growth-promoting </w:t>
      </w:r>
      <w:r w:rsidRPr="0006569E">
        <w:rPr>
          <w:rFonts w:ascii="Times New Roman" w:hAnsi="Times New Roman"/>
          <w:i/>
          <w:color w:val="000000"/>
          <w:sz w:val="28"/>
          <w:szCs w:val="28"/>
          <w:lang w:val="en-US"/>
        </w:rPr>
        <w:t>Rhizobium leguminosarum</w:t>
      </w:r>
      <w:r w:rsidRPr="0006569E">
        <w:rPr>
          <w:rFonts w:ascii="Times New Roman" w:hAnsi="Times New Roman"/>
          <w:color w:val="000000"/>
          <w:sz w:val="28"/>
          <w:szCs w:val="28"/>
          <w:lang w:val="en-US"/>
        </w:rPr>
        <w:t xml:space="preserve"> bv. </w:t>
      </w:r>
      <w:r w:rsidRPr="0006569E">
        <w:rPr>
          <w:rFonts w:ascii="Times New Roman" w:hAnsi="Times New Roman"/>
          <w:i/>
          <w:color w:val="000000"/>
          <w:sz w:val="28"/>
          <w:szCs w:val="28"/>
          <w:lang w:val="en-US"/>
        </w:rPr>
        <w:t>trifolii</w:t>
      </w:r>
      <w:r w:rsidRPr="0006569E">
        <w:rPr>
          <w:rFonts w:ascii="Times New Roman" w:hAnsi="Times New Roman"/>
          <w:color w:val="000000"/>
          <w:sz w:val="28"/>
          <w:szCs w:val="28"/>
          <w:lang w:val="en-US"/>
        </w:rPr>
        <w:t xml:space="preserve"> R39 studied with monospecific polyclonal antisera. Appl. Environ. Microbiol. 63</w:t>
      </w:r>
      <w:r w:rsidRPr="0006569E">
        <w:rPr>
          <w:rFonts w:ascii="Times New Roman" w:hAnsi="Times New Roman"/>
          <w:color w:val="000000"/>
          <w:sz w:val="28"/>
          <w:szCs w:val="28"/>
        </w:rPr>
        <w:t>:</w:t>
      </w:r>
      <w:r w:rsidRPr="0006569E">
        <w:rPr>
          <w:rFonts w:ascii="Times New Roman" w:hAnsi="Times New Roman"/>
          <w:color w:val="000000"/>
          <w:sz w:val="28"/>
          <w:szCs w:val="28"/>
          <w:lang w:val="en-US"/>
        </w:rPr>
        <w:t xml:space="preserve"> 038</w:t>
      </w:r>
      <w:r w:rsidRPr="0006569E">
        <w:rPr>
          <w:rFonts w:ascii="Times New Roman" w:hAnsi="Times New Roman"/>
          <w:color w:val="000000"/>
          <w:sz w:val="28"/>
          <w:szCs w:val="28"/>
          <w:shd w:val="clear" w:color="auto" w:fill="FFFFFF"/>
          <w:lang w:val="en-US"/>
        </w:rPr>
        <w:t>–</w:t>
      </w:r>
      <w:r w:rsidRPr="0006569E">
        <w:rPr>
          <w:rFonts w:ascii="Times New Roman" w:hAnsi="Times New Roman"/>
          <w:color w:val="000000"/>
          <w:sz w:val="28"/>
          <w:szCs w:val="28"/>
          <w:lang w:val="en-US"/>
        </w:rPr>
        <w:t xml:space="preserve">2046. </w:t>
      </w:r>
    </w:p>
    <w:p w:rsidR="0006569E" w:rsidRPr="0006569E" w:rsidRDefault="0006569E" w:rsidP="006F5D56">
      <w:pPr>
        <w:spacing w:after="0" w:line="360" w:lineRule="auto"/>
        <w:jc w:val="both"/>
        <w:rPr>
          <w:rFonts w:ascii="Times New Roman" w:hAnsi="Times New Roman" w:cs="Times New Roman"/>
          <w:sz w:val="28"/>
          <w:szCs w:val="28"/>
        </w:rPr>
      </w:pPr>
      <w:r w:rsidRPr="0006569E">
        <w:rPr>
          <w:rFonts w:ascii="Times New Roman" w:hAnsi="Times New Roman" w:cs="Times New Roman"/>
          <w:color w:val="1A1A1A"/>
          <w:sz w:val="28"/>
          <w:szCs w:val="28"/>
          <w:shd w:val="clear" w:color="auto" w:fill="FFFFFF"/>
        </w:rPr>
        <w:t>©</w:t>
      </w:r>
      <w:r w:rsidRPr="0006569E">
        <w:rPr>
          <w:rFonts w:ascii="Times New Roman" w:hAnsi="Times New Roman" w:cs="Times New Roman"/>
          <w:sz w:val="28"/>
          <w:szCs w:val="28"/>
        </w:rPr>
        <w:t xml:space="preserve"> Аленькина С.А., Купряшина М.А., 2024</w:t>
      </w:r>
    </w:p>
    <w:p w:rsidR="0006569E" w:rsidRDefault="0006569E" w:rsidP="006F5D56">
      <w:pPr>
        <w:pStyle w:val="Default"/>
        <w:spacing w:line="360" w:lineRule="auto"/>
        <w:rPr>
          <w:b/>
          <w:sz w:val="28"/>
          <w:szCs w:val="42"/>
          <w:shd w:val="clear" w:color="auto" w:fill="FFFFFF"/>
        </w:rPr>
      </w:pPr>
    </w:p>
    <w:p w:rsidR="006B3B3F" w:rsidRDefault="006B3B3F" w:rsidP="006B3B3F">
      <w:pPr>
        <w:spacing w:after="0" w:line="360" w:lineRule="auto"/>
        <w:jc w:val="both"/>
        <w:rPr>
          <w:rFonts w:ascii="Times New Roman" w:hAnsi="Times New Roman"/>
          <w:sz w:val="28"/>
          <w:szCs w:val="28"/>
        </w:rPr>
      </w:pPr>
      <w:r>
        <w:rPr>
          <w:rFonts w:ascii="Times New Roman" w:hAnsi="Times New Roman"/>
          <w:sz w:val="28"/>
          <w:szCs w:val="28"/>
        </w:rPr>
        <w:t>Научная статья</w:t>
      </w:r>
    </w:p>
    <w:p w:rsidR="006B3B3F" w:rsidRDefault="006B3B3F" w:rsidP="006B3B3F">
      <w:pPr>
        <w:spacing w:after="0" w:line="360" w:lineRule="auto"/>
        <w:jc w:val="both"/>
        <w:rPr>
          <w:rFonts w:ascii="Times New Roman" w:hAnsi="Times New Roman"/>
          <w:sz w:val="28"/>
          <w:szCs w:val="28"/>
        </w:rPr>
      </w:pPr>
      <w:r w:rsidRPr="00647DA6">
        <w:rPr>
          <w:rFonts w:ascii="Times New Roman" w:hAnsi="Times New Roman"/>
          <w:sz w:val="28"/>
          <w:szCs w:val="28"/>
        </w:rPr>
        <w:t xml:space="preserve">УДК </w:t>
      </w:r>
      <w:r>
        <w:rPr>
          <w:rFonts w:ascii="Times New Roman" w:hAnsi="Times New Roman"/>
          <w:sz w:val="28"/>
          <w:szCs w:val="28"/>
        </w:rPr>
        <w:t>581.142:633.15</w:t>
      </w:r>
    </w:p>
    <w:p w:rsidR="006B3B3F" w:rsidRPr="00647DA6" w:rsidRDefault="006B3B3F" w:rsidP="006B3B3F">
      <w:pPr>
        <w:spacing w:after="0" w:line="360" w:lineRule="auto"/>
        <w:jc w:val="both"/>
        <w:rPr>
          <w:rFonts w:ascii="Times New Roman" w:hAnsi="Times New Roman"/>
          <w:sz w:val="28"/>
          <w:szCs w:val="28"/>
        </w:rPr>
      </w:pPr>
    </w:p>
    <w:p w:rsidR="006B3B3F" w:rsidRPr="00647DA6" w:rsidRDefault="006B3B3F" w:rsidP="006B3B3F">
      <w:pPr>
        <w:spacing w:after="0" w:line="360" w:lineRule="auto"/>
        <w:jc w:val="both"/>
        <w:rPr>
          <w:rFonts w:ascii="Times New Roman" w:hAnsi="Times New Roman"/>
          <w:b/>
          <w:bCs/>
          <w:i/>
          <w:iCs/>
          <w:sz w:val="28"/>
          <w:szCs w:val="28"/>
        </w:rPr>
      </w:pPr>
      <w:r w:rsidRPr="00647DA6">
        <w:rPr>
          <w:rFonts w:ascii="Times New Roman" w:hAnsi="Times New Roman"/>
          <w:b/>
          <w:bCs/>
          <w:i/>
          <w:iCs/>
          <w:sz w:val="28"/>
          <w:szCs w:val="28"/>
        </w:rPr>
        <w:t>Н.В. Апанасова, Ф.А. Яковлев, О.И.</w:t>
      </w:r>
      <w:r>
        <w:rPr>
          <w:rFonts w:ascii="Times New Roman" w:hAnsi="Times New Roman"/>
          <w:b/>
          <w:bCs/>
          <w:i/>
          <w:iCs/>
          <w:sz w:val="28"/>
          <w:szCs w:val="28"/>
        </w:rPr>
        <w:t xml:space="preserve"> </w:t>
      </w:r>
      <w:r w:rsidRPr="00647DA6">
        <w:rPr>
          <w:rFonts w:ascii="Times New Roman" w:hAnsi="Times New Roman"/>
          <w:b/>
          <w:bCs/>
          <w:i/>
          <w:iCs/>
          <w:sz w:val="28"/>
          <w:szCs w:val="28"/>
        </w:rPr>
        <w:t>Юдакова</w:t>
      </w:r>
    </w:p>
    <w:p w:rsidR="006B3B3F" w:rsidRPr="00647DA6" w:rsidRDefault="006B3B3F" w:rsidP="006B3B3F">
      <w:pPr>
        <w:pStyle w:val="a3"/>
        <w:spacing w:before="0" w:beforeAutospacing="0" w:after="0" w:afterAutospacing="0" w:line="360" w:lineRule="auto"/>
        <w:jc w:val="both"/>
        <w:rPr>
          <w:iCs/>
          <w:sz w:val="28"/>
          <w:szCs w:val="28"/>
        </w:rPr>
      </w:pPr>
      <w:r w:rsidRPr="00647DA6">
        <w:rPr>
          <w:iCs/>
          <w:sz w:val="28"/>
          <w:szCs w:val="28"/>
        </w:rPr>
        <w:t>ФГБОУ ВО «Саратовский национальный исследовательский государственный университет имени Н.Г. Чернышевского», Россия, Саратов</w:t>
      </w:r>
    </w:p>
    <w:p w:rsidR="006B3B3F" w:rsidRPr="00647DA6" w:rsidRDefault="006B3B3F" w:rsidP="006B3B3F">
      <w:pPr>
        <w:spacing w:after="0" w:line="360" w:lineRule="auto"/>
        <w:jc w:val="both"/>
        <w:rPr>
          <w:rFonts w:ascii="Times New Roman" w:hAnsi="Times New Roman"/>
          <w:sz w:val="28"/>
          <w:szCs w:val="28"/>
        </w:rPr>
      </w:pPr>
    </w:p>
    <w:p w:rsidR="006B3B3F" w:rsidRDefault="006B3B3F" w:rsidP="006B3B3F">
      <w:pPr>
        <w:spacing w:after="0" w:line="360" w:lineRule="auto"/>
        <w:jc w:val="both"/>
        <w:rPr>
          <w:rFonts w:ascii="Times New Roman" w:hAnsi="Times New Roman"/>
          <w:b/>
          <w:bCs/>
          <w:sz w:val="28"/>
          <w:szCs w:val="28"/>
        </w:rPr>
      </w:pPr>
      <w:r w:rsidRPr="00647DA6">
        <w:rPr>
          <w:rFonts w:ascii="Times New Roman" w:hAnsi="Times New Roman"/>
          <w:b/>
          <w:bCs/>
          <w:sz w:val="28"/>
          <w:szCs w:val="28"/>
        </w:rPr>
        <w:t>ЭФФЕКТ ХРАНЕНИЯ СЕМЯН КУКУРУЗЫ ПРИ НИЗКОТЕМПЕРАТУРНОМ РЕЖИМЕ</w:t>
      </w:r>
    </w:p>
    <w:p w:rsidR="006B3B3F" w:rsidRPr="00647DA6" w:rsidRDefault="006B3B3F" w:rsidP="006B3B3F">
      <w:pPr>
        <w:spacing w:after="0" w:line="360" w:lineRule="auto"/>
        <w:jc w:val="both"/>
        <w:rPr>
          <w:rFonts w:ascii="Times New Roman" w:hAnsi="Times New Roman"/>
          <w:b/>
          <w:bCs/>
          <w:sz w:val="28"/>
          <w:szCs w:val="28"/>
        </w:rPr>
      </w:pPr>
    </w:p>
    <w:p w:rsidR="006B3B3F" w:rsidRPr="00647DA6" w:rsidRDefault="006B3B3F" w:rsidP="006B3B3F">
      <w:pPr>
        <w:spacing w:after="0" w:line="360" w:lineRule="auto"/>
        <w:jc w:val="both"/>
        <w:rPr>
          <w:rFonts w:ascii="Times New Roman" w:hAnsi="Times New Roman"/>
          <w:sz w:val="28"/>
          <w:szCs w:val="28"/>
        </w:rPr>
      </w:pPr>
      <w:r w:rsidRPr="00647DA6">
        <w:rPr>
          <w:rFonts w:ascii="Times New Roman" w:hAnsi="Times New Roman"/>
          <w:i/>
          <w:iCs/>
          <w:sz w:val="28"/>
          <w:szCs w:val="28"/>
        </w:rPr>
        <w:t>Аннотация</w:t>
      </w:r>
      <w:r w:rsidRPr="00647DA6">
        <w:rPr>
          <w:rFonts w:ascii="Times New Roman" w:hAnsi="Times New Roman"/>
          <w:sz w:val="28"/>
          <w:szCs w:val="28"/>
        </w:rPr>
        <w:t xml:space="preserve"> В статье рассматривается </w:t>
      </w:r>
      <w:r>
        <w:rPr>
          <w:rFonts w:ascii="Times New Roman" w:hAnsi="Times New Roman"/>
          <w:sz w:val="28"/>
          <w:szCs w:val="28"/>
        </w:rPr>
        <w:t>эффект</w:t>
      </w:r>
      <w:r w:rsidRPr="00647DA6">
        <w:rPr>
          <w:rFonts w:ascii="Times New Roman" w:hAnsi="Times New Roman"/>
          <w:sz w:val="28"/>
          <w:szCs w:val="28"/>
        </w:rPr>
        <w:t xml:space="preserve"> хранения семян </w:t>
      </w:r>
      <w:r>
        <w:rPr>
          <w:rFonts w:ascii="Times New Roman" w:hAnsi="Times New Roman"/>
          <w:sz w:val="28"/>
          <w:szCs w:val="28"/>
        </w:rPr>
        <w:t xml:space="preserve">линий </w:t>
      </w:r>
      <w:r w:rsidRPr="00647DA6">
        <w:rPr>
          <w:rFonts w:ascii="Times New Roman" w:hAnsi="Times New Roman"/>
          <w:sz w:val="28"/>
          <w:szCs w:val="28"/>
        </w:rPr>
        <w:t>кукурузы с разным типом эндосперма (полукремнисты</w:t>
      </w:r>
      <w:r>
        <w:rPr>
          <w:rFonts w:ascii="Times New Roman" w:hAnsi="Times New Roman"/>
          <w:sz w:val="28"/>
          <w:szCs w:val="28"/>
        </w:rPr>
        <w:t>м</w:t>
      </w:r>
      <w:r w:rsidRPr="00647DA6">
        <w:rPr>
          <w:rFonts w:ascii="Times New Roman" w:hAnsi="Times New Roman"/>
          <w:sz w:val="28"/>
          <w:szCs w:val="28"/>
        </w:rPr>
        <w:t>, восковидны</w:t>
      </w:r>
      <w:r>
        <w:rPr>
          <w:rFonts w:ascii="Times New Roman" w:hAnsi="Times New Roman"/>
          <w:sz w:val="28"/>
          <w:szCs w:val="28"/>
        </w:rPr>
        <w:t>м</w:t>
      </w:r>
      <w:r w:rsidRPr="00647DA6">
        <w:rPr>
          <w:rFonts w:ascii="Times New Roman" w:hAnsi="Times New Roman"/>
          <w:sz w:val="28"/>
          <w:szCs w:val="28"/>
        </w:rPr>
        <w:t>, сахарны</w:t>
      </w:r>
      <w:r>
        <w:rPr>
          <w:rFonts w:ascii="Times New Roman" w:hAnsi="Times New Roman"/>
          <w:sz w:val="28"/>
          <w:szCs w:val="28"/>
        </w:rPr>
        <w:t>м</w:t>
      </w:r>
      <w:r w:rsidRPr="00647DA6">
        <w:rPr>
          <w:rFonts w:ascii="Times New Roman" w:hAnsi="Times New Roman"/>
          <w:sz w:val="28"/>
          <w:szCs w:val="28"/>
        </w:rPr>
        <w:t>)</w:t>
      </w:r>
      <w:r>
        <w:rPr>
          <w:rFonts w:ascii="Times New Roman" w:hAnsi="Times New Roman"/>
          <w:sz w:val="28"/>
          <w:szCs w:val="28"/>
        </w:rPr>
        <w:t xml:space="preserve"> </w:t>
      </w:r>
      <w:r w:rsidRPr="00647DA6">
        <w:rPr>
          <w:rFonts w:ascii="Times New Roman" w:hAnsi="Times New Roman"/>
          <w:sz w:val="28"/>
          <w:szCs w:val="28"/>
        </w:rPr>
        <w:t xml:space="preserve">в </w:t>
      </w:r>
      <w:r>
        <w:rPr>
          <w:rFonts w:ascii="Times New Roman" w:hAnsi="Times New Roman"/>
          <w:sz w:val="28"/>
          <w:szCs w:val="28"/>
        </w:rPr>
        <w:t xml:space="preserve">течение одного года при температуре </w:t>
      </w:r>
      <w:r w:rsidRPr="00647DA6">
        <w:rPr>
          <w:rFonts w:ascii="Times New Roman" w:hAnsi="Times New Roman"/>
          <w:sz w:val="28"/>
          <w:szCs w:val="28"/>
        </w:rPr>
        <w:t>–20ºС и</w:t>
      </w:r>
      <w:r>
        <w:rPr>
          <w:rFonts w:ascii="Times New Roman" w:hAnsi="Times New Roman"/>
          <w:sz w:val="28"/>
          <w:szCs w:val="28"/>
        </w:rPr>
        <w:t xml:space="preserve"> </w:t>
      </w:r>
      <w:r w:rsidRPr="00647DA6">
        <w:rPr>
          <w:rFonts w:ascii="Times New Roman" w:hAnsi="Times New Roman"/>
          <w:sz w:val="28"/>
          <w:szCs w:val="28"/>
        </w:rPr>
        <w:t xml:space="preserve">–70ºС. </w:t>
      </w:r>
      <w:r>
        <w:rPr>
          <w:rFonts w:ascii="Times New Roman" w:hAnsi="Times New Roman"/>
          <w:sz w:val="28"/>
          <w:szCs w:val="28"/>
        </w:rPr>
        <w:t xml:space="preserve">Установлено отсутствие негативного влияния низких температур на лабораторную всхожесть семян и  стимулирующее действие температуры </w:t>
      </w:r>
      <w:r w:rsidRPr="00647DA6">
        <w:rPr>
          <w:rFonts w:ascii="Times New Roman" w:hAnsi="Times New Roman"/>
          <w:sz w:val="28"/>
          <w:szCs w:val="28"/>
        </w:rPr>
        <w:t>–20ºС</w:t>
      </w:r>
      <w:r>
        <w:rPr>
          <w:rFonts w:ascii="Times New Roman" w:hAnsi="Times New Roman"/>
          <w:sz w:val="28"/>
          <w:szCs w:val="28"/>
        </w:rPr>
        <w:t xml:space="preserve"> на энергию прорастания семян. </w:t>
      </w:r>
    </w:p>
    <w:p w:rsidR="006B3B3F" w:rsidRPr="00647DA6" w:rsidRDefault="006B3B3F" w:rsidP="006B3B3F">
      <w:pPr>
        <w:spacing w:after="0" w:line="360" w:lineRule="auto"/>
        <w:jc w:val="both"/>
        <w:rPr>
          <w:rFonts w:ascii="Times New Roman" w:hAnsi="Times New Roman"/>
          <w:sz w:val="28"/>
          <w:szCs w:val="28"/>
        </w:rPr>
      </w:pPr>
      <w:r w:rsidRPr="00647DA6">
        <w:rPr>
          <w:rFonts w:ascii="Times New Roman" w:hAnsi="Times New Roman"/>
          <w:i/>
          <w:iCs/>
          <w:sz w:val="28"/>
          <w:szCs w:val="28"/>
        </w:rPr>
        <w:t>Ключевые слова</w:t>
      </w:r>
      <w:r>
        <w:rPr>
          <w:rFonts w:ascii="Times New Roman" w:hAnsi="Times New Roman"/>
          <w:i/>
          <w:iCs/>
          <w:sz w:val="28"/>
          <w:szCs w:val="28"/>
        </w:rPr>
        <w:t>:</w:t>
      </w:r>
      <w:r w:rsidRPr="00647DA6">
        <w:rPr>
          <w:rFonts w:ascii="Times New Roman" w:hAnsi="Times New Roman"/>
          <w:sz w:val="28"/>
          <w:szCs w:val="28"/>
        </w:rPr>
        <w:t xml:space="preserve"> криохранение семян, энергия прорастания семян, лабораторная всхожесть, кукуруза, </w:t>
      </w:r>
      <w:r w:rsidRPr="00647DA6">
        <w:rPr>
          <w:rFonts w:ascii="Times New Roman" w:hAnsi="Times New Roman"/>
          <w:i/>
          <w:iCs/>
          <w:sz w:val="28"/>
          <w:szCs w:val="28"/>
          <w:lang w:val="en-GB"/>
        </w:rPr>
        <w:t>Zea</w:t>
      </w:r>
      <w:r w:rsidRPr="00647DA6">
        <w:rPr>
          <w:rFonts w:ascii="Times New Roman" w:hAnsi="Times New Roman"/>
          <w:i/>
          <w:iCs/>
          <w:sz w:val="28"/>
          <w:szCs w:val="28"/>
        </w:rPr>
        <w:t xml:space="preserve"> </w:t>
      </w:r>
      <w:r w:rsidRPr="00647DA6">
        <w:rPr>
          <w:rFonts w:ascii="Times New Roman" w:hAnsi="Times New Roman"/>
          <w:i/>
          <w:iCs/>
          <w:sz w:val="28"/>
          <w:szCs w:val="28"/>
          <w:lang w:val="en-GB"/>
        </w:rPr>
        <w:t>mays</w:t>
      </w:r>
      <w:r w:rsidRPr="00647DA6">
        <w:rPr>
          <w:rFonts w:ascii="Times New Roman" w:hAnsi="Times New Roman"/>
          <w:sz w:val="28"/>
          <w:szCs w:val="28"/>
        </w:rPr>
        <w:t>.</w:t>
      </w:r>
    </w:p>
    <w:p w:rsidR="006B3B3F" w:rsidRDefault="006B3B3F" w:rsidP="006B3B3F">
      <w:pPr>
        <w:spacing w:after="0" w:line="360" w:lineRule="auto"/>
        <w:jc w:val="both"/>
        <w:rPr>
          <w:rFonts w:ascii="Times New Roman" w:hAnsi="Times New Roman"/>
          <w:b/>
          <w:sz w:val="28"/>
          <w:szCs w:val="28"/>
        </w:rPr>
      </w:pPr>
    </w:p>
    <w:p w:rsidR="006B3B3F" w:rsidRPr="00647DA6" w:rsidRDefault="006B3B3F" w:rsidP="006B3B3F">
      <w:pPr>
        <w:spacing w:after="0" w:line="360" w:lineRule="auto"/>
        <w:jc w:val="both"/>
        <w:rPr>
          <w:rFonts w:ascii="Times New Roman" w:hAnsi="Times New Roman"/>
          <w:b/>
          <w:i/>
          <w:iCs/>
          <w:sz w:val="28"/>
          <w:szCs w:val="28"/>
        </w:rPr>
      </w:pPr>
      <w:r w:rsidRPr="00647DA6">
        <w:rPr>
          <w:rFonts w:ascii="Times New Roman" w:hAnsi="Times New Roman"/>
          <w:b/>
          <w:i/>
          <w:iCs/>
          <w:sz w:val="28"/>
          <w:szCs w:val="28"/>
          <w:lang w:val="en-US"/>
        </w:rPr>
        <w:t>N</w:t>
      </w:r>
      <w:r w:rsidRPr="00647DA6">
        <w:rPr>
          <w:rFonts w:ascii="Times New Roman" w:hAnsi="Times New Roman"/>
          <w:b/>
          <w:i/>
          <w:iCs/>
          <w:sz w:val="28"/>
          <w:szCs w:val="28"/>
        </w:rPr>
        <w:t>.</w:t>
      </w:r>
      <w:r w:rsidRPr="00647DA6">
        <w:rPr>
          <w:rFonts w:ascii="Times New Roman" w:hAnsi="Times New Roman"/>
          <w:b/>
          <w:i/>
          <w:iCs/>
          <w:sz w:val="28"/>
          <w:szCs w:val="28"/>
          <w:lang w:val="en-US"/>
        </w:rPr>
        <w:t>V</w:t>
      </w:r>
      <w:r w:rsidRPr="00647DA6">
        <w:rPr>
          <w:rFonts w:ascii="Times New Roman" w:hAnsi="Times New Roman"/>
          <w:b/>
          <w:i/>
          <w:iCs/>
          <w:sz w:val="28"/>
          <w:szCs w:val="28"/>
        </w:rPr>
        <w:t xml:space="preserve">. </w:t>
      </w:r>
      <w:r w:rsidRPr="00647DA6">
        <w:rPr>
          <w:rFonts w:ascii="Times New Roman" w:hAnsi="Times New Roman"/>
          <w:b/>
          <w:i/>
          <w:iCs/>
          <w:sz w:val="28"/>
          <w:szCs w:val="28"/>
          <w:lang w:val="en-US"/>
        </w:rPr>
        <w:t>Apanasova</w:t>
      </w:r>
      <w:r w:rsidRPr="00647DA6">
        <w:rPr>
          <w:rFonts w:ascii="Times New Roman" w:hAnsi="Times New Roman"/>
          <w:b/>
          <w:i/>
          <w:iCs/>
          <w:sz w:val="28"/>
          <w:szCs w:val="28"/>
        </w:rPr>
        <w:t xml:space="preserve">, </w:t>
      </w:r>
      <w:r w:rsidRPr="00647DA6">
        <w:rPr>
          <w:rFonts w:ascii="Times New Roman" w:hAnsi="Times New Roman"/>
          <w:b/>
          <w:i/>
          <w:iCs/>
          <w:sz w:val="28"/>
          <w:szCs w:val="28"/>
          <w:lang w:val="en-GB"/>
        </w:rPr>
        <w:t>F</w:t>
      </w:r>
      <w:r w:rsidRPr="00647DA6">
        <w:rPr>
          <w:rFonts w:ascii="Times New Roman" w:hAnsi="Times New Roman"/>
          <w:b/>
          <w:i/>
          <w:iCs/>
          <w:sz w:val="28"/>
          <w:szCs w:val="28"/>
        </w:rPr>
        <w:t xml:space="preserve">.А. </w:t>
      </w:r>
      <w:r w:rsidRPr="00647DA6">
        <w:rPr>
          <w:rFonts w:ascii="Times New Roman" w:hAnsi="Times New Roman"/>
          <w:b/>
          <w:i/>
          <w:iCs/>
          <w:sz w:val="28"/>
          <w:szCs w:val="28"/>
          <w:lang w:val="en-GB"/>
        </w:rPr>
        <w:t>Yakovlev</w:t>
      </w:r>
      <w:r w:rsidRPr="00647DA6">
        <w:rPr>
          <w:rFonts w:ascii="Times New Roman" w:hAnsi="Times New Roman"/>
          <w:b/>
          <w:i/>
          <w:iCs/>
          <w:sz w:val="28"/>
          <w:szCs w:val="28"/>
        </w:rPr>
        <w:t xml:space="preserve">, </w:t>
      </w:r>
      <w:r w:rsidRPr="00647DA6">
        <w:rPr>
          <w:rFonts w:ascii="Times New Roman" w:hAnsi="Times New Roman"/>
          <w:b/>
          <w:i/>
          <w:iCs/>
          <w:sz w:val="28"/>
          <w:szCs w:val="28"/>
          <w:lang w:val="en-US"/>
        </w:rPr>
        <w:t>O</w:t>
      </w:r>
      <w:r w:rsidRPr="00647DA6">
        <w:rPr>
          <w:rFonts w:ascii="Times New Roman" w:hAnsi="Times New Roman"/>
          <w:b/>
          <w:i/>
          <w:iCs/>
          <w:sz w:val="28"/>
          <w:szCs w:val="28"/>
        </w:rPr>
        <w:t>.</w:t>
      </w:r>
      <w:r w:rsidRPr="00647DA6">
        <w:rPr>
          <w:rFonts w:ascii="Times New Roman" w:hAnsi="Times New Roman"/>
          <w:b/>
          <w:i/>
          <w:iCs/>
          <w:sz w:val="28"/>
          <w:szCs w:val="28"/>
          <w:lang w:val="en-US"/>
        </w:rPr>
        <w:t>I</w:t>
      </w:r>
      <w:r w:rsidRPr="00647DA6">
        <w:rPr>
          <w:rFonts w:ascii="Times New Roman" w:hAnsi="Times New Roman"/>
          <w:b/>
          <w:i/>
          <w:iCs/>
          <w:sz w:val="28"/>
          <w:szCs w:val="28"/>
        </w:rPr>
        <w:t xml:space="preserve">. </w:t>
      </w:r>
      <w:r w:rsidRPr="00647DA6">
        <w:rPr>
          <w:rFonts w:ascii="Times New Roman" w:hAnsi="Times New Roman"/>
          <w:b/>
          <w:i/>
          <w:iCs/>
          <w:sz w:val="28"/>
          <w:szCs w:val="28"/>
          <w:lang w:val="en-US"/>
        </w:rPr>
        <w:t>Yudakova</w:t>
      </w:r>
    </w:p>
    <w:p w:rsidR="006B3B3F" w:rsidRDefault="006B3B3F" w:rsidP="006B3B3F">
      <w:pPr>
        <w:spacing w:after="0" w:line="360" w:lineRule="auto"/>
        <w:jc w:val="both"/>
        <w:rPr>
          <w:rFonts w:ascii="Times New Roman" w:hAnsi="Times New Roman"/>
          <w:iCs/>
          <w:sz w:val="28"/>
          <w:szCs w:val="28"/>
          <w:lang w:val="en-US"/>
        </w:rPr>
      </w:pPr>
      <w:smartTag w:uri="urn:schemas-microsoft-com:office:smarttags" w:element="PlaceName">
        <w:r w:rsidRPr="00647DA6">
          <w:rPr>
            <w:rFonts w:ascii="Times New Roman" w:hAnsi="Times New Roman"/>
            <w:iCs/>
            <w:sz w:val="28"/>
            <w:szCs w:val="28"/>
            <w:lang w:val="en-US"/>
          </w:rPr>
          <w:t>Saratov</w:t>
        </w:r>
      </w:smartTag>
      <w:r w:rsidRPr="00647DA6">
        <w:rPr>
          <w:rFonts w:ascii="Times New Roman" w:hAnsi="Times New Roman"/>
          <w:iCs/>
          <w:sz w:val="28"/>
          <w:szCs w:val="28"/>
          <w:lang w:val="en-US"/>
        </w:rPr>
        <w:t xml:space="preserve"> </w:t>
      </w:r>
      <w:smartTag w:uri="urn:schemas-microsoft-com:office:smarttags" w:element="PlaceType">
        <w:r w:rsidRPr="00647DA6">
          <w:rPr>
            <w:rFonts w:ascii="Times New Roman" w:hAnsi="Times New Roman"/>
            <w:iCs/>
            <w:sz w:val="28"/>
            <w:szCs w:val="28"/>
            <w:lang w:val="en-US"/>
          </w:rPr>
          <w:t>State</w:t>
        </w:r>
      </w:smartTag>
      <w:r w:rsidRPr="00647DA6">
        <w:rPr>
          <w:rFonts w:ascii="Times New Roman" w:hAnsi="Times New Roman"/>
          <w:iCs/>
          <w:sz w:val="28"/>
          <w:szCs w:val="28"/>
          <w:lang w:val="en-US"/>
        </w:rPr>
        <w:t xml:space="preserve"> </w:t>
      </w:r>
      <w:smartTag w:uri="urn:schemas-microsoft-com:office:smarttags" w:element="PlaceType">
        <w:r w:rsidRPr="00647DA6">
          <w:rPr>
            <w:rFonts w:ascii="Times New Roman" w:hAnsi="Times New Roman"/>
            <w:iCs/>
            <w:sz w:val="28"/>
            <w:szCs w:val="28"/>
            <w:lang w:val="en-US"/>
          </w:rPr>
          <w:t>University</w:t>
        </w:r>
      </w:smartTag>
      <w:r w:rsidRPr="00647DA6">
        <w:rPr>
          <w:rFonts w:ascii="Times New Roman" w:hAnsi="Times New Roman"/>
          <w:iCs/>
          <w:sz w:val="28"/>
          <w:szCs w:val="28"/>
          <w:lang w:val="en-US"/>
        </w:rPr>
        <w:t>, Russian, Saratov</w:t>
      </w:r>
    </w:p>
    <w:p w:rsidR="006B3B3F" w:rsidRPr="00647DA6" w:rsidRDefault="006B3B3F" w:rsidP="006B3B3F">
      <w:pPr>
        <w:spacing w:after="0" w:line="360" w:lineRule="auto"/>
        <w:jc w:val="both"/>
        <w:rPr>
          <w:rFonts w:ascii="Times New Roman" w:hAnsi="Times New Roman"/>
          <w:iCs/>
          <w:sz w:val="28"/>
          <w:szCs w:val="28"/>
          <w:lang w:val="en-US"/>
        </w:rPr>
      </w:pPr>
    </w:p>
    <w:p w:rsidR="006B3B3F" w:rsidRDefault="006B3B3F" w:rsidP="006B3B3F">
      <w:pPr>
        <w:spacing w:after="0" w:line="360" w:lineRule="auto"/>
        <w:jc w:val="both"/>
        <w:rPr>
          <w:rFonts w:ascii="Times New Roman" w:hAnsi="Times New Roman"/>
          <w:b/>
          <w:bCs/>
          <w:iCs/>
          <w:sz w:val="28"/>
          <w:szCs w:val="28"/>
          <w:lang w:val="en-GB"/>
        </w:rPr>
      </w:pPr>
      <w:r w:rsidRPr="00647DA6">
        <w:rPr>
          <w:rFonts w:ascii="Times New Roman" w:hAnsi="Times New Roman"/>
          <w:b/>
          <w:bCs/>
          <w:iCs/>
          <w:sz w:val="28"/>
          <w:szCs w:val="28"/>
          <w:lang w:val="en-GB"/>
        </w:rPr>
        <w:t xml:space="preserve">EFFECT OF STORING CORN SEEDS AT </w:t>
      </w:r>
      <w:r>
        <w:rPr>
          <w:rFonts w:ascii="Times New Roman" w:hAnsi="Times New Roman"/>
          <w:b/>
          <w:bCs/>
          <w:iCs/>
          <w:sz w:val="28"/>
          <w:szCs w:val="28"/>
          <w:lang w:val="en-US"/>
        </w:rPr>
        <w:t xml:space="preserve">THE </w:t>
      </w:r>
      <w:r w:rsidRPr="00647DA6">
        <w:rPr>
          <w:rFonts w:ascii="Times New Roman" w:hAnsi="Times New Roman"/>
          <w:b/>
          <w:bCs/>
          <w:iCs/>
          <w:sz w:val="28"/>
          <w:szCs w:val="28"/>
          <w:lang w:val="en-GB"/>
        </w:rPr>
        <w:t>LOW TEMPERATURE CONDITIONS</w:t>
      </w:r>
    </w:p>
    <w:p w:rsidR="006B3B3F" w:rsidRPr="00647DA6" w:rsidRDefault="006B3B3F" w:rsidP="006B3B3F">
      <w:pPr>
        <w:spacing w:after="0" w:line="360" w:lineRule="auto"/>
        <w:jc w:val="both"/>
        <w:rPr>
          <w:rFonts w:ascii="Times New Roman" w:hAnsi="Times New Roman"/>
          <w:b/>
          <w:bCs/>
          <w:iCs/>
          <w:sz w:val="28"/>
          <w:szCs w:val="28"/>
          <w:lang w:val="en-US"/>
        </w:rPr>
      </w:pPr>
    </w:p>
    <w:p w:rsidR="006B3B3F" w:rsidRPr="00E02D42" w:rsidRDefault="006B3B3F" w:rsidP="006B3B3F">
      <w:pPr>
        <w:spacing w:after="0" w:line="360" w:lineRule="auto"/>
        <w:jc w:val="both"/>
        <w:rPr>
          <w:rFonts w:ascii="Times New Roman" w:hAnsi="Times New Roman"/>
          <w:sz w:val="28"/>
          <w:szCs w:val="28"/>
          <w:lang w:val="en-US"/>
        </w:rPr>
      </w:pPr>
      <w:r w:rsidRPr="00647DA6">
        <w:rPr>
          <w:rFonts w:ascii="Times New Roman" w:hAnsi="Times New Roman"/>
          <w:i/>
          <w:iCs/>
          <w:sz w:val="28"/>
          <w:szCs w:val="28"/>
          <w:lang w:val="en-US"/>
        </w:rPr>
        <w:t>Annotation</w:t>
      </w:r>
      <w:r>
        <w:rPr>
          <w:rFonts w:ascii="Times New Roman" w:hAnsi="Times New Roman"/>
          <w:i/>
          <w:iCs/>
          <w:sz w:val="28"/>
          <w:szCs w:val="28"/>
          <w:lang w:val="en-US"/>
        </w:rPr>
        <w:t xml:space="preserve">. </w:t>
      </w:r>
      <w:r w:rsidRPr="00E02D42">
        <w:rPr>
          <w:rFonts w:ascii="Times New Roman" w:hAnsi="Times New Roman"/>
          <w:sz w:val="28"/>
          <w:szCs w:val="28"/>
          <w:lang w:val="en-US"/>
        </w:rPr>
        <w:t>The article examines the effect of storing seeds of corn lines with different types of endosperm (semi-siliceous, waxy, sugar) for one year at temperatures of –20ºС and –70ºС. The absence of a negative effect of low temperatures on laboratory germination of seeds and the presence of a stimulating effect of temperature –20ºС on the energy of seed germination has been established.</w:t>
      </w:r>
    </w:p>
    <w:p w:rsidR="006B3B3F" w:rsidRPr="001E2544" w:rsidRDefault="006B3B3F" w:rsidP="006B3B3F">
      <w:pPr>
        <w:spacing w:after="0" w:line="360" w:lineRule="auto"/>
        <w:jc w:val="both"/>
        <w:rPr>
          <w:rFonts w:ascii="Times New Roman" w:hAnsi="Times New Roman"/>
          <w:i/>
          <w:iCs/>
          <w:sz w:val="28"/>
          <w:szCs w:val="28"/>
          <w:lang w:val="en-US"/>
        </w:rPr>
      </w:pPr>
      <w:r w:rsidRPr="001E2544">
        <w:rPr>
          <w:rFonts w:ascii="Times New Roman" w:hAnsi="Times New Roman"/>
          <w:i/>
          <w:iCs/>
          <w:sz w:val="28"/>
          <w:szCs w:val="28"/>
          <w:lang w:val="en-US"/>
        </w:rPr>
        <w:t xml:space="preserve">Keywords: </w:t>
      </w:r>
      <w:r w:rsidRPr="001E2544">
        <w:rPr>
          <w:rFonts w:ascii="Times New Roman" w:hAnsi="Times New Roman"/>
          <w:sz w:val="28"/>
          <w:szCs w:val="28"/>
          <w:lang w:val="en-US"/>
        </w:rPr>
        <w:t xml:space="preserve">cryopreservation of seeds, seed germination energy, laboratory germination, corn, </w:t>
      </w:r>
      <w:r w:rsidRPr="001E2544">
        <w:rPr>
          <w:rFonts w:ascii="Times New Roman" w:hAnsi="Times New Roman"/>
          <w:i/>
          <w:iCs/>
          <w:sz w:val="28"/>
          <w:szCs w:val="28"/>
          <w:lang w:val="en-US"/>
        </w:rPr>
        <w:t>Zea mays.</w:t>
      </w:r>
    </w:p>
    <w:p w:rsidR="006B3B3F" w:rsidRDefault="006B3B3F" w:rsidP="006B3B3F">
      <w:pPr>
        <w:pStyle w:val="a3"/>
        <w:shd w:val="clear" w:color="auto" w:fill="FFFFFF"/>
        <w:spacing w:before="0" w:beforeAutospacing="0" w:after="0" w:afterAutospacing="0" w:line="360" w:lineRule="auto"/>
        <w:jc w:val="both"/>
        <w:rPr>
          <w:sz w:val="28"/>
          <w:szCs w:val="28"/>
          <w:lang w:val="en-US"/>
        </w:rPr>
      </w:pPr>
    </w:p>
    <w:p w:rsidR="006B3B3F" w:rsidRPr="00647DA6" w:rsidRDefault="006B3B3F" w:rsidP="006B3B3F">
      <w:pPr>
        <w:pStyle w:val="a3"/>
        <w:shd w:val="clear" w:color="auto" w:fill="FFFFFF"/>
        <w:spacing w:before="0" w:beforeAutospacing="0" w:after="0" w:afterAutospacing="0" w:line="360" w:lineRule="auto"/>
        <w:ind w:firstLine="708"/>
        <w:jc w:val="both"/>
        <w:rPr>
          <w:sz w:val="28"/>
          <w:szCs w:val="28"/>
        </w:rPr>
      </w:pPr>
      <w:r w:rsidRPr="00647DA6">
        <w:rPr>
          <w:sz w:val="28"/>
          <w:szCs w:val="28"/>
        </w:rPr>
        <w:t xml:space="preserve">В настоящее время для сохранения коллекций генетических ресурсов растений широко используют хранение семян в жидком азоте при сверхнизких </w:t>
      </w:r>
      <w:r w:rsidRPr="005C54A6">
        <w:rPr>
          <w:sz w:val="28"/>
          <w:szCs w:val="28"/>
        </w:rPr>
        <w:t xml:space="preserve">температурах (–183-196°С) (Сафина, 2008; </w:t>
      </w:r>
      <w:r w:rsidRPr="005C54A6">
        <w:rPr>
          <w:color w:val="222222"/>
          <w:sz w:val="28"/>
          <w:szCs w:val="28"/>
          <w:shd w:val="clear" w:color="auto" w:fill="FFFFFF"/>
          <w:lang w:val="en-US"/>
        </w:rPr>
        <w:t>Arguedas</w:t>
      </w:r>
      <w:r w:rsidRPr="005C54A6">
        <w:rPr>
          <w:color w:val="222222"/>
          <w:sz w:val="28"/>
          <w:szCs w:val="28"/>
          <w:shd w:val="clear" w:color="auto" w:fill="FFFFFF"/>
        </w:rPr>
        <w:t xml:space="preserve"> </w:t>
      </w:r>
      <w:r w:rsidRPr="005C54A6">
        <w:rPr>
          <w:color w:val="222222"/>
          <w:sz w:val="28"/>
          <w:szCs w:val="28"/>
          <w:shd w:val="clear" w:color="auto" w:fill="FFFFFF"/>
          <w:lang w:val="en-US"/>
        </w:rPr>
        <w:t>et</w:t>
      </w:r>
      <w:r w:rsidRPr="005C54A6">
        <w:rPr>
          <w:color w:val="222222"/>
          <w:sz w:val="28"/>
          <w:szCs w:val="28"/>
          <w:shd w:val="clear" w:color="auto" w:fill="FFFFFF"/>
        </w:rPr>
        <w:t xml:space="preserve"> </w:t>
      </w:r>
      <w:r w:rsidRPr="005C54A6">
        <w:rPr>
          <w:color w:val="222222"/>
          <w:sz w:val="28"/>
          <w:szCs w:val="28"/>
          <w:shd w:val="clear" w:color="auto" w:fill="FFFFFF"/>
          <w:lang w:val="en-US"/>
        </w:rPr>
        <w:t>al</w:t>
      </w:r>
      <w:r w:rsidRPr="005C54A6">
        <w:rPr>
          <w:color w:val="222222"/>
          <w:sz w:val="28"/>
          <w:szCs w:val="28"/>
          <w:shd w:val="clear" w:color="auto" w:fill="FFFFFF"/>
        </w:rPr>
        <w:t xml:space="preserve">., 2018; </w:t>
      </w:r>
      <w:r w:rsidRPr="005C54A6">
        <w:rPr>
          <w:sz w:val="28"/>
          <w:szCs w:val="28"/>
        </w:rPr>
        <w:t>Павлов и др., 2023). Криоконсервация семян снижает расходы на регулярный пересев</w:t>
      </w:r>
      <w:r w:rsidRPr="00647DA6">
        <w:rPr>
          <w:sz w:val="28"/>
          <w:szCs w:val="28"/>
        </w:rPr>
        <w:t xml:space="preserve"> коллекционного материала и уменьшает вероятность механического и биологического засорения образцов. Однако для </w:t>
      </w:r>
      <w:r>
        <w:rPr>
          <w:sz w:val="28"/>
          <w:szCs w:val="28"/>
        </w:rPr>
        <w:t>ее</w:t>
      </w:r>
      <w:r w:rsidRPr="00647DA6">
        <w:rPr>
          <w:sz w:val="28"/>
          <w:szCs w:val="28"/>
        </w:rPr>
        <w:t xml:space="preserve"> реализации требуется дорогостоящее оборудование. Более доступным способом могло бы стать </w:t>
      </w:r>
      <w:r>
        <w:rPr>
          <w:sz w:val="28"/>
          <w:szCs w:val="28"/>
        </w:rPr>
        <w:t>хранение семян</w:t>
      </w:r>
      <w:r w:rsidRPr="00647DA6">
        <w:rPr>
          <w:sz w:val="28"/>
          <w:szCs w:val="28"/>
        </w:rPr>
        <w:t xml:space="preserve"> в бытовых морозильных камерах или лабораторных криокамерах с температурой до –70°С при условии, что медленное замораживание посевного материала не окажет отрицательного действия на его жизнеспособность. Целью данной работы стало изучение эффекта хранения семян кукурузы при низкотемпературном режиме (–20 и –70°С).</w:t>
      </w:r>
    </w:p>
    <w:p w:rsidR="006B3B3F" w:rsidRPr="006B3B3F" w:rsidRDefault="006B3B3F" w:rsidP="006B3B3F">
      <w:pPr>
        <w:pStyle w:val="a7"/>
        <w:spacing w:after="0" w:line="360" w:lineRule="auto"/>
        <w:ind w:left="0" w:firstLine="708"/>
        <w:jc w:val="both"/>
        <w:rPr>
          <w:rFonts w:ascii="Times New Roman" w:hAnsi="Times New Roman"/>
          <w:sz w:val="28"/>
          <w:szCs w:val="28"/>
          <w:lang w:val="ru-RU"/>
        </w:rPr>
      </w:pPr>
      <w:r w:rsidRPr="006B3B3F">
        <w:rPr>
          <w:rFonts w:ascii="Times New Roman" w:hAnsi="Times New Roman"/>
          <w:sz w:val="28"/>
          <w:szCs w:val="28"/>
          <w:lang w:val="ru-RU"/>
        </w:rPr>
        <w:t>Материалом исследования послужили семена линий кукурузы, отличающихся по структуре эндосперма: 1) с полукремнистым эндоспермом и желтой окраской зерновки; 2) с полукремнистым эндоспермом и пурпурной окраской зерновки; 3) с сахарным эндоспермом (</w:t>
      </w:r>
      <w:r w:rsidRPr="00647DA6">
        <w:rPr>
          <w:rFonts w:ascii="Times New Roman" w:hAnsi="Times New Roman"/>
          <w:sz w:val="28"/>
          <w:szCs w:val="28"/>
        </w:rPr>
        <w:t>su</w:t>
      </w:r>
      <w:r w:rsidRPr="006B3B3F">
        <w:rPr>
          <w:rFonts w:ascii="Times New Roman" w:hAnsi="Times New Roman"/>
          <w:sz w:val="28"/>
          <w:szCs w:val="28"/>
          <w:lang w:val="ru-RU"/>
        </w:rPr>
        <w:t>/</w:t>
      </w:r>
      <w:r w:rsidRPr="00647DA6">
        <w:rPr>
          <w:rFonts w:ascii="Times New Roman" w:hAnsi="Times New Roman"/>
          <w:sz w:val="28"/>
          <w:szCs w:val="28"/>
        </w:rPr>
        <w:t>su</w:t>
      </w:r>
      <w:r w:rsidRPr="006B3B3F">
        <w:rPr>
          <w:rFonts w:ascii="Times New Roman" w:hAnsi="Times New Roman"/>
          <w:sz w:val="28"/>
          <w:szCs w:val="28"/>
          <w:lang w:val="ru-RU"/>
        </w:rPr>
        <w:t>); 4) с восковидным эндоспермом (</w:t>
      </w:r>
      <w:r w:rsidRPr="00647DA6">
        <w:rPr>
          <w:rFonts w:ascii="Times New Roman" w:hAnsi="Times New Roman"/>
          <w:sz w:val="28"/>
          <w:szCs w:val="28"/>
        </w:rPr>
        <w:t>wx</w:t>
      </w:r>
      <w:r w:rsidRPr="006B3B3F">
        <w:rPr>
          <w:rFonts w:ascii="Times New Roman" w:hAnsi="Times New Roman"/>
          <w:sz w:val="28"/>
          <w:szCs w:val="28"/>
          <w:lang w:val="ru-RU"/>
        </w:rPr>
        <w:t>/</w:t>
      </w:r>
      <w:r w:rsidRPr="00647DA6">
        <w:rPr>
          <w:rFonts w:ascii="Times New Roman" w:hAnsi="Times New Roman"/>
          <w:sz w:val="28"/>
          <w:szCs w:val="28"/>
        </w:rPr>
        <w:t>wx</w:t>
      </w:r>
      <w:r w:rsidRPr="006B3B3F">
        <w:rPr>
          <w:rFonts w:ascii="Times New Roman" w:hAnsi="Times New Roman"/>
          <w:sz w:val="28"/>
          <w:szCs w:val="28"/>
          <w:lang w:val="ru-RU"/>
        </w:rPr>
        <w:t xml:space="preserve">). Початки урожая </w:t>
      </w:r>
      <w:smartTag w:uri="urn:schemas-microsoft-com:office:smarttags" w:element="metricconverter">
        <w:smartTagPr>
          <w:attr w:name="ProductID" w:val="2022 г"/>
        </w:smartTagPr>
        <w:r w:rsidRPr="006B3B3F">
          <w:rPr>
            <w:rFonts w:ascii="Times New Roman" w:hAnsi="Times New Roman"/>
            <w:sz w:val="28"/>
            <w:szCs w:val="28"/>
            <w:lang w:val="ru-RU"/>
          </w:rPr>
          <w:t>2022 г</w:t>
        </w:r>
      </w:smartTag>
      <w:r w:rsidRPr="006B3B3F">
        <w:rPr>
          <w:rFonts w:ascii="Times New Roman" w:hAnsi="Times New Roman"/>
          <w:sz w:val="28"/>
          <w:szCs w:val="28"/>
          <w:lang w:val="ru-RU"/>
        </w:rPr>
        <w:t>. высушивали при комнатной температуре в течении 3-х месяцев. В каждом варианте отбирали по 100 зерновок и закладывали их на хранение при разном температурном режиме: 1) +23±1ºС (контроль); 2) ‒20ºС в бытовой морозильной камере; 3) ‒70ºС в криокамере «</w:t>
      </w:r>
      <w:r>
        <w:rPr>
          <w:rFonts w:ascii="Times New Roman" w:hAnsi="Times New Roman"/>
          <w:sz w:val="28"/>
          <w:szCs w:val="28"/>
          <w:lang w:val="en-US"/>
        </w:rPr>
        <w:t>Sanyo</w:t>
      </w:r>
      <w:r w:rsidRPr="006B3B3F">
        <w:rPr>
          <w:rFonts w:ascii="Times New Roman" w:hAnsi="Times New Roman"/>
          <w:sz w:val="28"/>
          <w:szCs w:val="28"/>
          <w:lang w:val="ru-RU"/>
        </w:rPr>
        <w:t>».</w:t>
      </w:r>
    </w:p>
    <w:p w:rsidR="006B3B3F" w:rsidRPr="008B067A" w:rsidRDefault="006B3B3F" w:rsidP="006B3B3F">
      <w:pPr>
        <w:pStyle w:val="a7"/>
        <w:spacing w:after="0" w:line="360" w:lineRule="auto"/>
        <w:ind w:left="0" w:firstLine="708"/>
        <w:jc w:val="both"/>
        <w:rPr>
          <w:rFonts w:ascii="Times New Roman" w:hAnsi="Times New Roman"/>
          <w:sz w:val="28"/>
          <w:szCs w:val="28"/>
          <w:lang w:val="ru-RU"/>
        </w:rPr>
      </w:pPr>
      <w:r w:rsidRPr="006B3B3F">
        <w:rPr>
          <w:rFonts w:ascii="Times New Roman" w:hAnsi="Times New Roman"/>
          <w:sz w:val="28"/>
          <w:szCs w:val="28"/>
          <w:lang w:val="ru-RU"/>
        </w:rPr>
        <w:lastRenderedPageBreak/>
        <w:t xml:space="preserve">Через один год хранения семена проращивали в лабораторных условиях в эмалированных медицинских кюветах на влажной фильтровальной бумаге при температуре +23±1ºС. На 4-ые сутки проращивания в соответствии с разработанным для этой культуры стандартом определяли энергию прорастания семян, на 8-ые и 14-ые сутки ‒ лабораторную всхожесть семян. </w:t>
      </w:r>
      <w:r w:rsidRPr="008B067A">
        <w:rPr>
          <w:rFonts w:ascii="Times New Roman" w:hAnsi="Times New Roman"/>
          <w:sz w:val="28"/>
          <w:szCs w:val="28"/>
          <w:lang w:val="ru-RU"/>
        </w:rPr>
        <w:t>Статистическую обработку полученных данных проводили с использованием программы «АГРОС».</w:t>
      </w:r>
    </w:p>
    <w:p w:rsidR="006B3B3F" w:rsidRPr="00647DA6" w:rsidRDefault="006B3B3F" w:rsidP="006B3B3F">
      <w:pPr>
        <w:spacing w:after="0" w:line="360" w:lineRule="auto"/>
        <w:ind w:firstLine="708"/>
        <w:jc w:val="both"/>
        <w:rPr>
          <w:rFonts w:ascii="Times New Roman" w:hAnsi="Times New Roman"/>
          <w:sz w:val="28"/>
          <w:szCs w:val="28"/>
        </w:rPr>
      </w:pPr>
      <w:r w:rsidRPr="00647DA6">
        <w:rPr>
          <w:rFonts w:ascii="Times New Roman" w:hAnsi="Times New Roman"/>
          <w:sz w:val="28"/>
          <w:szCs w:val="28"/>
        </w:rPr>
        <w:t>Проведенное исследование показало, что энергия прорастания семян зависит как от условий их хранения, так и генотипа линии (табл. 1). В контроле более высокой энергией прорастания характеризовались линии с восковидным и сахарным эндоспермом. Хранение семян при температуре −20ºС у всех исследованных линий повышало энергию их прорастания, тогда как снижение температуры хранения до −70ºС либо не изменяла данный показатель по сравнению с контролем (линии с восковидным (</w:t>
      </w:r>
      <w:r w:rsidRPr="00647DA6">
        <w:rPr>
          <w:rFonts w:ascii="Times New Roman" w:hAnsi="Times New Roman"/>
          <w:i/>
          <w:iCs/>
          <w:sz w:val="28"/>
          <w:szCs w:val="28"/>
        </w:rPr>
        <w:t>wx/wx</w:t>
      </w:r>
      <w:r w:rsidRPr="00647DA6">
        <w:rPr>
          <w:rFonts w:ascii="Times New Roman" w:hAnsi="Times New Roman"/>
          <w:sz w:val="28"/>
          <w:szCs w:val="28"/>
        </w:rPr>
        <w:t>) и полукремнистым эндоспермом с желтой окраской зерновки), либо снижало его (линии с сахарным (</w:t>
      </w:r>
      <w:r w:rsidRPr="00647DA6">
        <w:rPr>
          <w:rFonts w:ascii="Times New Roman" w:hAnsi="Times New Roman"/>
          <w:i/>
          <w:iCs/>
          <w:sz w:val="28"/>
          <w:szCs w:val="28"/>
        </w:rPr>
        <w:t>su/su</w:t>
      </w:r>
      <w:r w:rsidRPr="00647DA6">
        <w:rPr>
          <w:rFonts w:ascii="Times New Roman" w:hAnsi="Times New Roman"/>
          <w:sz w:val="28"/>
          <w:szCs w:val="28"/>
        </w:rPr>
        <w:t>) и полукремнистым эндоспермом с пурпурной окраской зерновки</w:t>
      </w:r>
      <w:r>
        <w:rPr>
          <w:rFonts w:ascii="Times New Roman" w:hAnsi="Times New Roman"/>
          <w:sz w:val="28"/>
          <w:szCs w:val="28"/>
        </w:rPr>
        <w:t xml:space="preserve">) </w:t>
      </w:r>
      <w:r w:rsidRPr="00647DA6">
        <w:rPr>
          <w:rFonts w:ascii="Times New Roman" w:hAnsi="Times New Roman"/>
          <w:sz w:val="28"/>
          <w:szCs w:val="28"/>
        </w:rPr>
        <w:t xml:space="preserve">(табл. 1). </w:t>
      </w:r>
    </w:p>
    <w:p w:rsidR="006B3B3F" w:rsidRDefault="006B3B3F" w:rsidP="006B3B3F">
      <w:pPr>
        <w:pStyle w:val="a7"/>
        <w:spacing w:after="0" w:line="360" w:lineRule="auto"/>
        <w:ind w:left="0"/>
        <w:jc w:val="right"/>
        <w:rPr>
          <w:rFonts w:ascii="Times New Roman" w:hAnsi="Times New Roman"/>
          <w:sz w:val="28"/>
          <w:szCs w:val="28"/>
          <w:lang w:val="en-US"/>
        </w:rPr>
      </w:pPr>
      <w:r w:rsidRPr="00647DA6">
        <w:rPr>
          <w:rFonts w:ascii="Times New Roman" w:hAnsi="Times New Roman"/>
          <w:sz w:val="28"/>
          <w:szCs w:val="28"/>
        </w:rPr>
        <w:t xml:space="preserve">Таблица 1. </w:t>
      </w:r>
    </w:p>
    <w:p w:rsidR="006B3B3F" w:rsidRPr="00647DA6" w:rsidRDefault="006B3B3F" w:rsidP="006B3B3F">
      <w:pPr>
        <w:pStyle w:val="a7"/>
        <w:spacing w:after="0" w:line="360" w:lineRule="auto"/>
        <w:ind w:left="0"/>
        <w:jc w:val="center"/>
        <w:rPr>
          <w:rFonts w:ascii="Times New Roman" w:hAnsi="Times New Roman"/>
          <w:sz w:val="28"/>
          <w:szCs w:val="28"/>
        </w:rPr>
      </w:pPr>
      <w:r w:rsidRPr="00647DA6">
        <w:rPr>
          <w:rFonts w:ascii="Times New Roman" w:hAnsi="Times New Roman"/>
          <w:sz w:val="28"/>
          <w:szCs w:val="28"/>
        </w:rPr>
        <w:t>Энергия прорастания семян кукурузы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385"/>
        <w:gridCol w:w="1612"/>
        <w:gridCol w:w="1499"/>
        <w:gridCol w:w="2449"/>
      </w:tblGrid>
      <w:tr w:rsidR="006B3B3F" w:rsidRPr="00647DA6" w:rsidTr="00605A02">
        <w:trPr>
          <w:trHeight w:val="300"/>
        </w:trPr>
        <w:tc>
          <w:tcPr>
            <w:tcW w:w="2694" w:type="dxa"/>
            <w:vMerge w:val="restart"/>
            <w:noWrap/>
            <w:vAlign w:val="bottom"/>
          </w:tcPr>
          <w:p w:rsidR="006B3B3F" w:rsidRPr="00647DA6" w:rsidRDefault="006B3B3F" w:rsidP="00605A02">
            <w:pPr>
              <w:spacing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Линия кукурузы (фактор В)</w:t>
            </w:r>
          </w:p>
        </w:tc>
        <w:tc>
          <w:tcPr>
            <w:tcW w:w="6945" w:type="dxa"/>
            <w:gridSpan w:val="4"/>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Количество проросших семян после хранения при разном температурном режиме (фактор А), %</w:t>
            </w:r>
          </w:p>
        </w:tc>
      </w:tr>
      <w:tr w:rsidR="006B3B3F" w:rsidRPr="00647DA6" w:rsidTr="00605A02">
        <w:trPr>
          <w:trHeight w:val="300"/>
        </w:trPr>
        <w:tc>
          <w:tcPr>
            <w:tcW w:w="2694" w:type="dxa"/>
            <w:vMerge/>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+23</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r w:rsidRPr="00647DA6">
              <w:rPr>
                <w:rFonts w:ascii="Times New Roman" w:eastAsia="Batang" w:hAnsi="Times New Roman"/>
                <w:color w:val="000000"/>
                <w:sz w:val="28"/>
                <w:szCs w:val="28"/>
                <w:lang w:eastAsia="ko-KR"/>
              </w:rPr>
              <w:t xml:space="preserve"> контроль</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hAnsi="Times New Roman"/>
                <w:color w:val="000000"/>
                <w:sz w:val="28"/>
                <w:szCs w:val="28"/>
                <w:lang w:eastAsia="ru-RU"/>
              </w:rPr>
              <w:t>-20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hAnsi="Times New Roman"/>
                <w:color w:val="000000"/>
                <w:sz w:val="28"/>
                <w:szCs w:val="28"/>
                <w:lang w:eastAsia="ru-RU"/>
              </w:rPr>
              <w:t>-70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Среднее значение по фактору B</w:t>
            </w:r>
          </w:p>
        </w:tc>
      </w:tr>
      <w:tr w:rsidR="006B3B3F" w:rsidRPr="00647DA6" w:rsidTr="00605A02">
        <w:trPr>
          <w:trHeight w:val="300"/>
        </w:trPr>
        <w:tc>
          <w:tcPr>
            <w:tcW w:w="2694"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полукремнистым эндоспермом и желтой окраской зерновки</w:t>
            </w: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38,00bc</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81,33ghi</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42,00c</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53,78a</w:t>
            </w:r>
          </w:p>
        </w:tc>
      </w:tr>
      <w:tr w:rsidR="006B3B3F" w:rsidRPr="00647DA6" w:rsidTr="00605A02">
        <w:trPr>
          <w:trHeight w:val="300"/>
        </w:trPr>
        <w:tc>
          <w:tcPr>
            <w:tcW w:w="2694"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 xml:space="preserve">С полукремнистым эндоспермом и </w:t>
            </w:r>
            <w:r w:rsidRPr="00647DA6">
              <w:rPr>
                <w:rFonts w:ascii="Times New Roman" w:eastAsia="Batang" w:hAnsi="Times New Roman"/>
                <w:color w:val="000000"/>
                <w:sz w:val="28"/>
                <w:szCs w:val="28"/>
                <w:lang w:eastAsia="ko-KR"/>
              </w:rPr>
              <w:lastRenderedPageBreak/>
              <w:t>пурпурной окраской зерновки</w:t>
            </w: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lastRenderedPageBreak/>
              <w:t>48,00c</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75,33fgh</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25,67a</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49,67a</w:t>
            </w:r>
          </w:p>
        </w:tc>
      </w:tr>
      <w:tr w:rsidR="006B3B3F" w:rsidRPr="00647DA6" w:rsidTr="00605A02">
        <w:trPr>
          <w:trHeight w:val="300"/>
        </w:trPr>
        <w:tc>
          <w:tcPr>
            <w:tcW w:w="2694"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восковидным эндоспермом (wx/wx)</w:t>
            </w: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69,67efg</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92,00i</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66,33def</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76,00c</w:t>
            </w:r>
          </w:p>
        </w:tc>
      </w:tr>
      <w:tr w:rsidR="006B3B3F" w:rsidRPr="00647DA6" w:rsidTr="00605A02">
        <w:trPr>
          <w:trHeight w:val="300"/>
        </w:trPr>
        <w:tc>
          <w:tcPr>
            <w:tcW w:w="2694"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сахарным эндоспермом (su/su)</w:t>
            </w: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87,00hi</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90,67i</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19,67a</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65,78b</w:t>
            </w:r>
          </w:p>
        </w:tc>
      </w:tr>
      <w:tr w:rsidR="006B3B3F" w:rsidRPr="00647DA6" w:rsidTr="00605A02">
        <w:trPr>
          <w:trHeight w:val="300"/>
        </w:trPr>
        <w:tc>
          <w:tcPr>
            <w:tcW w:w="2694"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Средняя по фактору А</w:t>
            </w:r>
          </w:p>
        </w:tc>
        <w:tc>
          <w:tcPr>
            <w:tcW w:w="1385"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60,67b</w:t>
            </w:r>
          </w:p>
        </w:tc>
        <w:tc>
          <w:tcPr>
            <w:tcW w:w="1612"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84,83c</w:t>
            </w:r>
          </w:p>
        </w:tc>
        <w:tc>
          <w:tcPr>
            <w:tcW w:w="149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38,42a</w:t>
            </w:r>
          </w:p>
        </w:tc>
        <w:tc>
          <w:tcPr>
            <w:tcW w:w="2449" w:type="dxa"/>
            <w:noWrap/>
            <w:vAlign w:val="center"/>
          </w:tcPr>
          <w:p w:rsidR="006B3B3F" w:rsidRPr="00647DA6" w:rsidRDefault="006B3B3F" w:rsidP="00605A02">
            <w:pPr>
              <w:spacing w:after="0" w:line="360" w:lineRule="auto"/>
              <w:jc w:val="center"/>
              <w:rPr>
                <w:rFonts w:ascii="Times New Roman" w:eastAsia="Batang" w:hAnsi="Times New Roman"/>
                <w:color w:val="000000"/>
                <w:sz w:val="28"/>
                <w:szCs w:val="28"/>
                <w:lang w:eastAsia="ko-KR"/>
              </w:rPr>
            </w:pPr>
          </w:p>
        </w:tc>
      </w:tr>
      <w:tr w:rsidR="006B3B3F" w:rsidRPr="00647DA6" w:rsidTr="00605A02">
        <w:trPr>
          <w:trHeight w:val="300"/>
        </w:trPr>
        <w:tc>
          <w:tcPr>
            <w:tcW w:w="9639" w:type="dxa"/>
            <w:gridSpan w:val="5"/>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Значение критерия Фишера (</w:t>
            </w:r>
            <w:r w:rsidRPr="00647DA6">
              <w:rPr>
                <w:rFonts w:ascii="Times New Roman" w:eastAsia="Batang" w:hAnsi="Times New Roman"/>
                <w:color w:val="000000"/>
                <w:sz w:val="28"/>
                <w:szCs w:val="28"/>
                <w:lang w:val="en-US" w:eastAsia="ko-KR"/>
              </w:rPr>
              <w:t>F</w:t>
            </w:r>
            <w:r w:rsidRPr="00647DA6">
              <w:rPr>
                <w:rFonts w:ascii="Times New Roman" w:eastAsia="Batang" w:hAnsi="Times New Roman"/>
                <w:color w:val="000000"/>
                <w:sz w:val="28"/>
                <w:szCs w:val="28"/>
                <w:lang w:eastAsia="ko-KR"/>
              </w:rPr>
              <w:t>) по фактору А F=147,498; по фактору B F=29,288; по факторам АВ F=18,915</w:t>
            </w:r>
          </w:p>
        </w:tc>
      </w:tr>
    </w:tbl>
    <w:p w:rsidR="006B3B3F" w:rsidRPr="00647DA6" w:rsidRDefault="006B3B3F" w:rsidP="006B3B3F">
      <w:pPr>
        <w:spacing w:before="120" w:after="0" w:line="360" w:lineRule="auto"/>
        <w:jc w:val="both"/>
        <w:rPr>
          <w:rFonts w:ascii="Times New Roman" w:hAnsi="Times New Roman"/>
          <w:sz w:val="28"/>
          <w:szCs w:val="28"/>
        </w:rPr>
      </w:pPr>
      <w:r w:rsidRPr="00647DA6">
        <w:rPr>
          <w:rFonts w:ascii="Times New Roman" w:eastAsia="Batang" w:hAnsi="Times New Roman"/>
          <w:color w:val="000000"/>
          <w:sz w:val="28"/>
          <w:szCs w:val="28"/>
          <w:lang w:eastAsia="ko-KR"/>
        </w:rPr>
        <w:t>Примечание: Варианты, сопровождаемые разными буквами отличаются достоверно друг от друга по результатам двухфакторного анализа при p≤0,05.</w:t>
      </w:r>
    </w:p>
    <w:p w:rsidR="006B3B3F" w:rsidRPr="00647DA6" w:rsidRDefault="006B3B3F" w:rsidP="006B3B3F">
      <w:pPr>
        <w:spacing w:after="0" w:line="360" w:lineRule="auto"/>
        <w:jc w:val="both"/>
        <w:rPr>
          <w:rFonts w:ascii="Times New Roman" w:hAnsi="Times New Roman"/>
          <w:sz w:val="28"/>
          <w:szCs w:val="28"/>
        </w:rPr>
      </w:pPr>
    </w:p>
    <w:p w:rsidR="006B3B3F" w:rsidRDefault="006B3B3F" w:rsidP="006B3B3F">
      <w:pPr>
        <w:spacing w:after="0" w:line="360" w:lineRule="auto"/>
        <w:ind w:firstLine="708"/>
        <w:jc w:val="both"/>
        <w:rPr>
          <w:rFonts w:ascii="Times New Roman" w:hAnsi="Times New Roman"/>
          <w:sz w:val="28"/>
          <w:szCs w:val="28"/>
        </w:rPr>
      </w:pPr>
      <w:r w:rsidRPr="00647DA6">
        <w:rPr>
          <w:rFonts w:ascii="Times New Roman" w:hAnsi="Times New Roman"/>
          <w:sz w:val="28"/>
          <w:szCs w:val="28"/>
        </w:rPr>
        <w:t xml:space="preserve">Всхожесть семян на восьмые и четырнадцатые сутки проращивания, также как и энергия прорастания, продемонстрировала зависимость от генотипа линии (табл. 2, 3). Однако, </w:t>
      </w:r>
      <w:r>
        <w:rPr>
          <w:rFonts w:ascii="Times New Roman" w:hAnsi="Times New Roman"/>
          <w:sz w:val="28"/>
          <w:szCs w:val="28"/>
        </w:rPr>
        <w:t>здесь наблюдалась</w:t>
      </w:r>
      <w:r w:rsidRPr="00647DA6">
        <w:rPr>
          <w:rFonts w:ascii="Times New Roman" w:hAnsi="Times New Roman"/>
          <w:sz w:val="28"/>
          <w:szCs w:val="28"/>
        </w:rPr>
        <w:t xml:space="preserve"> обратная закономерность: </w:t>
      </w:r>
      <w:r>
        <w:rPr>
          <w:rFonts w:ascii="Times New Roman" w:hAnsi="Times New Roman"/>
          <w:sz w:val="28"/>
          <w:szCs w:val="28"/>
        </w:rPr>
        <w:t xml:space="preserve">более </w:t>
      </w:r>
      <w:r w:rsidRPr="00647DA6">
        <w:rPr>
          <w:rFonts w:ascii="Times New Roman" w:hAnsi="Times New Roman"/>
          <w:sz w:val="28"/>
          <w:szCs w:val="28"/>
        </w:rPr>
        <w:t>высок</w:t>
      </w:r>
      <w:r>
        <w:rPr>
          <w:rFonts w:ascii="Times New Roman" w:hAnsi="Times New Roman"/>
          <w:sz w:val="28"/>
          <w:szCs w:val="28"/>
        </w:rPr>
        <w:t>ую</w:t>
      </w:r>
      <w:r w:rsidRPr="00647DA6">
        <w:rPr>
          <w:rFonts w:ascii="Times New Roman" w:hAnsi="Times New Roman"/>
          <w:sz w:val="28"/>
          <w:szCs w:val="28"/>
        </w:rPr>
        <w:t xml:space="preserve"> </w:t>
      </w:r>
      <w:r>
        <w:rPr>
          <w:rFonts w:ascii="Times New Roman" w:hAnsi="Times New Roman"/>
          <w:sz w:val="28"/>
          <w:szCs w:val="28"/>
        </w:rPr>
        <w:t>лабораторную всхожесть семян</w:t>
      </w:r>
      <w:r w:rsidRPr="00647DA6">
        <w:rPr>
          <w:rFonts w:ascii="Times New Roman" w:hAnsi="Times New Roman"/>
          <w:sz w:val="28"/>
          <w:szCs w:val="28"/>
        </w:rPr>
        <w:t xml:space="preserve"> </w:t>
      </w:r>
      <w:r>
        <w:rPr>
          <w:rFonts w:ascii="Times New Roman" w:hAnsi="Times New Roman"/>
          <w:sz w:val="28"/>
          <w:szCs w:val="28"/>
        </w:rPr>
        <w:t xml:space="preserve">показали линии </w:t>
      </w:r>
      <w:r w:rsidRPr="00647DA6">
        <w:rPr>
          <w:rFonts w:ascii="Times New Roman" w:hAnsi="Times New Roman"/>
          <w:sz w:val="28"/>
          <w:szCs w:val="28"/>
        </w:rPr>
        <w:t>с полукремнистым эндоспермом</w:t>
      </w:r>
      <w:r>
        <w:rPr>
          <w:rFonts w:ascii="Times New Roman" w:hAnsi="Times New Roman"/>
          <w:sz w:val="28"/>
          <w:szCs w:val="28"/>
        </w:rPr>
        <w:t xml:space="preserve">, которые характеризовались наиболее низкой </w:t>
      </w:r>
      <w:r w:rsidRPr="00647DA6">
        <w:rPr>
          <w:rFonts w:ascii="Times New Roman" w:hAnsi="Times New Roman"/>
          <w:sz w:val="28"/>
          <w:szCs w:val="28"/>
        </w:rPr>
        <w:t>энерги</w:t>
      </w:r>
      <w:r>
        <w:rPr>
          <w:rFonts w:ascii="Times New Roman" w:hAnsi="Times New Roman"/>
          <w:sz w:val="28"/>
          <w:szCs w:val="28"/>
        </w:rPr>
        <w:t>ей</w:t>
      </w:r>
      <w:r w:rsidRPr="00647DA6">
        <w:rPr>
          <w:rFonts w:ascii="Times New Roman" w:hAnsi="Times New Roman"/>
          <w:sz w:val="28"/>
          <w:szCs w:val="28"/>
        </w:rPr>
        <w:t xml:space="preserve"> </w:t>
      </w:r>
      <w:r>
        <w:rPr>
          <w:rFonts w:ascii="Times New Roman" w:hAnsi="Times New Roman"/>
          <w:sz w:val="28"/>
          <w:szCs w:val="28"/>
        </w:rPr>
        <w:t>семян (табл. 2)</w:t>
      </w:r>
      <w:r w:rsidRPr="00647DA6">
        <w:rPr>
          <w:rFonts w:ascii="Times New Roman" w:hAnsi="Times New Roman"/>
          <w:sz w:val="28"/>
          <w:szCs w:val="28"/>
        </w:rPr>
        <w:t xml:space="preserve">. </w:t>
      </w:r>
      <w:r>
        <w:rPr>
          <w:rFonts w:ascii="Times New Roman" w:hAnsi="Times New Roman"/>
          <w:sz w:val="28"/>
          <w:szCs w:val="28"/>
        </w:rPr>
        <w:t>О</w:t>
      </w:r>
      <w:r w:rsidRPr="00647DA6">
        <w:rPr>
          <w:rFonts w:ascii="Times New Roman" w:hAnsi="Times New Roman"/>
          <w:sz w:val="28"/>
          <w:szCs w:val="28"/>
        </w:rPr>
        <w:t>трицательные температуры</w:t>
      </w:r>
      <w:r>
        <w:rPr>
          <w:rFonts w:ascii="Times New Roman" w:hAnsi="Times New Roman"/>
          <w:sz w:val="28"/>
          <w:szCs w:val="28"/>
        </w:rPr>
        <w:t xml:space="preserve"> хранения, как </w:t>
      </w:r>
      <w:r w:rsidRPr="00647DA6">
        <w:rPr>
          <w:rFonts w:ascii="Times New Roman" w:hAnsi="Times New Roman"/>
          <w:sz w:val="28"/>
          <w:szCs w:val="28"/>
        </w:rPr>
        <w:t>−20ºС</w:t>
      </w:r>
      <w:r>
        <w:rPr>
          <w:rFonts w:ascii="Times New Roman" w:hAnsi="Times New Roman"/>
          <w:sz w:val="28"/>
          <w:szCs w:val="28"/>
        </w:rPr>
        <w:t xml:space="preserve">, так и </w:t>
      </w:r>
      <w:r w:rsidRPr="00647DA6">
        <w:rPr>
          <w:rFonts w:ascii="Times New Roman" w:hAnsi="Times New Roman"/>
          <w:sz w:val="28"/>
          <w:szCs w:val="28"/>
        </w:rPr>
        <w:t>−</w:t>
      </w:r>
      <w:r>
        <w:rPr>
          <w:rFonts w:ascii="Times New Roman" w:hAnsi="Times New Roman"/>
          <w:sz w:val="28"/>
          <w:szCs w:val="28"/>
        </w:rPr>
        <w:t>7</w:t>
      </w:r>
      <w:r w:rsidRPr="00647DA6">
        <w:rPr>
          <w:rFonts w:ascii="Times New Roman" w:hAnsi="Times New Roman"/>
          <w:sz w:val="28"/>
          <w:szCs w:val="28"/>
        </w:rPr>
        <w:t>0ºС</w:t>
      </w:r>
      <w:r>
        <w:rPr>
          <w:rFonts w:ascii="Times New Roman" w:hAnsi="Times New Roman"/>
          <w:sz w:val="28"/>
          <w:szCs w:val="28"/>
        </w:rPr>
        <w:t>,</w:t>
      </w:r>
      <w:r w:rsidRPr="00647DA6">
        <w:rPr>
          <w:rFonts w:ascii="Times New Roman" w:hAnsi="Times New Roman"/>
          <w:sz w:val="28"/>
          <w:szCs w:val="28"/>
        </w:rPr>
        <w:t xml:space="preserve"> положительно влияли на всхожесть семян. У всех линий на 8-ые сутки проращивания зарегистрировано статистически достоверное </w:t>
      </w:r>
      <w:r>
        <w:rPr>
          <w:rFonts w:ascii="Times New Roman" w:hAnsi="Times New Roman"/>
          <w:sz w:val="28"/>
          <w:szCs w:val="28"/>
        </w:rPr>
        <w:t xml:space="preserve">увеличения количества проросших семян </w:t>
      </w:r>
      <w:r w:rsidRPr="00647DA6">
        <w:rPr>
          <w:rFonts w:ascii="Times New Roman" w:hAnsi="Times New Roman"/>
          <w:sz w:val="28"/>
          <w:szCs w:val="28"/>
        </w:rPr>
        <w:t>по сравнению с контрол</w:t>
      </w:r>
      <w:r>
        <w:rPr>
          <w:rFonts w:ascii="Times New Roman" w:hAnsi="Times New Roman"/>
          <w:sz w:val="28"/>
          <w:szCs w:val="28"/>
        </w:rPr>
        <w:t>ем</w:t>
      </w:r>
      <w:r w:rsidRPr="00647DA6">
        <w:rPr>
          <w:rFonts w:ascii="Times New Roman" w:hAnsi="Times New Roman"/>
          <w:sz w:val="28"/>
          <w:szCs w:val="28"/>
        </w:rPr>
        <w:t xml:space="preserve"> (табл. 2). </w:t>
      </w:r>
    </w:p>
    <w:p w:rsidR="006B3B3F" w:rsidRPr="00BE0342" w:rsidRDefault="006B3B3F" w:rsidP="006B3B3F">
      <w:pPr>
        <w:spacing w:after="0" w:line="360" w:lineRule="auto"/>
        <w:jc w:val="right"/>
        <w:rPr>
          <w:rFonts w:ascii="Times New Roman" w:hAnsi="Times New Roman"/>
          <w:sz w:val="28"/>
          <w:szCs w:val="28"/>
        </w:rPr>
      </w:pPr>
      <w:r w:rsidRPr="00647DA6">
        <w:rPr>
          <w:rFonts w:ascii="Times New Roman" w:hAnsi="Times New Roman"/>
          <w:sz w:val="28"/>
          <w:szCs w:val="28"/>
        </w:rPr>
        <w:t xml:space="preserve">Таблица 2. </w:t>
      </w:r>
    </w:p>
    <w:p w:rsidR="006B3B3F" w:rsidRPr="00647DA6" w:rsidRDefault="006B3B3F" w:rsidP="006B3B3F">
      <w:pPr>
        <w:spacing w:after="0" w:line="360" w:lineRule="auto"/>
        <w:jc w:val="center"/>
        <w:rPr>
          <w:rFonts w:ascii="Times New Roman" w:hAnsi="Times New Roman"/>
          <w:sz w:val="28"/>
          <w:szCs w:val="28"/>
        </w:rPr>
      </w:pPr>
      <w:r w:rsidRPr="00647DA6">
        <w:rPr>
          <w:rFonts w:ascii="Times New Roman" w:hAnsi="Times New Roman"/>
          <w:sz w:val="28"/>
          <w:szCs w:val="28"/>
        </w:rPr>
        <w:t>Всхожесть семян кукурузы на 8 сутки проращивания после хранения при разном температурном режиме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60"/>
        <w:gridCol w:w="1560"/>
        <w:gridCol w:w="1558"/>
        <w:gridCol w:w="2126"/>
      </w:tblGrid>
      <w:tr w:rsidR="006B3B3F" w:rsidRPr="00647DA6" w:rsidTr="00605A02">
        <w:trPr>
          <w:trHeight w:val="300"/>
        </w:trPr>
        <w:tc>
          <w:tcPr>
            <w:tcW w:w="2835" w:type="dxa"/>
            <w:vMerge w:val="restart"/>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Линия</w:t>
            </w:r>
          </w:p>
        </w:tc>
        <w:tc>
          <w:tcPr>
            <w:tcW w:w="6804" w:type="dxa"/>
            <w:gridSpan w:val="4"/>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Количество проросших семян после хранения при разном температурном режиме (фактор А), %</w:t>
            </w:r>
          </w:p>
        </w:tc>
      </w:tr>
      <w:tr w:rsidR="006B3B3F" w:rsidRPr="00647DA6" w:rsidTr="00605A02">
        <w:trPr>
          <w:trHeight w:val="390"/>
        </w:trPr>
        <w:tc>
          <w:tcPr>
            <w:tcW w:w="2835" w:type="dxa"/>
            <w:vMerge/>
            <w:noWrap/>
            <w:vAlign w:val="center"/>
          </w:tcPr>
          <w:p w:rsidR="006B3B3F" w:rsidRPr="00647DA6" w:rsidRDefault="006B3B3F" w:rsidP="00605A02">
            <w:pPr>
              <w:spacing w:line="360" w:lineRule="auto"/>
              <w:jc w:val="center"/>
              <w:rPr>
                <w:rFonts w:ascii="Times New Roman" w:hAnsi="Times New Roman"/>
                <w:color w:val="000000"/>
                <w:sz w:val="28"/>
                <w:szCs w:val="28"/>
              </w:rPr>
            </w:pP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23</w:t>
            </w:r>
            <w:r w:rsidRPr="00647DA6">
              <w:rPr>
                <w:rFonts w:ascii="Times New Roman" w:hAnsi="Times New Roman"/>
                <w:color w:val="000000"/>
                <w:sz w:val="28"/>
                <w:szCs w:val="28"/>
                <w:vertAlign w:val="superscript"/>
              </w:rPr>
              <w:t>о</w:t>
            </w:r>
            <w:r w:rsidRPr="00647DA6">
              <w:rPr>
                <w:rFonts w:ascii="Times New Roman" w:hAnsi="Times New Roman"/>
                <w:color w:val="000000"/>
                <w:sz w:val="28"/>
                <w:szCs w:val="28"/>
              </w:rPr>
              <w:t>С, контроль</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lang w:eastAsia="ru-RU"/>
              </w:rPr>
              <w:t>-20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lang w:eastAsia="ru-RU"/>
              </w:rPr>
              <w:t>-70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Среднее значение по фактору B</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полукремнистым эндоспермом и желтой окраской зерновки</w:t>
            </w:r>
          </w:p>
        </w:tc>
        <w:tc>
          <w:tcPr>
            <w:tcW w:w="1560" w:type="dxa"/>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91,67e</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97,00hi</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97,67i</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95,44d</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полукремнистым эндоспермом и пурпурной окраской зерновки</w:t>
            </w:r>
          </w:p>
        </w:tc>
        <w:tc>
          <w:tcPr>
            <w:tcW w:w="1560" w:type="dxa"/>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90,33de</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95,67gh</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97,00hi</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94,33c</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восковидным эндоспермом (wx/wx)</w:t>
            </w:r>
          </w:p>
        </w:tc>
        <w:tc>
          <w:tcPr>
            <w:tcW w:w="1560" w:type="dxa"/>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72,67a</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93,67f</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98,67i</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88,33b</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сахарным эндоспермом (su/su)</w:t>
            </w:r>
          </w:p>
        </w:tc>
        <w:tc>
          <w:tcPr>
            <w:tcW w:w="1560" w:type="dxa"/>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76,67b</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86,00c</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86,00c</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82,89a</w:t>
            </w:r>
          </w:p>
        </w:tc>
      </w:tr>
      <w:tr w:rsidR="006B3B3F" w:rsidRPr="00647DA6" w:rsidTr="00605A02">
        <w:trPr>
          <w:trHeight w:val="330"/>
        </w:trPr>
        <w:tc>
          <w:tcPr>
            <w:tcW w:w="2835" w:type="dxa"/>
            <w:noWrap/>
            <w:vAlign w:val="center"/>
          </w:tcPr>
          <w:p w:rsidR="006B3B3F" w:rsidRPr="00647DA6" w:rsidRDefault="006B3B3F" w:rsidP="00605A02">
            <w:pPr>
              <w:spacing w:line="360" w:lineRule="auto"/>
              <w:rPr>
                <w:rFonts w:ascii="Times New Roman" w:hAnsi="Times New Roman"/>
                <w:color w:val="000000"/>
                <w:sz w:val="28"/>
                <w:szCs w:val="28"/>
              </w:rPr>
            </w:pPr>
            <w:r w:rsidRPr="00647DA6">
              <w:rPr>
                <w:rFonts w:ascii="Times New Roman" w:hAnsi="Times New Roman"/>
                <w:color w:val="000000"/>
                <w:sz w:val="28"/>
                <w:szCs w:val="28"/>
              </w:rPr>
              <w:t>Среднее значение по фактору А</w:t>
            </w:r>
          </w:p>
        </w:tc>
        <w:tc>
          <w:tcPr>
            <w:tcW w:w="1560" w:type="dxa"/>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82,83a</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93,08b</w:t>
            </w:r>
          </w:p>
        </w:tc>
        <w:tc>
          <w:tcPr>
            <w:tcW w:w="1558"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94,83c</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p>
        </w:tc>
      </w:tr>
      <w:tr w:rsidR="006B3B3F" w:rsidRPr="00647DA6" w:rsidTr="00605A02">
        <w:trPr>
          <w:trHeight w:val="330"/>
        </w:trPr>
        <w:tc>
          <w:tcPr>
            <w:tcW w:w="9639" w:type="dxa"/>
            <w:gridSpan w:val="5"/>
            <w:noWrap/>
            <w:vAlign w:val="center"/>
          </w:tcPr>
          <w:p w:rsidR="006B3B3F" w:rsidRPr="00647DA6" w:rsidRDefault="006B3B3F" w:rsidP="00605A02">
            <w:pPr>
              <w:spacing w:line="360" w:lineRule="auto"/>
              <w:rPr>
                <w:rFonts w:ascii="Times New Roman" w:hAnsi="Times New Roman"/>
                <w:color w:val="000000"/>
                <w:sz w:val="28"/>
                <w:szCs w:val="28"/>
              </w:rPr>
            </w:pPr>
            <w:r w:rsidRPr="00647DA6">
              <w:rPr>
                <w:rFonts w:ascii="Times New Roman" w:hAnsi="Times New Roman"/>
                <w:color w:val="000000"/>
                <w:sz w:val="28"/>
                <w:szCs w:val="28"/>
              </w:rPr>
              <w:t>Значения критерия Фишера по фактору А F=478,858, по фактору В F=289,210, по факторам АВ F=70,792</w:t>
            </w:r>
          </w:p>
        </w:tc>
      </w:tr>
    </w:tbl>
    <w:p w:rsidR="006B3B3F" w:rsidRPr="00647DA6" w:rsidRDefault="006B3B3F" w:rsidP="006B3B3F">
      <w:pPr>
        <w:spacing w:before="120" w:after="0" w:line="360" w:lineRule="auto"/>
        <w:jc w:val="both"/>
        <w:rPr>
          <w:rFonts w:ascii="Times New Roman" w:hAnsi="Times New Roman"/>
          <w:sz w:val="28"/>
          <w:szCs w:val="28"/>
        </w:rPr>
      </w:pPr>
      <w:r w:rsidRPr="00647DA6">
        <w:rPr>
          <w:rFonts w:ascii="Times New Roman" w:eastAsia="Batang" w:hAnsi="Times New Roman"/>
          <w:color w:val="000000"/>
          <w:sz w:val="28"/>
          <w:szCs w:val="28"/>
          <w:lang w:eastAsia="ko-KR"/>
        </w:rPr>
        <w:t>Примечание: Варианты, сопровождаемые разными буквами отличаются достоверно друг от друга по результатам двухфакторного анализа при p≤0,05.</w:t>
      </w:r>
    </w:p>
    <w:p w:rsidR="006B3B3F" w:rsidRPr="00647DA6" w:rsidRDefault="006B3B3F" w:rsidP="006B3B3F">
      <w:pPr>
        <w:spacing w:after="0" w:line="360" w:lineRule="auto"/>
        <w:jc w:val="both"/>
        <w:rPr>
          <w:rFonts w:ascii="Times New Roman" w:hAnsi="Times New Roman"/>
          <w:sz w:val="28"/>
          <w:szCs w:val="28"/>
        </w:rPr>
      </w:pPr>
    </w:p>
    <w:p w:rsidR="006B3B3F" w:rsidRDefault="006B3B3F" w:rsidP="006B3B3F">
      <w:pPr>
        <w:spacing w:after="0" w:line="360" w:lineRule="auto"/>
        <w:ind w:firstLine="708"/>
        <w:jc w:val="both"/>
        <w:rPr>
          <w:rFonts w:ascii="Times New Roman" w:hAnsi="Times New Roman"/>
          <w:sz w:val="28"/>
          <w:szCs w:val="28"/>
        </w:rPr>
      </w:pPr>
      <w:r w:rsidRPr="00647DA6">
        <w:rPr>
          <w:rFonts w:ascii="Times New Roman" w:hAnsi="Times New Roman"/>
          <w:sz w:val="28"/>
          <w:szCs w:val="28"/>
        </w:rPr>
        <w:t xml:space="preserve">На 14 сутки у всех исследованных линий </w:t>
      </w:r>
      <w:r>
        <w:rPr>
          <w:rFonts w:ascii="Times New Roman" w:hAnsi="Times New Roman"/>
          <w:sz w:val="28"/>
          <w:szCs w:val="28"/>
        </w:rPr>
        <w:t>во всех вариантах опыта</w:t>
      </w:r>
      <w:r w:rsidRPr="00647DA6">
        <w:rPr>
          <w:rFonts w:ascii="Times New Roman" w:hAnsi="Times New Roman"/>
          <w:sz w:val="28"/>
          <w:szCs w:val="28"/>
        </w:rPr>
        <w:t xml:space="preserve"> </w:t>
      </w:r>
      <w:r>
        <w:rPr>
          <w:rFonts w:ascii="Times New Roman" w:hAnsi="Times New Roman"/>
          <w:sz w:val="28"/>
          <w:szCs w:val="28"/>
        </w:rPr>
        <w:t xml:space="preserve">всхожесть семян </w:t>
      </w:r>
      <w:r w:rsidRPr="00647DA6">
        <w:rPr>
          <w:rFonts w:ascii="Times New Roman" w:hAnsi="Times New Roman"/>
          <w:sz w:val="28"/>
          <w:szCs w:val="28"/>
        </w:rPr>
        <w:t>достиг</w:t>
      </w:r>
      <w:r>
        <w:rPr>
          <w:rFonts w:ascii="Times New Roman" w:hAnsi="Times New Roman"/>
          <w:sz w:val="28"/>
          <w:szCs w:val="28"/>
        </w:rPr>
        <w:t>а</w:t>
      </w:r>
      <w:r w:rsidRPr="00647DA6">
        <w:rPr>
          <w:rFonts w:ascii="Times New Roman" w:hAnsi="Times New Roman"/>
          <w:sz w:val="28"/>
          <w:szCs w:val="28"/>
        </w:rPr>
        <w:t>ла своего максимума. У линий с полукремнистым эндоспермом количество проросших семян после их хранения при низких температурах не отличалось от контрол</w:t>
      </w:r>
      <w:r>
        <w:rPr>
          <w:rFonts w:ascii="Times New Roman" w:hAnsi="Times New Roman"/>
          <w:sz w:val="28"/>
          <w:szCs w:val="28"/>
        </w:rPr>
        <w:t>я</w:t>
      </w:r>
      <w:r w:rsidRPr="00647DA6">
        <w:rPr>
          <w:rFonts w:ascii="Times New Roman" w:hAnsi="Times New Roman"/>
          <w:sz w:val="28"/>
          <w:szCs w:val="28"/>
        </w:rPr>
        <w:t xml:space="preserve">, а у линий с восковидным (wx/wx) и с сахарным эндоспермом (su/su) даже превышало контрольные значения (табл. 3). </w:t>
      </w:r>
    </w:p>
    <w:p w:rsidR="006B3B3F" w:rsidRPr="00BE0342" w:rsidRDefault="006B3B3F" w:rsidP="006B3B3F">
      <w:pPr>
        <w:spacing w:after="0" w:line="360" w:lineRule="auto"/>
        <w:jc w:val="right"/>
        <w:rPr>
          <w:rFonts w:ascii="Times New Roman" w:hAnsi="Times New Roman"/>
          <w:sz w:val="28"/>
          <w:szCs w:val="28"/>
        </w:rPr>
      </w:pPr>
      <w:r w:rsidRPr="00647DA6">
        <w:rPr>
          <w:rFonts w:ascii="Times New Roman" w:hAnsi="Times New Roman"/>
          <w:sz w:val="28"/>
          <w:szCs w:val="28"/>
        </w:rPr>
        <w:t xml:space="preserve">Таблица 3. </w:t>
      </w:r>
    </w:p>
    <w:p w:rsidR="006B3B3F" w:rsidRPr="00647DA6" w:rsidRDefault="006B3B3F" w:rsidP="006B3B3F">
      <w:pPr>
        <w:spacing w:after="0" w:line="360" w:lineRule="auto"/>
        <w:jc w:val="center"/>
        <w:rPr>
          <w:rFonts w:ascii="Times New Roman" w:hAnsi="Times New Roman"/>
          <w:sz w:val="28"/>
          <w:szCs w:val="28"/>
        </w:rPr>
      </w:pPr>
      <w:r w:rsidRPr="00647DA6">
        <w:rPr>
          <w:rFonts w:ascii="Times New Roman" w:hAnsi="Times New Roman"/>
          <w:sz w:val="28"/>
          <w:szCs w:val="28"/>
        </w:rPr>
        <w:lastRenderedPageBreak/>
        <w:t>Всхожесть семян кукурузы на 14 сутки проращивания после хранения при разном температурном режиме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60"/>
        <w:gridCol w:w="1559"/>
        <w:gridCol w:w="1559"/>
        <w:gridCol w:w="2126"/>
      </w:tblGrid>
      <w:tr w:rsidR="006B3B3F" w:rsidRPr="00647DA6" w:rsidTr="00605A02">
        <w:trPr>
          <w:trHeight w:val="300"/>
        </w:trPr>
        <w:tc>
          <w:tcPr>
            <w:tcW w:w="2835" w:type="dxa"/>
            <w:vMerge w:val="restart"/>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Линия</w:t>
            </w:r>
          </w:p>
        </w:tc>
        <w:tc>
          <w:tcPr>
            <w:tcW w:w="6804" w:type="dxa"/>
            <w:gridSpan w:val="4"/>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Количество проросших семян после хранения при разном температурном режиме (фактор А), %</w:t>
            </w:r>
          </w:p>
        </w:tc>
      </w:tr>
      <w:tr w:rsidR="006B3B3F" w:rsidRPr="00647DA6" w:rsidTr="00605A02">
        <w:trPr>
          <w:trHeight w:val="426"/>
        </w:trPr>
        <w:tc>
          <w:tcPr>
            <w:tcW w:w="2835" w:type="dxa"/>
            <w:vMerge/>
            <w:noWrap/>
            <w:vAlign w:val="center"/>
          </w:tcPr>
          <w:p w:rsidR="006B3B3F" w:rsidRPr="00647DA6" w:rsidRDefault="006B3B3F" w:rsidP="00605A02">
            <w:pPr>
              <w:spacing w:line="360" w:lineRule="auto"/>
              <w:jc w:val="center"/>
              <w:rPr>
                <w:rFonts w:ascii="Times New Roman" w:hAnsi="Times New Roman"/>
                <w:color w:val="000000"/>
                <w:sz w:val="28"/>
                <w:szCs w:val="28"/>
              </w:rPr>
            </w:pPr>
          </w:p>
        </w:tc>
        <w:tc>
          <w:tcPr>
            <w:tcW w:w="6804" w:type="dxa"/>
            <w:gridSpan w:val="4"/>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на 14 сутки проращивания</w:t>
            </w:r>
          </w:p>
        </w:tc>
      </w:tr>
      <w:tr w:rsidR="006B3B3F" w:rsidRPr="00647DA6" w:rsidTr="00605A02">
        <w:trPr>
          <w:trHeight w:val="390"/>
        </w:trPr>
        <w:tc>
          <w:tcPr>
            <w:tcW w:w="2835" w:type="dxa"/>
            <w:vMerge/>
            <w:noWrap/>
            <w:vAlign w:val="center"/>
          </w:tcPr>
          <w:p w:rsidR="006B3B3F" w:rsidRPr="00647DA6" w:rsidRDefault="006B3B3F" w:rsidP="00605A02">
            <w:pPr>
              <w:spacing w:line="360" w:lineRule="auto"/>
              <w:jc w:val="center"/>
              <w:rPr>
                <w:rFonts w:ascii="Times New Roman" w:hAnsi="Times New Roman"/>
                <w:color w:val="000000"/>
                <w:sz w:val="28"/>
                <w:szCs w:val="28"/>
              </w:rPr>
            </w:pP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23</w:t>
            </w:r>
            <w:r w:rsidRPr="00647DA6">
              <w:rPr>
                <w:rFonts w:ascii="Times New Roman" w:hAnsi="Times New Roman"/>
                <w:color w:val="000000"/>
                <w:sz w:val="28"/>
                <w:szCs w:val="28"/>
                <w:vertAlign w:val="superscript"/>
              </w:rPr>
              <w:t>о</w:t>
            </w:r>
            <w:r w:rsidRPr="00647DA6">
              <w:rPr>
                <w:rFonts w:ascii="Times New Roman" w:hAnsi="Times New Roman"/>
                <w:color w:val="000000"/>
                <w:sz w:val="28"/>
                <w:szCs w:val="28"/>
              </w:rPr>
              <w:t>С, контроль</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lang w:eastAsia="ru-RU"/>
              </w:rPr>
              <w:t>-20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lang w:eastAsia="ru-RU"/>
              </w:rPr>
              <w:t>-70</w:t>
            </w:r>
            <w:r w:rsidRPr="00647DA6">
              <w:rPr>
                <w:rFonts w:ascii="Times New Roman" w:hAnsi="Times New Roman"/>
                <w:color w:val="000000"/>
                <w:sz w:val="28"/>
                <w:szCs w:val="28"/>
                <w:vertAlign w:val="superscript"/>
                <w:lang w:eastAsia="ru-RU"/>
              </w:rPr>
              <w:t>о</w:t>
            </w:r>
            <w:r w:rsidRPr="00647DA6">
              <w:rPr>
                <w:rFonts w:ascii="Times New Roman" w:hAnsi="Times New Roman"/>
                <w:color w:val="000000"/>
                <w:sz w:val="28"/>
                <w:szCs w:val="28"/>
                <w:lang w:eastAsia="ru-RU"/>
              </w:rPr>
              <w:t>С</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Среднее значение по фактору B</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полукремнистым эндоспермом и желтой окраской зерновки</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96,67d</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99,00e</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98,00de</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97,67bc</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полукремнистым эндоспермом и пурпурной окраской зерновки</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98,33e</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98,00de</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98,00de</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98,11c</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восковидным эндоспермом (wx/wx)</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79,67a</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98,67e</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98,67e</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92,33a</w:t>
            </w:r>
          </w:p>
        </w:tc>
      </w:tr>
      <w:tr w:rsidR="006B3B3F" w:rsidRPr="00647DA6" w:rsidTr="00605A02">
        <w:trPr>
          <w:trHeight w:val="330"/>
        </w:trPr>
        <w:tc>
          <w:tcPr>
            <w:tcW w:w="2835" w:type="dxa"/>
            <w:noWrap/>
            <w:vAlign w:val="bottom"/>
          </w:tcPr>
          <w:p w:rsidR="006B3B3F" w:rsidRPr="00647DA6" w:rsidRDefault="006B3B3F" w:rsidP="00605A02">
            <w:pPr>
              <w:spacing w:after="0" w:line="360" w:lineRule="auto"/>
              <w:rPr>
                <w:rFonts w:ascii="Times New Roman" w:eastAsia="Batang" w:hAnsi="Times New Roman"/>
                <w:color w:val="000000"/>
                <w:sz w:val="28"/>
                <w:szCs w:val="28"/>
                <w:lang w:eastAsia="ko-KR"/>
              </w:rPr>
            </w:pPr>
            <w:r w:rsidRPr="00647DA6">
              <w:rPr>
                <w:rFonts w:ascii="Times New Roman" w:eastAsia="Batang" w:hAnsi="Times New Roman"/>
                <w:color w:val="000000"/>
                <w:sz w:val="28"/>
                <w:szCs w:val="28"/>
                <w:lang w:eastAsia="ko-KR"/>
              </w:rPr>
              <w:t>С сахарным эндоспермом (su/su)</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83,00b</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94,00c</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97,70de</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91,56a</w:t>
            </w:r>
          </w:p>
        </w:tc>
      </w:tr>
      <w:tr w:rsidR="006B3B3F" w:rsidRPr="00647DA6" w:rsidTr="00605A02">
        <w:trPr>
          <w:trHeight w:val="330"/>
        </w:trPr>
        <w:tc>
          <w:tcPr>
            <w:tcW w:w="2835" w:type="dxa"/>
            <w:noWrap/>
            <w:vAlign w:val="center"/>
          </w:tcPr>
          <w:p w:rsidR="006B3B3F" w:rsidRPr="00647DA6" w:rsidRDefault="006B3B3F" w:rsidP="00605A02">
            <w:pPr>
              <w:spacing w:line="360" w:lineRule="auto"/>
              <w:rPr>
                <w:rFonts w:ascii="Times New Roman" w:hAnsi="Times New Roman"/>
                <w:color w:val="000000"/>
                <w:sz w:val="28"/>
                <w:szCs w:val="28"/>
              </w:rPr>
            </w:pPr>
            <w:r w:rsidRPr="00647DA6">
              <w:rPr>
                <w:rFonts w:ascii="Times New Roman" w:hAnsi="Times New Roman"/>
                <w:color w:val="000000"/>
                <w:sz w:val="28"/>
                <w:szCs w:val="28"/>
              </w:rPr>
              <w:t>Среднее значение по фактору А</w:t>
            </w:r>
          </w:p>
        </w:tc>
        <w:tc>
          <w:tcPr>
            <w:tcW w:w="1560"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89,42a</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97,33b</w:t>
            </w:r>
          </w:p>
        </w:tc>
        <w:tc>
          <w:tcPr>
            <w:tcW w:w="1559" w:type="dxa"/>
            <w:noWrap/>
            <w:vAlign w:val="center"/>
          </w:tcPr>
          <w:p w:rsidR="006B3B3F" w:rsidRPr="00647DA6" w:rsidRDefault="006B3B3F" w:rsidP="00605A02">
            <w:pPr>
              <w:spacing w:line="360" w:lineRule="auto"/>
              <w:jc w:val="center"/>
              <w:rPr>
                <w:rFonts w:ascii="Times New Roman" w:hAnsi="Times New Roman"/>
                <w:color w:val="000000"/>
                <w:sz w:val="28"/>
                <w:szCs w:val="28"/>
              </w:rPr>
            </w:pPr>
            <w:r w:rsidRPr="00647DA6">
              <w:rPr>
                <w:rFonts w:ascii="Times New Roman" w:hAnsi="Times New Roman"/>
                <w:color w:val="000000"/>
                <w:sz w:val="28"/>
                <w:szCs w:val="28"/>
              </w:rPr>
              <w:t>98,00b</w:t>
            </w:r>
          </w:p>
        </w:tc>
        <w:tc>
          <w:tcPr>
            <w:tcW w:w="2126" w:type="dxa"/>
            <w:noWrap/>
            <w:vAlign w:val="center"/>
          </w:tcPr>
          <w:p w:rsidR="006B3B3F" w:rsidRPr="00647DA6" w:rsidRDefault="006B3B3F" w:rsidP="00605A02">
            <w:pPr>
              <w:spacing w:line="360" w:lineRule="auto"/>
              <w:jc w:val="center"/>
              <w:rPr>
                <w:rFonts w:ascii="Times New Roman" w:hAnsi="Times New Roman"/>
                <w:color w:val="000000"/>
                <w:sz w:val="28"/>
                <w:szCs w:val="28"/>
              </w:rPr>
            </w:pPr>
          </w:p>
        </w:tc>
      </w:tr>
      <w:tr w:rsidR="006B3B3F" w:rsidRPr="00647DA6" w:rsidTr="00605A02">
        <w:trPr>
          <w:trHeight w:val="330"/>
        </w:trPr>
        <w:tc>
          <w:tcPr>
            <w:tcW w:w="9639" w:type="dxa"/>
            <w:gridSpan w:val="5"/>
            <w:noWrap/>
            <w:vAlign w:val="center"/>
          </w:tcPr>
          <w:p w:rsidR="006B3B3F" w:rsidRPr="00647DA6" w:rsidRDefault="006B3B3F" w:rsidP="00605A02">
            <w:pPr>
              <w:spacing w:line="360" w:lineRule="auto"/>
              <w:rPr>
                <w:rFonts w:ascii="Times New Roman" w:hAnsi="Times New Roman"/>
                <w:color w:val="000000"/>
                <w:sz w:val="28"/>
                <w:szCs w:val="28"/>
              </w:rPr>
            </w:pPr>
            <w:r w:rsidRPr="00647DA6">
              <w:rPr>
                <w:rFonts w:ascii="Times New Roman" w:hAnsi="Times New Roman"/>
                <w:color w:val="000000"/>
                <w:sz w:val="28"/>
                <w:szCs w:val="28"/>
              </w:rPr>
              <w:t>Значения критерия Фишера по фактору А F=424,858, по фактору В F=166,495, по факторам АВ F=137,334.</w:t>
            </w:r>
          </w:p>
        </w:tc>
      </w:tr>
    </w:tbl>
    <w:p w:rsidR="006B3B3F" w:rsidRPr="00647DA6" w:rsidRDefault="006B3B3F" w:rsidP="006B3B3F">
      <w:pPr>
        <w:spacing w:line="360" w:lineRule="auto"/>
        <w:rPr>
          <w:rFonts w:ascii="Times New Roman" w:hAnsi="Times New Roman"/>
          <w:color w:val="000000"/>
          <w:sz w:val="28"/>
          <w:szCs w:val="28"/>
        </w:rPr>
      </w:pPr>
      <w:r w:rsidRPr="00647DA6">
        <w:rPr>
          <w:rFonts w:ascii="Times New Roman" w:hAnsi="Times New Roman"/>
          <w:color w:val="000000"/>
          <w:sz w:val="28"/>
          <w:szCs w:val="28"/>
        </w:rPr>
        <w:t>Примечание: данные обозначенные разными буквами достоверно отличаются при p≤0,05.</w:t>
      </w:r>
    </w:p>
    <w:p w:rsidR="006B3B3F" w:rsidRPr="00647DA6" w:rsidRDefault="006B3B3F" w:rsidP="006B3B3F">
      <w:pPr>
        <w:spacing w:after="0" w:line="360" w:lineRule="auto"/>
        <w:ind w:firstLine="708"/>
        <w:jc w:val="both"/>
        <w:rPr>
          <w:rFonts w:ascii="Times New Roman" w:hAnsi="Times New Roman"/>
          <w:sz w:val="28"/>
          <w:szCs w:val="28"/>
        </w:rPr>
      </w:pPr>
      <w:r w:rsidRPr="00647DA6">
        <w:rPr>
          <w:rFonts w:ascii="Times New Roman" w:hAnsi="Times New Roman"/>
          <w:sz w:val="28"/>
          <w:szCs w:val="28"/>
        </w:rPr>
        <w:lastRenderedPageBreak/>
        <w:t xml:space="preserve">Таким образом, полученные результаты позволяют констатировать, что хранение семян кукурузы в течение одного года при температуре −20ºС оказывает стимулирующее действие на скорость </w:t>
      </w:r>
      <w:r>
        <w:rPr>
          <w:rFonts w:ascii="Times New Roman" w:hAnsi="Times New Roman"/>
          <w:sz w:val="28"/>
          <w:szCs w:val="28"/>
        </w:rPr>
        <w:t xml:space="preserve">их </w:t>
      </w:r>
      <w:r w:rsidRPr="00647DA6">
        <w:rPr>
          <w:rFonts w:ascii="Times New Roman" w:hAnsi="Times New Roman"/>
          <w:sz w:val="28"/>
          <w:szCs w:val="28"/>
        </w:rPr>
        <w:t xml:space="preserve">прорастания, о чем свидетельствует повышение значений энергии прорастания по сравнению с контролем. </w:t>
      </w:r>
      <w:r>
        <w:rPr>
          <w:rFonts w:ascii="Times New Roman" w:hAnsi="Times New Roman"/>
          <w:sz w:val="28"/>
          <w:szCs w:val="28"/>
        </w:rPr>
        <w:t>Тогда как, т</w:t>
      </w:r>
      <w:r w:rsidRPr="00647DA6">
        <w:rPr>
          <w:rFonts w:ascii="Times New Roman" w:hAnsi="Times New Roman"/>
          <w:sz w:val="28"/>
          <w:szCs w:val="28"/>
        </w:rPr>
        <w:t>емпература −70ºС</w:t>
      </w:r>
      <w:r>
        <w:rPr>
          <w:rFonts w:ascii="Times New Roman" w:hAnsi="Times New Roman"/>
          <w:sz w:val="28"/>
          <w:szCs w:val="28"/>
        </w:rPr>
        <w:t xml:space="preserve"> в зависимости от генотипа линии либо не изменяет</w:t>
      </w:r>
      <w:r w:rsidRPr="00647DA6">
        <w:rPr>
          <w:rFonts w:ascii="Times New Roman" w:hAnsi="Times New Roman"/>
          <w:sz w:val="28"/>
          <w:szCs w:val="28"/>
        </w:rPr>
        <w:t xml:space="preserve"> скорость прорастания семян</w:t>
      </w:r>
      <w:r>
        <w:rPr>
          <w:rFonts w:ascii="Times New Roman" w:hAnsi="Times New Roman"/>
          <w:sz w:val="28"/>
          <w:szCs w:val="28"/>
        </w:rPr>
        <w:t>, либо замедляет этот процесс</w:t>
      </w:r>
      <w:r w:rsidRPr="00647DA6">
        <w:rPr>
          <w:rFonts w:ascii="Times New Roman" w:hAnsi="Times New Roman"/>
          <w:sz w:val="28"/>
          <w:szCs w:val="28"/>
        </w:rPr>
        <w:t xml:space="preserve">. </w:t>
      </w:r>
      <w:r>
        <w:rPr>
          <w:rFonts w:ascii="Times New Roman" w:hAnsi="Times New Roman"/>
          <w:sz w:val="28"/>
          <w:szCs w:val="28"/>
        </w:rPr>
        <w:t xml:space="preserve">Вместе с тем, на </w:t>
      </w:r>
      <w:r w:rsidRPr="00647DA6">
        <w:rPr>
          <w:rFonts w:ascii="Times New Roman" w:hAnsi="Times New Roman"/>
          <w:sz w:val="28"/>
          <w:szCs w:val="28"/>
        </w:rPr>
        <w:t xml:space="preserve">всхожесть </w:t>
      </w:r>
      <w:r>
        <w:rPr>
          <w:rFonts w:ascii="Times New Roman" w:hAnsi="Times New Roman"/>
          <w:sz w:val="28"/>
          <w:szCs w:val="28"/>
        </w:rPr>
        <w:t xml:space="preserve">семян апробированные низкотемпературные условия </w:t>
      </w:r>
      <w:r w:rsidRPr="00647DA6">
        <w:rPr>
          <w:rFonts w:ascii="Times New Roman" w:hAnsi="Times New Roman"/>
          <w:sz w:val="28"/>
          <w:szCs w:val="28"/>
        </w:rPr>
        <w:t xml:space="preserve">хранения </w:t>
      </w:r>
      <w:r>
        <w:rPr>
          <w:rFonts w:ascii="Times New Roman" w:hAnsi="Times New Roman"/>
          <w:sz w:val="28"/>
          <w:szCs w:val="28"/>
        </w:rPr>
        <w:t>(</w:t>
      </w:r>
      <w:r w:rsidRPr="00647DA6">
        <w:rPr>
          <w:rFonts w:ascii="Times New Roman" w:hAnsi="Times New Roman"/>
          <w:sz w:val="28"/>
          <w:szCs w:val="28"/>
        </w:rPr>
        <w:t>−20 и −70ºС</w:t>
      </w:r>
      <w:r>
        <w:rPr>
          <w:rFonts w:ascii="Times New Roman" w:hAnsi="Times New Roman"/>
          <w:sz w:val="28"/>
          <w:szCs w:val="28"/>
        </w:rPr>
        <w:t>)</w:t>
      </w:r>
      <w:r w:rsidRPr="00647DA6">
        <w:rPr>
          <w:rFonts w:ascii="Times New Roman" w:hAnsi="Times New Roman"/>
          <w:sz w:val="28"/>
          <w:szCs w:val="28"/>
        </w:rPr>
        <w:t xml:space="preserve"> оказывают </w:t>
      </w:r>
      <w:r>
        <w:rPr>
          <w:rFonts w:ascii="Times New Roman" w:hAnsi="Times New Roman"/>
          <w:sz w:val="28"/>
          <w:szCs w:val="28"/>
        </w:rPr>
        <w:t>положительный</w:t>
      </w:r>
      <w:r w:rsidRPr="00647DA6">
        <w:rPr>
          <w:rFonts w:ascii="Times New Roman" w:hAnsi="Times New Roman"/>
          <w:sz w:val="28"/>
          <w:szCs w:val="28"/>
        </w:rPr>
        <w:t xml:space="preserve"> эффект</w:t>
      </w:r>
      <w:r>
        <w:rPr>
          <w:rFonts w:ascii="Times New Roman" w:hAnsi="Times New Roman"/>
          <w:sz w:val="28"/>
          <w:szCs w:val="28"/>
        </w:rPr>
        <w:t>, статистически достоверно увеличивая количество проросших семян</w:t>
      </w:r>
      <w:r w:rsidRPr="00647DA6">
        <w:rPr>
          <w:rFonts w:ascii="Times New Roman" w:hAnsi="Times New Roman"/>
          <w:sz w:val="28"/>
          <w:szCs w:val="28"/>
        </w:rPr>
        <w:t xml:space="preserve">. </w:t>
      </w:r>
      <w:r>
        <w:rPr>
          <w:rFonts w:ascii="Times New Roman" w:hAnsi="Times New Roman"/>
          <w:sz w:val="28"/>
          <w:szCs w:val="28"/>
        </w:rPr>
        <w:t>Установленные закономерности</w:t>
      </w:r>
      <w:r w:rsidRPr="00647DA6">
        <w:rPr>
          <w:rFonts w:ascii="Times New Roman" w:hAnsi="Times New Roman"/>
          <w:sz w:val="28"/>
          <w:szCs w:val="28"/>
        </w:rPr>
        <w:t xml:space="preserve"> дела</w:t>
      </w:r>
      <w:r>
        <w:rPr>
          <w:rFonts w:ascii="Times New Roman" w:hAnsi="Times New Roman"/>
          <w:sz w:val="28"/>
          <w:szCs w:val="28"/>
        </w:rPr>
        <w:t>ю</w:t>
      </w:r>
      <w:r w:rsidRPr="00647DA6">
        <w:rPr>
          <w:rFonts w:ascii="Times New Roman" w:hAnsi="Times New Roman"/>
          <w:sz w:val="28"/>
          <w:szCs w:val="28"/>
        </w:rPr>
        <w:t>т перспективным проведение исследований в данном направлении для выявления максимально возможных сроков хранения семян при указанных температурах.</w:t>
      </w:r>
    </w:p>
    <w:p w:rsidR="006B3B3F" w:rsidRDefault="006B3B3F" w:rsidP="006B3B3F">
      <w:pPr>
        <w:spacing w:after="0" w:line="360" w:lineRule="auto"/>
        <w:jc w:val="center"/>
        <w:rPr>
          <w:rFonts w:ascii="Times New Roman" w:hAnsi="Times New Roman"/>
          <w:sz w:val="28"/>
          <w:szCs w:val="28"/>
        </w:rPr>
      </w:pPr>
    </w:p>
    <w:p w:rsidR="006B3B3F" w:rsidRPr="00647DA6" w:rsidRDefault="006B3B3F" w:rsidP="006B3B3F">
      <w:pPr>
        <w:spacing w:after="0" w:line="360" w:lineRule="auto"/>
        <w:jc w:val="center"/>
        <w:rPr>
          <w:rFonts w:ascii="Times New Roman" w:hAnsi="Times New Roman"/>
          <w:sz w:val="28"/>
          <w:szCs w:val="28"/>
        </w:rPr>
      </w:pPr>
      <w:r w:rsidRPr="00647DA6">
        <w:rPr>
          <w:rFonts w:ascii="Times New Roman" w:hAnsi="Times New Roman"/>
          <w:sz w:val="28"/>
          <w:szCs w:val="28"/>
        </w:rPr>
        <w:t xml:space="preserve">Список </w:t>
      </w:r>
      <w:r>
        <w:rPr>
          <w:rFonts w:ascii="Times New Roman" w:hAnsi="Times New Roman"/>
          <w:sz w:val="28"/>
          <w:szCs w:val="28"/>
        </w:rPr>
        <w:t>литературы</w:t>
      </w:r>
    </w:p>
    <w:p w:rsidR="006B3B3F" w:rsidRPr="00950A18" w:rsidRDefault="006B3B3F" w:rsidP="006B3B3F">
      <w:pPr>
        <w:pStyle w:val="a7"/>
        <w:numPr>
          <w:ilvl w:val="0"/>
          <w:numId w:val="20"/>
        </w:numPr>
        <w:spacing w:after="0" w:line="360" w:lineRule="auto"/>
        <w:ind w:left="0" w:firstLine="0"/>
        <w:jc w:val="both"/>
        <w:rPr>
          <w:rFonts w:ascii="Times New Roman" w:hAnsi="Times New Roman"/>
          <w:sz w:val="28"/>
          <w:szCs w:val="28"/>
        </w:rPr>
      </w:pPr>
      <w:r w:rsidRPr="006B3B3F">
        <w:rPr>
          <w:rFonts w:ascii="Times New Roman" w:hAnsi="Times New Roman"/>
          <w:sz w:val="28"/>
          <w:szCs w:val="28"/>
          <w:lang w:val="ru-RU"/>
        </w:rPr>
        <w:t xml:space="preserve">Сафина Г.Ф. Влияние низких и сверхнизких температур на жизнеспособность семян плодовых и ягодных растений // Информационный вестник ВОГиС. </w:t>
      </w:r>
      <w:r w:rsidRPr="00647DA6">
        <w:rPr>
          <w:rFonts w:ascii="Times New Roman" w:hAnsi="Times New Roman"/>
          <w:sz w:val="28"/>
          <w:szCs w:val="28"/>
        </w:rPr>
        <w:t>−</w:t>
      </w:r>
      <w:r>
        <w:rPr>
          <w:rFonts w:ascii="Times New Roman" w:hAnsi="Times New Roman"/>
          <w:sz w:val="28"/>
          <w:szCs w:val="28"/>
        </w:rPr>
        <w:t xml:space="preserve"> </w:t>
      </w:r>
      <w:r w:rsidRPr="00647DA6">
        <w:rPr>
          <w:rFonts w:ascii="Times New Roman" w:hAnsi="Times New Roman"/>
          <w:sz w:val="28"/>
          <w:szCs w:val="28"/>
        </w:rPr>
        <w:t>2008</w:t>
      </w:r>
      <w:r>
        <w:rPr>
          <w:rFonts w:ascii="Times New Roman" w:hAnsi="Times New Roman"/>
          <w:sz w:val="28"/>
          <w:szCs w:val="28"/>
        </w:rPr>
        <w:t xml:space="preserve">. </w:t>
      </w:r>
      <w:r w:rsidRPr="00647DA6">
        <w:rPr>
          <w:rFonts w:ascii="Times New Roman" w:hAnsi="Times New Roman"/>
          <w:sz w:val="28"/>
          <w:szCs w:val="28"/>
        </w:rPr>
        <w:t>−</w:t>
      </w:r>
      <w:r>
        <w:rPr>
          <w:rFonts w:ascii="Times New Roman" w:hAnsi="Times New Roman"/>
          <w:sz w:val="28"/>
          <w:szCs w:val="28"/>
        </w:rPr>
        <w:t>Т.</w:t>
      </w:r>
      <w:r w:rsidRPr="00647DA6">
        <w:rPr>
          <w:rFonts w:ascii="Times New Roman" w:hAnsi="Times New Roman"/>
          <w:sz w:val="28"/>
          <w:szCs w:val="28"/>
        </w:rPr>
        <w:t>12</w:t>
      </w:r>
      <w:r>
        <w:rPr>
          <w:rFonts w:ascii="Times New Roman" w:hAnsi="Times New Roman"/>
          <w:sz w:val="28"/>
          <w:szCs w:val="28"/>
        </w:rPr>
        <w:t xml:space="preserve">б № </w:t>
      </w:r>
      <w:r w:rsidRPr="00647DA6">
        <w:rPr>
          <w:rFonts w:ascii="Times New Roman" w:hAnsi="Times New Roman"/>
          <w:sz w:val="28"/>
          <w:szCs w:val="28"/>
        </w:rPr>
        <w:t>4</w:t>
      </w:r>
      <w:r>
        <w:rPr>
          <w:rFonts w:ascii="Times New Roman" w:hAnsi="Times New Roman"/>
          <w:sz w:val="28"/>
          <w:szCs w:val="28"/>
        </w:rPr>
        <w:t xml:space="preserve">. </w:t>
      </w:r>
      <w:r w:rsidRPr="00647DA6">
        <w:rPr>
          <w:rFonts w:ascii="Times New Roman" w:hAnsi="Times New Roman"/>
          <w:sz w:val="28"/>
          <w:szCs w:val="28"/>
        </w:rPr>
        <w:t>−</w:t>
      </w:r>
      <w:r>
        <w:rPr>
          <w:rFonts w:ascii="Times New Roman" w:hAnsi="Times New Roman"/>
          <w:sz w:val="28"/>
          <w:szCs w:val="28"/>
        </w:rPr>
        <w:t xml:space="preserve"> С.</w:t>
      </w:r>
      <w:r w:rsidRPr="00647DA6">
        <w:rPr>
          <w:rFonts w:ascii="Times New Roman" w:hAnsi="Times New Roman"/>
          <w:sz w:val="28"/>
          <w:szCs w:val="28"/>
        </w:rPr>
        <w:t>541-547.</w:t>
      </w:r>
    </w:p>
    <w:p w:rsidR="006B3B3F" w:rsidRPr="00950A18" w:rsidRDefault="006B3B3F" w:rsidP="006B3B3F">
      <w:pPr>
        <w:pStyle w:val="a7"/>
        <w:numPr>
          <w:ilvl w:val="0"/>
          <w:numId w:val="20"/>
        </w:numPr>
        <w:spacing w:after="0" w:line="360" w:lineRule="auto"/>
        <w:ind w:left="0" w:firstLine="0"/>
        <w:jc w:val="both"/>
        <w:rPr>
          <w:rFonts w:ascii="Times New Roman" w:hAnsi="Times New Roman"/>
          <w:sz w:val="28"/>
          <w:szCs w:val="28"/>
        </w:rPr>
      </w:pPr>
      <w:r w:rsidRPr="006B3B3F">
        <w:rPr>
          <w:rFonts w:ascii="Times New Roman" w:hAnsi="Times New Roman"/>
          <w:sz w:val="28"/>
          <w:szCs w:val="28"/>
          <w:lang w:val="ru-RU"/>
        </w:rPr>
        <w:t xml:space="preserve">Павлов А.В., Пороховинова Е.А., Брач Н.Б., Павлов А.В., Вержук В.Г. Влияние криоконсервации в жидком азоте на жизнеспособность семян льна // Труды по прикладной ботанике, генетике и селекции. </w:t>
      </w:r>
      <w:r w:rsidRPr="00647DA6">
        <w:rPr>
          <w:rFonts w:ascii="Times New Roman" w:hAnsi="Times New Roman"/>
          <w:sz w:val="28"/>
          <w:szCs w:val="28"/>
        </w:rPr>
        <w:t>−2023</w:t>
      </w:r>
      <w:r>
        <w:rPr>
          <w:rFonts w:ascii="Times New Roman" w:hAnsi="Times New Roman"/>
          <w:sz w:val="28"/>
          <w:szCs w:val="28"/>
        </w:rPr>
        <w:t xml:space="preserve">. </w:t>
      </w:r>
      <w:r w:rsidRPr="00647DA6">
        <w:rPr>
          <w:rFonts w:ascii="Times New Roman" w:hAnsi="Times New Roman"/>
          <w:sz w:val="28"/>
          <w:szCs w:val="28"/>
        </w:rPr>
        <w:t>−</w:t>
      </w:r>
      <w:r>
        <w:rPr>
          <w:rFonts w:ascii="Times New Roman" w:hAnsi="Times New Roman"/>
          <w:sz w:val="28"/>
          <w:szCs w:val="28"/>
        </w:rPr>
        <w:t>Т. </w:t>
      </w:r>
      <w:r w:rsidRPr="00647DA6">
        <w:rPr>
          <w:rFonts w:ascii="Times New Roman" w:hAnsi="Times New Roman"/>
          <w:sz w:val="28"/>
          <w:szCs w:val="28"/>
        </w:rPr>
        <w:t>184</w:t>
      </w:r>
      <w:r>
        <w:rPr>
          <w:rFonts w:ascii="Times New Roman" w:hAnsi="Times New Roman"/>
          <w:sz w:val="28"/>
          <w:szCs w:val="28"/>
        </w:rPr>
        <w:t>, №</w:t>
      </w:r>
      <w:r w:rsidRPr="00647DA6">
        <w:rPr>
          <w:rFonts w:ascii="Times New Roman" w:hAnsi="Times New Roman"/>
          <w:sz w:val="28"/>
          <w:szCs w:val="28"/>
        </w:rPr>
        <w:t>1</w:t>
      </w:r>
      <w:r>
        <w:rPr>
          <w:rFonts w:ascii="Times New Roman" w:hAnsi="Times New Roman"/>
          <w:sz w:val="28"/>
          <w:szCs w:val="28"/>
        </w:rPr>
        <w:t xml:space="preserve">. </w:t>
      </w:r>
      <w:r w:rsidRPr="00647DA6">
        <w:rPr>
          <w:rFonts w:ascii="Times New Roman" w:hAnsi="Times New Roman"/>
          <w:sz w:val="28"/>
          <w:szCs w:val="28"/>
        </w:rPr>
        <w:t>−</w:t>
      </w:r>
      <w:r>
        <w:rPr>
          <w:rFonts w:ascii="Times New Roman" w:hAnsi="Times New Roman"/>
          <w:sz w:val="28"/>
          <w:szCs w:val="28"/>
        </w:rPr>
        <w:t xml:space="preserve">С. </w:t>
      </w:r>
      <w:r w:rsidRPr="00647DA6">
        <w:rPr>
          <w:rFonts w:ascii="Times New Roman" w:hAnsi="Times New Roman"/>
          <w:sz w:val="28"/>
          <w:szCs w:val="28"/>
        </w:rPr>
        <w:t>9-20. DOI: 10.30901/2227-8834-2023-1-9-20.</w:t>
      </w:r>
    </w:p>
    <w:p w:rsidR="006B3B3F" w:rsidRPr="00BD4E03" w:rsidRDefault="006B3B3F" w:rsidP="006B3B3F">
      <w:pPr>
        <w:pStyle w:val="a7"/>
        <w:numPr>
          <w:ilvl w:val="0"/>
          <w:numId w:val="20"/>
        </w:numPr>
        <w:spacing w:after="0" w:line="360" w:lineRule="auto"/>
        <w:ind w:left="0" w:firstLine="0"/>
        <w:jc w:val="both"/>
        <w:rPr>
          <w:rFonts w:ascii="Times New Roman" w:hAnsi="Times New Roman"/>
          <w:sz w:val="28"/>
          <w:szCs w:val="28"/>
        </w:rPr>
      </w:pPr>
      <w:r w:rsidRPr="00FA31C2">
        <w:rPr>
          <w:rFonts w:ascii="Times New Roman" w:hAnsi="Times New Roman"/>
          <w:sz w:val="28"/>
          <w:szCs w:val="28"/>
          <w:shd w:val="clear" w:color="auto" w:fill="FFFFFF"/>
          <w:lang w:val="en-US"/>
        </w:rPr>
        <w:t>Arguedas</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M</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Villalobos</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A</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G</w:t>
      </w:r>
      <w:r w:rsidRPr="00BD4E03">
        <w:rPr>
          <w:rFonts w:ascii="Times New Roman" w:hAnsi="Times New Roman"/>
          <w:sz w:val="28"/>
          <w:szCs w:val="28"/>
          <w:shd w:val="clear" w:color="auto" w:fill="FFFFFF"/>
          <w:lang w:val="en-US"/>
        </w:rPr>
        <w:t>ó</w:t>
      </w:r>
      <w:r w:rsidRPr="00FA31C2">
        <w:rPr>
          <w:rFonts w:ascii="Times New Roman" w:hAnsi="Times New Roman"/>
          <w:sz w:val="28"/>
          <w:szCs w:val="28"/>
          <w:shd w:val="clear" w:color="auto" w:fill="FFFFFF"/>
          <w:lang w:val="en-US"/>
        </w:rPr>
        <w:t>mez</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D</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Hern</w:t>
      </w:r>
      <w:r w:rsidRPr="00BD4E03">
        <w:rPr>
          <w:rFonts w:ascii="Times New Roman" w:hAnsi="Times New Roman"/>
          <w:sz w:val="28"/>
          <w:szCs w:val="28"/>
          <w:shd w:val="clear" w:color="auto" w:fill="FFFFFF"/>
          <w:lang w:val="en-US"/>
        </w:rPr>
        <w:t>á</w:t>
      </w:r>
      <w:r w:rsidRPr="00FA31C2">
        <w:rPr>
          <w:rFonts w:ascii="Times New Roman" w:hAnsi="Times New Roman"/>
          <w:sz w:val="28"/>
          <w:szCs w:val="28"/>
          <w:shd w:val="clear" w:color="auto" w:fill="FFFFFF"/>
          <w:lang w:val="en-US"/>
        </w:rPr>
        <w:t>ndez</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L</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Zevallos</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B</w:t>
      </w:r>
      <w:r w:rsidRPr="00BD4E03">
        <w:rPr>
          <w:rFonts w:ascii="Times New Roman" w:hAnsi="Times New Roman"/>
          <w:sz w:val="28"/>
          <w:szCs w:val="28"/>
          <w:shd w:val="clear" w:color="auto" w:fill="FFFFFF"/>
          <w:lang w:val="en-US"/>
        </w:rPr>
        <w:t>.</w:t>
      </w:r>
      <w:r w:rsidRPr="00FA31C2">
        <w:rPr>
          <w:rFonts w:ascii="Times New Roman" w:hAnsi="Times New Roman"/>
          <w:sz w:val="28"/>
          <w:szCs w:val="28"/>
          <w:shd w:val="clear" w:color="auto" w:fill="FFFFFF"/>
          <w:lang w:val="en-US"/>
        </w:rPr>
        <w:t>E</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Cejas</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I</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Yabor</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L</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Mart</w:t>
      </w:r>
      <w:r w:rsidRPr="00BD4E03">
        <w:rPr>
          <w:rFonts w:ascii="Times New Roman" w:hAnsi="Times New Roman"/>
          <w:sz w:val="28"/>
          <w:szCs w:val="28"/>
          <w:shd w:val="clear" w:color="auto" w:fill="FFFFFF"/>
          <w:lang w:val="en-US"/>
        </w:rPr>
        <w:t>í</w:t>
      </w:r>
      <w:r w:rsidRPr="00FA31C2">
        <w:rPr>
          <w:rFonts w:ascii="Times New Roman" w:hAnsi="Times New Roman"/>
          <w:sz w:val="28"/>
          <w:szCs w:val="28"/>
          <w:shd w:val="clear" w:color="auto" w:fill="FFFFFF"/>
          <w:lang w:val="en-US"/>
        </w:rPr>
        <w:t>nez</w:t>
      </w:r>
      <w:r w:rsidRPr="00BD4E03">
        <w:rPr>
          <w:rFonts w:ascii="Times New Roman" w:hAnsi="Times New Roman"/>
          <w:sz w:val="28"/>
          <w:szCs w:val="28"/>
          <w:shd w:val="clear" w:color="auto" w:fill="FFFFFF"/>
          <w:lang w:val="en-US"/>
        </w:rPr>
        <w:t>-</w:t>
      </w:r>
      <w:r w:rsidRPr="00FA31C2">
        <w:rPr>
          <w:rFonts w:ascii="Times New Roman" w:hAnsi="Times New Roman"/>
          <w:sz w:val="28"/>
          <w:szCs w:val="28"/>
          <w:shd w:val="clear" w:color="auto" w:fill="FFFFFF"/>
          <w:lang w:val="en-US"/>
        </w:rPr>
        <w:t>Montero</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M</w:t>
      </w:r>
      <w:r w:rsidRPr="00BD4E03">
        <w:rPr>
          <w:rFonts w:ascii="Times New Roman" w:hAnsi="Times New Roman"/>
          <w:sz w:val="28"/>
          <w:szCs w:val="28"/>
          <w:shd w:val="clear" w:color="auto" w:fill="FFFFFF"/>
          <w:lang w:val="en-US"/>
        </w:rPr>
        <w:t>.</w:t>
      </w:r>
      <w:r w:rsidRPr="00FA31C2">
        <w:rPr>
          <w:rFonts w:ascii="Times New Roman" w:hAnsi="Times New Roman"/>
          <w:sz w:val="28"/>
          <w:szCs w:val="28"/>
          <w:shd w:val="clear" w:color="auto" w:fill="FFFFFF"/>
          <w:lang w:val="en-US"/>
        </w:rPr>
        <w:t>E</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Lorenzo</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J</w:t>
      </w:r>
      <w:r w:rsidRPr="00BD4E03">
        <w:rPr>
          <w:rFonts w:ascii="Times New Roman" w:hAnsi="Times New Roman"/>
          <w:sz w:val="28"/>
          <w:szCs w:val="28"/>
          <w:shd w:val="clear" w:color="auto" w:fill="FFFFFF"/>
          <w:lang w:val="en-US"/>
        </w:rPr>
        <w:t>.</w:t>
      </w:r>
      <w:r w:rsidRPr="00FA31C2">
        <w:rPr>
          <w:rFonts w:ascii="Times New Roman" w:hAnsi="Times New Roman"/>
          <w:sz w:val="28"/>
          <w:szCs w:val="28"/>
          <w:shd w:val="clear" w:color="auto" w:fill="FFFFFF"/>
          <w:lang w:val="en-US"/>
        </w:rPr>
        <w:t>C</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Field</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Performance</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of</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Cryopreserved</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Seed</w:t>
      </w:r>
      <w:r w:rsidRPr="00BD4E03">
        <w:rPr>
          <w:rFonts w:ascii="Times New Roman" w:hAnsi="Times New Roman"/>
          <w:sz w:val="28"/>
          <w:szCs w:val="28"/>
          <w:shd w:val="clear" w:color="auto" w:fill="FFFFFF"/>
          <w:lang w:val="en-US"/>
        </w:rPr>
        <w:t>-</w:t>
      </w:r>
      <w:r w:rsidRPr="00FA31C2">
        <w:rPr>
          <w:rFonts w:ascii="Times New Roman" w:hAnsi="Times New Roman"/>
          <w:sz w:val="28"/>
          <w:szCs w:val="28"/>
          <w:shd w:val="clear" w:color="auto" w:fill="FFFFFF"/>
          <w:lang w:val="en-US"/>
        </w:rPr>
        <w:t>derived</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Maize</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Plants</w:t>
      </w:r>
      <w:r w:rsidRPr="00BD4E03">
        <w:rPr>
          <w:rFonts w:ascii="Times New Roman" w:hAnsi="Times New Roman"/>
          <w:sz w:val="28"/>
          <w:szCs w:val="28"/>
          <w:shd w:val="clear" w:color="auto" w:fill="FFFFFF"/>
          <w:lang w:val="en-US"/>
        </w:rPr>
        <w:t xml:space="preserve"> // </w:t>
      </w:r>
      <w:r w:rsidRPr="00FA31C2">
        <w:rPr>
          <w:rFonts w:ascii="Times New Roman" w:hAnsi="Times New Roman"/>
          <w:sz w:val="28"/>
          <w:szCs w:val="28"/>
          <w:shd w:val="clear" w:color="auto" w:fill="FFFFFF"/>
          <w:lang w:val="en-US"/>
        </w:rPr>
        <w:t>Cryo</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lang w:val="en-US"/>
        </w:rPr>
        <w:t>Letters</w:t>
      </w:r>
      <w:r w:rsidRPr="00BD4E03">
        <w:rPr>
          <w:rFonts w:ascii="Times New Roman" w:hAnsi="Times New Roman"/>
          <w:sz w:val="28"/>
          <w:szCs w:val="28"/>
          <w:shd w:val="clear" w:color="auto" w:fill="FFFFFF"/>
          <w:lang w:val="en-US"/>
        </w:rPr>
        <w:t xml:space="preserve">. </w:t>
      </w:r>
      <w:r w:rsidRPr="00FA31C2">
        <w:rPr>
          <w:rFonts w:ascii="Times New Roman" w:hAnsi="Times New Roman"/>
          <w:sz w:val="28"/>
          <w:szCs w:val="28"/>
        </w:rPr>
        <w:t xml:space="preserve">− </w:t>
      </w:r>
      <w:r w:rsidRPr="00FA31C2">
        <w:rPr>
          <w:rFonts w:ascii="Times New Roman" w:hAnsi="Times New Roman"/>
          <w:sz w:val="28"/>
          <w:szCs w:val="28"/>
          <w:shd w:val="clear" w:color="auto" w:fill="FFFFFF"/>
        </w:rPr>
        <w:t xml:space="preserve">2018. </w:t>
      </w:r>
      <w:r w:rsidRPr="00FA31C2">
        <w:rPr>
          <w:rFonts w:ascii="Times New Roman" w:hAnsi="Times New Roman"/>
          <w:sz w:val="28"/>
          <w:szCs w:val="28"/>
        </w:rPr>
        <w:t>−</w:t>
      </w:r>
      <w:r w:rsidRPr="00FA31C2">
        <w:rPr>
          <w:rFonts w:ascii="Times New Roman" w:hAnsi="Times New Roman"/>
          <w:sz w:val="28"/>
          <w:szCs w:val="28"/>
          <w:shd w:val="clear" w:color="auto" w:fill="FFFFFF"/>
        </w:rPr>
        <w:t xml:space="preserve"> </w:t>
      </w:r>
      <w:r w:rsidRPr="00FA31C2">
        <w:rPr>
          <w:rFonts w:ascii="Times New Roman" w:hAnsi="Times New Roman"/>
          <w:sz w:val="28"/>
          <w:szCs w:val="28"/>
          <w:shd w:val="clear" w:color="auto" w:fill="FFFFFF"/>
          <w:lang w:val="en-US"/>
        </w:rPr>
        <w:t xml:space="preserve">V. </w:t>
      </w:r>
      <w:r w:rsidRPr="00FA31C2">
        <w:rPr>
          <w:rFonts w:ascii="Times New Roman" w:hAnsi="Times New Roman"/>
          <w:sz w:val="28"/>
          <w:szCs w:val="28"/>
          <w:shd w:val="clear" w:color="auto" w:fill="FFFFFF"/>
        </w:rPr>
        <w:t>39</w:t>
      </w:r>
      <w:r w:rsidRPr="00FA31C2">
        <w:rPr>
          <w:rFonts w:ascii="Times New Roman" w:hAnsi="Times New Roman"/>
          <w:sz w:val="28"/>
          <w:szCs w:val="28"/>
          <w:shd w:val="clear" w:color="auto" w:fill="FFFFFF"/>
          <w:lang w:val="en-US"/>
        </w:rPr>
        <w:t xml:space="preserve">, </w:t>
      </w:r>
      <w:r w:rsidRPr="00FA31C2">
        <w:rPr>
          <w:rFonts w:ascii="Times New Roman" w:hAnsi="Times New Roman"/>
          <w:sz w:val="28"/>
          <w:szCs w:val="28"/>
          <w:shd w:val="clear" w:color="auto" w:fill="FFFFFF"/>
        </w:rPr>
        <w:t>№</w:t>
      </w:r>
      <w:r w:rsidRPr="00FA31C2">
        <w:rPr>
          <w:rFonts w:ascii="Times New Roman" w:hAnsi="Times New Roman"/>
          <w:sz w:val="28"/>
          <w:szCs w:val="28"/>
          <w:shd w:val="clear" w:color="auto" w:fill="FFFFFF"/>
          <w:lang w:val="en-US"/>
        </w:rPr>
        <w:t> </w:t>
      </w:r>
      <w:r w:rsidRPr="00FA31C2">
        <w:rPr>
          <w:rFonts w:ascii="Times New Roman" w:hAnsi="Times New Roman"/>
          <w:sz w:val="28"/>
          <w:szCs w:val="28"/>
          <w:shd w:val="clear" w:color="auto" w:fill="FFFFFF"/>
        </w:rPr>
        <w:t xml:space="preserve">6. </w:t>
      </w:r>
      <w:r w:rsidRPr="00FA31C2">
        <w:rPr>
          <w:rFonts w:ascii="Times New Roman" w:hAnsi="Times New Roman"/>
          <w:sz w:val="28"/>
          <w:szCs w:val="28"/>
          <w:shd w:val="clear" w:color="auto" w:fill="FFFFFF"/>
          <w:lang w:val="en-US"/>
        </w:rPr>
        <w:t xml:space="preserve">P. </w:t>
      </w:r>
      <w:r w:rsidRPr="00FA31C2">
        <w:rPr>
          <w:rFonts w:ascii="Times New Roman" w:hAnsi="Times New Roman"/>
          <w:sz w:val="28"/>
          <w:szCs w:val="28"/>
          <w:shd w:val="clear" w:color="auto" w:fill="FFFFFF"/>
        </w:rPr>
        <w:t>366-370.</w:t>
      </w:r>
    </w:p>
    <w:p w:rsidR="006B3B3F" w:rsidRDefault="006B3B3F" w:rsidP="006B3B3F">
      <w:pPr>
        <w:pStyle w:val="Default"/>
        <w:spacing w:line="360" w:lineRule="auto"/>
        <w:rPr>
          <w:color w:val="1A1A1A"/>
          <w:sz w:val="28"/>
          <w:szCs w:val="28"/>
          <w:shd w:val="clear" w:color="auto" w:fill="FFFFFF"/>
        </w:rPr>
      </w:pPr>
      <w:r w:rsidRPr="0006569E">
        <w:rPr>
          <w:color w:val="1A1A1A"/>
          <w:sz w:val="28"/>
          <w:szCs w:val="28"/>
          <w:shd w:val="clear" w:color="auto" w:fill="FFFFFF"/>
        </w:rPr>
        <w:t>©</w:t>
      </w:r>
      <w:r>
        <w:rPr>
          <w:color w:val="1A1A1A"/>
          <w:sz w:val="28"/>
          <w:szCs w:val="28"/>
          <w:shd w:val="clear" w:color="auto" w:fill="FFFFFF"/>
        </w:rPr>
        <w:t xml:space="preserve"> </w:t>
      </w:r>
      <w:r w:rsidRPr="006B3B3F">
        <w:rPr>
          <w:color w:val="1A1A1A"/>
          <w:sz w:val="28"/>
          <w:szCs w:val="28"/>
          <w:shd w:val="clear" w:color="auto" w:fill="FFFFFF"/>
        </w:rPr>
        <w:t>Апанасова Н.В., Яковлев Ф.А, Юдакова О.И.</w:t>
      </w:r>
      <w:r w:rsidR="00DC4910">
        <w:rPr>
          <w:color w:val="1A1A1A"/>
          <w:sz w:val="28"/>
          <w:szCs w:val="28"/>
          <w:shd w:val="clear" w:color="auto" w:fill="FFFFFF"/>
        </w:rPr>
        <w:t>, 2024</w:t>
      </w:r>
    </w:p>
    <w:p w:rsidR="006B3B3F" w:rsidRDefault="006B3B3F" w:rsidP="006F5D56">
      <w:pPr>
        <w:pStyle w:val="Default"/>
        <w:spacing w:line="360" w:lineRule="auto"/>
        <w:rPr>
          <w:b/>
          <w:sz w:val="28"/>
          <w:szCs w:val="42"/>
          <w:shd w:val="clear" w:color="auto" w:fill="FFFFFF"/>
        </w:rPr>
      </w:pPr>
    </w:p>
    <w:p w:rsidR="00605A02" w:rsidRDefault="00605A02">
      <w:pPr>
        <w:rPr>
          <w:rFonts w:ascii="Times New Roman" w:hAnsi="Times New Roman" w:cs="Times New Roman"/>
          <w:sz w:val="28"/>
          <w:szCs w:val="28"/>
        </w:rPr>
      </w:pPr>
      <w:r>
        <w:rPr>
          <w:rFonts w:ascii="Times New Roman" w:hAnsi="Times New Roman" w:cs="Times New Roman"/>
          <w:sz w:val="28"/>
          <w:szCs w:val="28"/>
        </w:rPr>
        <w:br w:type="page"/>
      </w:r>
    </w:p>
    <w:p w:rsidR="0006569E" w:rsidRDefault="0006569E" w:rsidP="006F5D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Научная статья</w:t>
      </w:r>
    </w:p>
    <w:p w:rsidR="0006569E" w:rsidRDefault="0006569E" w:rsidP="006F5D56">
      <w:pPr>
        <w:spacing w:after="0" w:line="360" w:lineRule="auto"/>
        <w:jc w:val="both"/>
        <w:rPr>
          <w:rFonts w:ascii="Times New Roman" w:hAnsi="Times New Roman" w:cs="Times New Roman"/>
          <w:bCs/>
          <w:sz w:val="28"/>
          <w:szCs w:val="28"/>
        </w:rPr>
      </w:pPr>
      <w:r w:rsidRPr="0050640C">
        <w:rPr>
          <w:rFonts w:ascii="Times New Roman" w:hAnsi="Times New Roman" w:cs="Times New Roman"/>
          <w:bCs/>
          <w:sz w:val="28"/>
          <w:szCs w:val="28"/>
        </w:rPr>
        <w:t>УДК 632.51</w:t>
      </w:r>
    </w:p>
    <w:p w:rsidR="0006569E" w:rsidRDefault="0006569E" w:rsidP="006F5D56">
      <w:pPr>
        <w:spacing w:after="0" w:line="360" w:lineRule="auto"/>
        <w:jc w:val="both"/>
        <w:rPr>
          <w:rFonts w:ascii="Times New Roman" w:hAnsi="Times New Roman" w:cs="Times New Roman"/>
          <w:bCs/>
          <w:sz w:val="28"/>
          <w:szCs w:val="28"/>
        </w:rPr>
      </w:pPr>
    </w:p>
    <w:p w:rsidR="0006569E" w:rsidRPr="001056BE" w:rsidRDefault="0006569E" w:rsidP="006F5D56">
      <w:pPr>
        <w:spacing w:after="0" w:line="360" w:lineRule="auto"/>
        <w:jc w:val="both"/>
        <w:rPr>
          <w:rFonts w:ascii="Times New Roman" w:hAnsi="Times New Roman" w:cs="Times New Roman"/>
          <w:b/>
          <w:bCs/>
          <w:i/>
          <w:sz w:val="28"/>
          <w:szCs w:val="28"/>
        </w:rPr>
      </w:pPr>
      <w:r>
        <w:rPr>
          <w:rFonts w:ascii="Times New Roman" w:hAnsi="Times New Roman" w:cs="Times New Roman"/>
          <w:b/>
          <w:bCs/>
          <w:i/>
          <w:sz w:val="28"/>
          <w:szCs w:val="28"/>
        </w:rPr>
        <w:t xml:space="preserve">Д.Д. </w:t>
      </w:r>
      <w:r w:rsidRPr="001056BE">
        <w:rPr>
          <w:rFonts w:ascii="Times New Roman" w:hAnsi="Times New Roman" w:cs="Times New Roman"/>
          <w:b/>
          <w:bCs/>
          <w:i/>
          <w:sz w:val="28"/>
          <w:szCs w:val="28"/>
        </w:rPr>
        <w:t>Бабушкин</w:t>
      </w:r>
      <w:r w:rsidRPr="001056BE">
        <w:rPr>
          <w:rFonts w:ascii="Times New Roman" w:hAnsi="Times New Roman" w:cs="Times New Roman"/>
          <w:b/>
          <w:bCs/>
          <w:i/>
          <w:sz w:val="28"/>
          <w:szCs w:val="28"/>
          <w:vertAlign w:val="superscript"/>
        </w:rPr>
        <w:t>1</w:t>
      </w:r>
      <w:r>
        <w:rPr>
          <w:rFonts w:ascii="Times New Roman" w:hAnsi="Times New Roman" w:cs="Times New Roman"/>
          <w:b/>
          <w:bCs/>
          <w:i/>
          <w:sz w:val="28"/>
          <w:szCs w:val="28"/>
          <w:vertAlign w:val="superscript"/>
        </w:rPr>
        <w:t>,2</w:t>
      </w:r>
      <w:r>
        <w:rPr>
          <w:rFonts w:ascii="Times New Roman" w:hAnsi="Times New Roman" w:cs="Times New Roman"/>
          <w:b/>
          <w:bCs/>
          <w:i/>
          <w:sz w:val="28"/>
          <w:szCs w:val="28"/>
        </w:rPr>
        <w:t>, О.С. Башинская</w:t>
      </w:r>
      <w:r w:rsidRPr="001056BE">
        <w:rPr>
          <w:rFonts w:ascii="Times New Roman" w:hAnsi="Times New Roman" w:cs="Times New Roman"/>
          <w:b/>
          <w:bCs/>
          <w:i/>
          <w:sz w:val="28"/>
          <w:szCs w:val="28"/>
          <w:vertAlign w:val="superscript"/>
        </w:rPr>
        <w:t>1</w:t>
      </w:r>
      <w:r>
        <w:rPr>
          <w:rFonts w:ascii="Times New Roman" w:hAnsi="Times New Roman" w:cs="Times New Roman"/>
          <w:b/>
          <w:bCs/>
          <w:i/>
          <w:sz w:val="28"/>
          <w:szCs w:val="28"/>
        </w:rPr>
        <w:t>, С.А. Зайцев</w:t>
      </w:r>
      <w:r w:rsidRPr="001056BE">
        <w:rPr>
          <w:rFonts w:ascii="Times New Roman" w:hAnsi="Times New Roman" w:cs="Times New Roman"/>
          <w:b/>
          <w:bCs/>
          <w:i/>
          <w:sz w:val="28"/>
          <w:szCs w:val="28"/>
          <w:vertAlign w:val="superscript"/>
        </w:rPr>
        <w:t>1</w:t>
      </w:r>
    </w:p>
    <w:p w:rsidR="0006569E" w:rsidRDefault="0006569E" w:rsidP="006F5D56">
      <w:pPr>
        <w:spacing w:after="0" w:line="360" w:lineRule="auto"/>
        <w:jc w:val="both"/>
        <w:rPr>
          <w:rFonts w:ascii="Times New Roman" w:hAnsi="Times New Roman" w:cs="Times New Roman"/>
          <w:bCs/>
          <w:sz w:val="28"/>
          <w:szCs w:val="28"/>
        </w:rPr>
      </w:pPr>
      <w:r w:rsidRPr="005B6DB9">
        <w:rPr>
          <w:rFonts w:ascii="Times New Roman" w:hAnsi="Times New Roman" w:cs="Times New Roman"/>
          <w:bCs/>
          <w:sz w:val="28"/>
          <w:szCs w:val="28"/>
          <w:vertAlign w:val="superscript"/>
        </w:rPr>
        <w:t>1</w:t>
      </w:r>
      <w:r w:rsidRPr="0050640C">
        <w:rPr>
          <w:rFonts w:ascii="Times New Roman" w:hAnsi="Times New Roman" w:cs="Times New Roman"/>
          <w:bCs/>
          <w:sz w:val="28"/>
          <w:szCs w:val="28"/>
        </w:rPr>
        <w:t>ФГБНУ Российский научно-исследовательский и проектно-технологический институт сорго и кук</w:t>
      </w:r>
      <w:r w:rsidR="00CD1AE9">
        <w:rPr>
          <w:rFonts w:ascii="Times New Roman" w:hAnsi="Times New Roman" w:cs="Times New Roman"/>
          <w:bCs/>
          <w:sz w:val="28"/>
          <w:szCs w:val="28"/>
        </w:rPr>
        <w:t>урузы «Россорго», г. Саратов, Россия</w:t>
      </w:r>
    </w:p>
    <w:p w:rsidR="0006569E" w:rsidRDefault="0006569E" w:rsidP="006F5D56">
      <w:pPr>
        <w:spacing w:after="0" w:line="360" w:lineRule="auto"/>
        <w:jc w:val="both"/>
        <w:rPr>
          <w:rFonts w:ascii="Times New Roman" w:hAnsi="Times New Roman" w:cs="Times New Roman"/>
          <w:bCs/>
          <w:sz w:val="28"/>
          <w:szCs w:val="28"/>
        </w:rPr>
      </w:pPr>
      <w:r w:rsidRPr="005B6DB9">
        <w:rPr>
          <w:rFonts w:ascii="Times New Roman" w:hAnsi="Times New Roman" w:cs="Times New Roman"/>
          <w:bCs/>
          <w:sz w:val="28"/>
          <w:szCs w:val="28"/>
          <w:vertAlign w:val="superscript"/>
        </w:rPr>
        <w:t>2</w:t>
      </w:r>
      <w:r w:rsidRPr="0050640C">
        <w:rPr>
          <w:rFonts w:ascii="Times New Roman" w:hAnsi="Times New Roman" w:cs="Times New Roman"/>
          <w:bCs/>
          <w:sz w:val="28"/>
          <w:szCs w:val="28"/>
        </w:rPr>
        <w:t>Саратовский государственный университет генетики, био</w:t>
      </w:r>
      <w:r w:rsidR="00CD1AE9">
        <w:rPr>
          <w:rFonts w:ascii="Times New Roman" w:hAnsi="Times New Roman" w:cs="Times New Roman"/>
          <w:bCs/>
          <w:sz w:val="28"/>
          <w:szCs w:val="28"/>
        </w:rPr>
        <w:t>технологии и инженерии имени Н.</w:t>
      </w:r>
      <w:r w:rsidRPr="0050640C">
        <w:rPr>
          <w:rFonts w:ascii="Times New Roman" w:hAnsi="Times New Roman" w:cs="Times New Roman"/>
          <w:bCs/>
          <w:sz w:val="28"/>
          <w:szCs w:val="28"/>
        </w:rPr>
        <w:t>И. Вавилова</w:t>
      </w:r>
      <w:r w:rsidR="00CD1AE9">
        <w:rPr>
          <w:rFonts w:ascii="Times New Roman" w:hAnsi="Times New Roman" w:cs="Times New Roman"/>
          <w:bCs/>
          <w:sz w:val="28"/>
          <w:szCs w:val="28"/>
        </w:rPr>
        <w:t>, г. Саратов, Россия</w:t>
      </w:r>
    </w:p>
    <w:p w:rsidR="0006569E" w:rsidRDefault="0006569E" w:rsidP="006F5D56">
      <w:pPr>
        <w:spacing w:after="0" w:line="360" w:lineRule="auto"/>
        <w:jc w:val="both"/>
        <w:rPr>
          <w:rFonts w:ascii="Times New Roman" w:hAnsi="Times New Roman" w:cs="Times New Roman"/>
          <w:bCs/>
          <w:sz w:val="28"/>
          <w:szCs w:val="28"/>
        </w:rPr>
      </w:pPr>
    </w:p>
    <w:p w:rsidR="0006569E" w:rsidRDefault="0006569E" w:rsidP="006F5D56">
      <w:pPr>
        <w:spacing w:after="0" w:line="360" w:lineRule="auto"/>
        <w:jc w:val="both"/>
        <w:rPr>
          <w:rFonts w:ascii="Times New Roman" w:hAnsi="Times New Roman" w:cs="Times New Roman"/>
          <w:b/>
          <w:bCs/>
          <w:sz w:val="28"/>
          <w:szCs w:val="28"/>
        </w:rPr>
      </w:pPr>
      <w:r w:rsidRPr="001056BE">
        <w:rPr>
          <w:rFonts w:ascii="Times New Roman" w:hAnsi="Times New Roman" w:cs="Times New Roman"/>
          <w:b/>
          <w:bCs/>
          <w:sz w:val="28"/>
          <w:szCs w:val="28"/>
        </w:rPr>
        <w:t>ВЛИЯНИЕ ГЕРБИЦИДОВ НА УРОЖАЙНОСТЬ ЧЕЧЕВИЦЫ</w:t>
      </w:r>
    </w:p>
    <w:p w:rsidR="0006569E" w:rsidRPr="001056BE" w:rsidRDefault="0006569E" w:rsidP="006F5D56">
      <w:pPr>
        <w:spacing w:after="0" w:line="360" w:lineRule="auto"/>
        <w:jc w:val="both"/>
        <w:rPr>
          <w:rFonts w:ascii="Times New Roman" w:hAnsi="Times New Roman" w:cs="Times New Roman"/>
          <w:b/>
          <w:bCs/>
          <w:sz w:val="28"/>
          <w:szCs w:val="28"/>
        </w:rPr>
      </w:pPr>
    </w:p>
    <w:p w:rsidR="0006569E" w:rsidRPr="0002233D" w:rsidRDefault="0006569E" w:rsidP="006F5D56">
      <w:pPr>
        <w:spacing w:after="0" w:line="360" w:lineRule="auto"/>
        <w:jc w:val="both"/>
        <w:rPr>
          <w:rFonts w:ascii="Times New Roman" w:hAnsi="Times New Roman" w:cs="Times New Roman"/>
          <w:bCs/>
          <w:color w:val="000000" w:themeColor="text1"/>
          <w:sz w:val="28"/>
          <w:szCs w:val="28"/>
        </w:rPr>
      </w:pPr>
      <w:r w:rsidRPr="00671A1E">
        <w:rPr>
          <w:rFonts w:ascii="Times New Roman" w:hAnsi="Times New Roman" w:cs="Times New Roman"/>
          <w:i/>
          <w:color w:val="000000" w:themeColor="text1"/>
          <w:sz w:val="28"/>
          <w:szCs w:val="28"/>
        </w:rPr>
        <w:t>Аннотация:</w:t>
      </w:r>
      <w:r w:rsidRPr="00671A1E">
        <w:rPr>
          <w:rFonts w:ascii="Times New Roman" w:hAnsi="Times New Roman" w:cs="Times New Roman"/>
          <w:color w:val="000000" w:themeColor="text1"/>
          <w:sz w:val="28"/>
          <w:szCs w:val="28"/>
        </w:rPr>
        <w:t xml:space="preserve"> </w:t>
      </w:r>
      <w:r w:rsidRPr="00671A1E">
        <w:rPr>
          <w:rFonts w:ascii="Times New Roman" w:hAnsi="Times New Roman" w:cs="Times New Roman"/>
          <w:color w:val="000000" w:themeColor="text1"/>
          <w:sz w:val="28"/>
          <w:szCs w:val="28"/>
          <w:shd w:val="clear" w:color="auto" w:fill="FFFFFF"/>
        </w:rPr>
        <w:t>В исследовании нами была определена урожайность питомника чечевицы при гербицидной обработке с применением методов статистической обработки данных для определения доли влияния факторов на проявление</w:t>
      </w:r>
      <w:r w:rsidRPr="00286DBA">
        <w:rPr>
          <w:rFonts w:ascii="Times New Roman" w:hAnsi="Times New Roman" w:cs="Times New Roman"/>
          <w:color w:val="000000" w:themeColor="text1"/>
          <w:sz w:val="28"/>
          <w:szCs w:val="28"/>
          <w:shd w:val="clear" w:color="auto" w:fill="FFFFFF"/>
        </w:rPr>
        <w:t xml:space="preserve"> признака.</w:t>
      </w:r>
    </w:p>
    <w:p w:rsidR="0006569E" w:rsidRPr="00D13F3D" w:rsidRDefault="0006569E" w:rsidP="006F5D56">
      <w:pPr>
        <w:spacing w:after="0" w:line="360" w:lineRule="auto"/>
        <w:jc w:val="both"/>
        <w:rPr>
          <w:rFonts w:ascii="Times New Roman" w:hAnsi="Times New Roman" w:cs="Times New Roman"/>
          <w:bCs/>
          <w:color w:val="FF0000"/>
          <w:sz w:val="28"/>
          <w:szCs w:val="28"/>
        </w:rPr>
      </w:pPr>
      <w:r w:rsidRPr="005452C0">
        <w:rPr>
          <w:rFonts w:ascii="Times New Roman" w:hAnsi="Times New Roman" w:cs="Times New Roman"/>
          <w:bCs/>
          <w:i/>
          <w:color w:val="000000" w:themeColor="text1"/>
          <w:sz w:val="28"/>
          <w:szCs w:val="28"/>
        </w:rPr>
        <w:t>Ключевые слова:</w:t>
      </w:r>
      <w:r w:rsidRPr="005452C0">
        <w:rPr>
          <w:rFonts w:ascii="Times New Roman" w:hAnsi="Times New Roman" w:cs="Times New Roman"/>
          <w:bCs/>
          <w:color w:val="000000" w:themeColor="text1"/>
          <w:sz w:val="28"/>
          <w:szCs w:val="28"/>
        </w:rPr>
        <w:t xml:space="preserve"> </w:t>
      </w:r>
      <w:r w:rsidRPr="000D0960">
        <w:rPr>
          <w:rFonts w:ascii="Times New Roman" w:hAnsi="Times New Roman" w:cs="Times New Roman"/>
          <w:bCs/>
          <w:color w:val="000000" w:themeColor="text1"/>
          <w:sz w:val="28"/>
          <w:szCs w:val="28"/>
        </w:rPr>
        <w:t xml:space="preserve">чечевица, </w:t>
      </w:r>
      <w:r w:rsidRPr="0002233D">
        <w:rPr>
          <w:rFonts w:ascii="Times New Roman" w:hAnsi="Times New Roman" w:cs="Times New Roman"/>
          <w:bCs/>
          <w:color w:val="000000" w:themeColor="text1"/>
          <w:sz w:val="28"/>
          <w:szCs w:val="28"/>
        </w:rPr>
        <w:t>урожайность, препарат, сортообразец.</w:t>
      </w:r>
    </w:p>
    <w:p w:rsidR="0006569E" w:rsidRPr="008F2EE2" w:rsidRDefault="0006569E" w:rsidP="006F5D56">
      <w:pPr>
        <w:spacing w:after="0" w:line="360" w:lineRule="auto"/>
        <w:jc w:val="both"/>
        <w:rPr>
          <w:rFonts w:ascii="Times New Roman" w:hAnsi="Times New Roman" w:cs="Times New Roman"/>
          <w:b/>
          <w:i/>
          <w:color w:val="000000" w:themeColor="text1"/>
          <w:sz w:val="28"/>
          <w:szCs w:val="28"/>
        </w:rPr>
      </w:pPr>
    </w:p>
    <w:p w:rsidR="0006569E" w:rsidRPr="00B825AB" w:rsidRDefault="0006569E" w:rsidP="006F5D56">
      <w:pPr>
        <w:spacing w:after="0" w:line="360" w:lineRule="auto"/>
        <w:jc w:val="both"/>
        <w:rPr>
          <w:rFonts w:ascii="Times New Roman" w:hAnsi="Times New Roman" w:cs="Times New Roman"/>
          <w:b/>
          <w:i/>
          <w:color w:val="000000" w:themeColor="text1"/>
          <w:sz w:val="28"/>
          <w:szCs w:val="28"/>
          <w:vertAlign w:val="superscript"/>
          <w:lang w:val="en-US"/>
        </w:rPr>
      </w:pPr>
      <w:r w:rsidRPr="00B825AB">
        <w:rPr>
          <w:rFonts w:ascii="Times New Roman" w:hAnsi="Times New Roman" w:cs="Times New Roman"/>
          <w:b/>
          <w:i/>
          <w:color w:val="000000" w:themeColor="text1"/>
          <w:sz w:val="28"/>
          <w:szCs w:val="28"/>
          <w:lang w:val="en-US"/>
        </w:rPr>
        <w:t>D.D. Babushkin</w:t>
      </w:r>
      <w:r w:rsidRPr="00B825AB">
        <w:rPr>
          <w:rFonts w:ascii="Times New Roman" w:hAnsi="Times New Roman" w:cs="Times New Roman"/>
          <w:b/>
          <w:i/>
          <w:color w:val="000000" w:themeColor="text1"/>
          <w:sz w:val="28"/>
          <w:szCs w:val="28"/>
          <w:vertAlign w:val="superscript"/>
          <w:lang w:val="en-US"/>
        </w:rPr>
        <w:t>1,2</w:t>
      </w:r>
      <w:r w:rsidRPr="005B6DB9">
        <w:rPr>
          <w:rFonts w:ascii="Times New Roman" w:hAnsi="Times New Roman" w:cs="Times New Roman"/>
          <w:b/>
          <w:i/>
          <w:color w:val="000000" w:themeColor="text1"/>
          <w:sz w:val="28"/>
          <w:szCs w:val="28"/>
          <w:lang w:val="en-US"/>
        </w:rPr>
        <w:t xml:space="preserve">, </w:t>
      </w:r>
      <w:r w:rsidRPr="00B825AB">
        <w:rPr>
          <w:rFonts w:ascii="Times New Roman" w:hAnsi="Times New Roman" w:cs="Times New Roman"/>
          <w:b/>
          <w:i/>
          <w:color w:val="000000" w:themeColor="text1"/>
          <w:sz w:val="28"/>
          <w:szCs w:val="28"/>
          <w:lang w:val="en-US"/>
        </w:rPr>
        <w:t>O.S. Bashinskaya</w:t>
      </w:r>
      <w:r w:rsidRPr="00B825AB">
        <w:rPr>
          <w:rFonts w:ascii="Times New Roman" w:hAnsi="Times New Roman" w:cs="Times New Roman"/>
          <w:b/>
          <w:i/>
          <w:color w:val="000000" w:themeColor="text1"/>
          <w:sz w:val="28"/>
          <w:szCs w:val="28"/>
          <w:vertAlign w:val="superscript"/>
          <w:lang w:val="en-US"/>
        </w:rPr>
        <w:t>1</w:t>
      </w:r>
      <w:r w:rsidRPr="005B6DB9">
        <w:rPr>
          <w:rFonts w:ascii="Times New Roman" w:hAnsi="Times New Roman" w:cs="Times New Roman"/>
          <w:b/>
          <w:i/>
          <w:color w:val="000000" w:themeColor="text1"/>
          <w:sz w:val="28"/>
          <w:szCs w:val="28"/>
          <w:lang w:val="en-US"/>
        </w:rPr>
        <w:t xml:space="preserve">, </w:t>
      </w:r>
      <w:r w:rsidRPr="00B825AB">
        <w:rPr>
          <w:rFonts w:ascii="Times New Roman" w:hAnsi="Times New Roman" w:cs="Times New Roman"/>
          <w:b/>
          <w:i/>
          <w:color w:val="000000" w:themeColor="text1"/>
          <w:sz w:val="28"/>
          <w:szCs w:val="28"/>
          <w:lang w:val="en-US"/>
        </w:rPr>
        <w:t>S.A. Zaytsev</w:t>
      </w:r>
      <w:r w:rsidRPr="00B825AB">
        <w:rPr>
          <w:rFonts w:ascii="Times New Roman" w:hAnsi="Times New Roman" w:cs="Times New Roman"/>
          <w:b/>
          <w:i/>
          <w:color w:val="000000" w:themeColor="text1"/>
          <w:sz w:val="28"/>
          <w:szCs w:val="28"/>
          <w:vertAlign w:val="superscript"/>
          <w:lang w:val="en-US"/>
        </w:rPr>
        <w:t>1</w:t>
      </w:r>
    </w:p>
    <w:p w:rsidR="0006569E" w:rsidRPr="00B825AB" w:rsidRDefault="0006569E" w:rsidP="006F5D56">
      <w:pPr>
        <w:spacing w:after="0" w:line="360" w:lineRule="auto"/>
        <w:jc w:val="both"/>
        <w:rPr>
          <w:rFonts w:ascii="Times New Roman" w:hAnsi="Times New Roman" w:cs="Times New Roman"/>
          <w:color w:val="000000" w:themeColor="text1"/>
          <w:sz w:val="28"/>
          <w:szCs w:val="28"/>
          <w:lang w:val="en-US"/>
        </w:rPr>
      </w:pPr>
      <w:r w:rsidRPr="005B6DB9">
        <w:rPr>
          <w:rFonts w:ascii="Times New Roman" w:hAnsi="Times New Roman" w:cs="Times New Roman"/>
          <w:color w:val="000000" w:themeColor="text1"/>
          <w:sz w:val="28"/>
          <w:szCs w:val="28"/>
          <w:vertAlign w:val="superscript"/>
          <w:lang w:val="en-US"/>
        </w:rPr>
        <w:t>1</w:t>
      </w:r>
      <w:r w:rsidRPr="00B825AB">
        <w:rPr>
          <w:rFonts w:ascii="Times New Roman" w:hAnsi="Times New Roman" w:cs="Times New Roman"/>
          <w:color w:val="000000" w:themeColor="text1"/>
          <w:sz w:val="28"/>
          <w:szCs w:val="28"/>
          <w:lang w:val="en-US"/>
        </w:rPr>
        <w:t>FGBNU Russian Scientific Research and Design-Technological Institute of sorghum and Corn "Rossorgo", Saratov.</w:t>
      </w:r>
    </w:p>
    <w:p w:rsidR="0006569E" w:rsidRPr="00B825AB" w:rsidRDefault="0006569E" w:rsidP="006F5D56">
      <w:pPr>
        <w:spacing w:after="0" w:line="360" w:lineRule="auto"/>
        <w:jc w:val="both"/>
        <w:rPr>
          <w:rFonts w:ascii="Times New Roman" w:hAnsi="Times New Roman" w:cs="Times New Roman"/>
          <w:color w:val="000000" w:themeColor="text1"/>
          <w:sz w:val="28"/>
          <w:szCs w:val="28"/>
          <w:lang w:val="en-US"/>
        </w:rPr>
      </w:pPr>
      <w:r w:rsidRPr="005B6DB9">
        <w:rPr>
          <w:rFonts w:ascii="Times New Roman" w:hAnsi="Times New Roman" w:cs="Times New Roman"/>
          <w:color w:val="000000" w:themeColor="text1"/>
          <w:sz w:val="28"/>
          <w:szCs w:val="28"/>
          <w:vertAlign w:val="superscript"/>
          <w:lang w:val="en-US"/>
        </w:rPr>
        <w:t>2</w:t>
      </w:r>
      <w:r w:rsidRPr="00B825AB">
        <w:rPr>
          <w:rFonts w:ascii="Times New Roman" w:hAnsi="Times New Roman" w:cs="Times New Roman"/>
          <w:color w:val="000000" w:themeColor="text1"/>
          <w:sz w:val="28"/>
          <w:szCs w:val="28"/>
          <w:lang w:val="en-US"/>
        </w:rPr>
        <w:t>Saratov State University of Genetics, Biotechnology and Engineering named after N. I. Vavilov.</w:t>
      </w:r>
    </w:p>
    <w:p w:rsidR="0006569E" w:rsidRPr="00B825AB" w:rsidRDefault="0006569E" w:rsidP="006F5D56">
      <w:pPr>
        <w:spacing w:after="0" w:line="360" w:lineRule="auto"/>
        <w:jc w:val="both"/>
        <w:rPr>
          <w:rFonts w:ascii="Times New Roman" w:hAnsi="Times New Roman" w:cs="Times New Roman"/>
          <w:b/>
          <w:color w:val="000000" w:themeColor="text1"/>
          <w:sz w:val="28"/>
          <w:szCs w:val="28"/>
          <w:lang w:val="en-US"/>
        </w:rPr>
      </w:pPr>
    </w:p>
    <w:p w:rsidR="0006569E" w:rsidRDefault="0006569E" w:rsidP="006F5D56">
      <w:pPr>
        <w:spacing w:after="0" w:line="360" w:lineRule="auto"/>
        <w:jc w:val="both"/>
        <w:rPr>
          <w:rFonts w:ascii="Times New Roman" w:hAnsi="Times New Roman" w:cs="Times New Roman"/>
          <w:b/>
          <w:color w:val="000000" w:themeColor="text1"/>
          <w:sz w:val="28"/>
          <w:szCs w:val="28"/>
          <w:lang w:val="en-US"/>
        </w:rPr>
      </w:pPr>
      <w:r w:rsidRPr="00B825AB">
        <w:rPr>
          <w:rFonts w:ascii="Times New Roman" w:hAnsi="Times New Roman" w:cs="Times New Roman"/>
          <w:b/>
          <w:color w:val="000000" w:themeColor="text1"/>
          <w:sz w:val="28"/>
          <w:szCs w:val="28"/>
          <w:lang w:val="en-US"/>
        </w:rPr>
        <w:t>THE EFFECT OF HERBICIDES ON LENTIL YIELDS</w:t>
      </w:r>
    </w:p>
    <w:p w:rsidR="0006569E" w:rsidRPr="00B825AB" w:rsidRDefault="0006569E" w:rsidP="006F5D56">
      <w:pPr>
        <w:spacing w:after="0" w:line="360" w:lineRule="auto"/>
        <w:jc w:val="both"/>
        <w:rPr>
          <w:rFonts w:ascii="Times New Roman" w:hAnsi="Times New Roman" w:cs="Times New Roman"/>
          <w:b/>
          <w:color w:val="000000" w:themeColor="text1"/>
          <w:sz w:val="28"/>
          <w:szCs w:val="28"/>
          <w:lang w:val="en-US"/>
        </w:rPr>
      </w:pPr>
    </w:p>
    <w:p w:rsidR="0006569E" w:rsidRDefault="0006569E" w:rsidP="006F5D56">
      <w:pPr>
        <w:spacing w:after="0" w:line="360" w:lineRule="auto"/>
        <w:jc w:val="both"/>
        <w:rPr>
          <w:rFonts w:ascii="Times New Roman" w:hAnsi="Times New Roman" w:cs="Times New Roman"/>
          <w:color w:val="000000" w:themeColor="text1"/>
          <w:sz w:val="28"/>
          <w:szCs w:val="28"/>
          <w:lang w:val="en-US"/>
        </w:rPr>
      </w:pPr>
      <w:r w:rsidRPr="008B55D0">
        <w:rPr>
          <w:rFonts w:ascii="Times New Roman" w:hAnsi="Times New Roman" w:cs="Times New Roman"/>
          <w:bCs/>
          <w:i/>
          <w:iCs/>
          <w:sz w:val="28"/>
          <w:szCs w:val="28"/>
          <w:lang w:val="en-US"/>
        </w:rPr>
        <w:t>Annotation.</w:t>
      </w:r>
      <w:r w:rsidRPr="00B825AB">
        <w:rPr>
          <w:rFonts w:ascii="Times New Roman" w:hAnsi="Times New Roman" w:cs="Times New Roman"/>
          <w:color w:val="000000" w:themeColor="text1"/>
          <w:sz w:val="28"/>
          <w:szCs w:val="28"/>
          <w:lang w:val="en-US"/>
        </w:rPr>
        <w:t xml:space="preserve"> In the study, we determined the yield of a lentil nursery during herbicidal treatment using statistical data processing methods to determine the proportion of influence of factors on the manifestation of a trait.</w:t>
      </w:r>
    </w:p>
    <w:p w:rsidR="0006569E" w:rsidRPr="006B3B3F" w:rsidRDefault="0006569E" w:rsidP="006F5D56">
      <w:pPr>
        <w:spacing w:after="0" w:line="360" w:lineRule="auto"/>
        <w:jc w:val="both"/>
        <w:rPr>
          <w:rFonts w:ascii="Times New Roman" w:hAnsi="Times New Roman" w:cs="Times New Roman"/>
          <w:color w:val="000000" w:themeColor="text1"/>
          <w:sz w:val="28"/>
          <w:szCs w:val="28"/>
        </w:rPr>
      </w:pPr>
      <w:r w:rsidRPr="00B825AB">
        <w:rPr>
          <w:rFonts w:ascii="Times New Roman" w:hAnsi="Times New Roman" w:cs="Times New Roman"/>
          <w:i/>
          <w:color w:val="000000" w:themeColor="text1"/>
          <w:sz w:val="28"/>
          <w:szCs w:val="28"/>
          <w:lang w:val="en-US"/>
        </w:rPr>
        <w:t>Keywords</w:t>
      </w:r>
      <w:r w:rsidRPr="006B3B3F">
        <w:rPr>
          <w:rFonts w:ascii="Times New Roman" w:hAnsi="Times New Roman" w:cs="Times New Roman"/>
          <w:i/>
          <w:color w:val="000000" w:themeColor="text1"/>
          <w:sz w:val="28"/>
          <w:szCs w:val="28"/>
        </w:rPr>
        <w:t>:</w:t>
      </w:r>
      <w:r w:rsidRPr="006B3B3F">
        <w:rPr>
          <w:rFonts w:ascii="Times New Roman" w:hAnsi="Times New Roman" w:cs="Times New Roman"/>
          <w:color w:val="000000" w:themeColor="text1"/>
          <w:sz w:val="28"/>
          <w:szCs w:val="28"/>
        </w:rPr>
        <w:t xml:space="preserve"> </w:t>
      </w:r>
      <w:r w:rsidRPr="00B825AB">
        <w:rPr>
          <w:rFonts w:ascii="Times New Roman" w:hAnsi="Times New Roman" w:cs="Times New Roman"/>
          <w:color w:val="000000" w:themeColor="text1"/>
          <w:sz w:val="28"/>
          <w:szCs w:val="28"/>
          <w:lang w:val="en-US"/>
        </w:rPr>
        <w:t>lentils</w:t>
      </w:r>
      <w:r w:rsidRPr="006B3B3F">
        <w:rPr>
          <w:rFonts w:ascii="Times New Roman" w:hAnsi="Times New Roman" w:cs="Times New Roman"/>
          <w:color w:val="000000" w:themeColor="text1"/>
          <w:sz w:val="28"/>
          <w:szCs w:val="28"/>
        </w:rPr>
        <w:t xml:space="preserve">, </w:t>
      </w:r>
      <w:r w:rsidRPr="00B825AB">
        <w:rPr>
          <w:rFonts w:ascii="Times New Roman" w:hAnsi="Times New Roman" w:cs="Times New Roman"/>
          <w:color w:val="000000" w:themeColor="text1"/>
          <w:sz w:val="28"/>
          <w:szCs w:val="28"/>
          <w:lang w:val="en-US"/>
        </w:rPr>
        <w:t>yield</w:t>
      </w:r>
      <w:r w:rsidRPr="006B3B3F">
        <w:rPr>
          <w:rFonts w:ascii="Times New Roman" w:hAnsi="Times New Roman" w:cs="Times New Roman"/>
          <w:color w:val="000000" w:themeColor="text1"/>
          <w:sz w:val="28"/>
          <w:szCs w:val="28"/>
        </w:rPr>
        <w:t xml:space="preserve">, </w:t>
      </w:r>
      <w:r w:rsidRPr="00B825AB">
        <w:rPr>
          <w:rFonts w:ascii="Times New Roman" w:hAnsi="Times New Roman" w:cs="Times New Roman"/>
          <w:color w:val="000000" w:themeColor="text1"/>
          <w:sz w:val="28"/>
          <w:szCs w:val="28"/>
          <w:lang w:val="en-US"/>
        </w:rPr>
        <w:t>preparation</w:t>
      </w:r>
      <w:r w:rsidRPr="006B3B3F">
        <w:rPr>
          <w:rFonts w:ascii="Times New Roman" w:hAnsi="Times New Roman" w:cs="Times New Roman"/>
          <w:color w:val="000000" w:themeColor="text1"/>
          <w:sz w:val="28"/>
          <w:szCs w:val="28"/>
        </w:rPr>
        <w:t xml:space="preserve">, </w:t>
      </w:r>
      <w:r w:rsidRPr="00B825AB">
        <w:rPr>
          <w:rFonts w:ascii="Times New Roman" w:hAnsi="Times New Roman" w:cs="Times New Roman"/>
          <w:color w:val="000000" w:themeColor="text1"/>
          <w:sz w:val="28"/>
          <w:szCs w:val="28"/>
          <w:lang w:val="en-US"/>
        </w:rPr>
        <w:t>var</w:t>
      </w:r>
      <w:r w:rsidR="003232FA">
        <w:rPr>
          <w:rFonts w:ascii="Times New Roman" w:hAnsi="Times New Roman" w:cs="Times New Roman"/>
          <w:color w:val="000000" w:themeColor="text1"/>
          <w:sz w:val="28"/>
          <w:szCs w:val="28"/>
          <w:lang w:val="en-US"/>
        </w:rPr>
        <w:t>iety</w:t>
      </w:r>
    </w:p>
    <w:p w:rsidR="0006569E" w:rsidRPr="006B3B3F" w:rsidRDefault="0006569E" w:rsidP="006F5D56">
      <w:pPr>
        <w:spacing w:after="0" w:line="360" w:lineRule="auto"/>
        <w:jc w:val="both"/>
        <w:rPr>
          <w:rFonts w:ascii="Times New Roman" w:hAnsi="Times New Roman" w:cs="Times New Roman"/>
          <w:color w:val="000000" w:themeColor="text1"/>
          <w:sz w:val="28"/>
          <w:szCs w:val="28"/>
        </w:rPr>
      </w:pPr>
    </w:p>
    <w:p w:rsidR="0006569E" w:rsidRPr="00C44394" w:rsidRDefault="0006569E" w:rsidP="003232FA">
      <w:pPr>
        <w:spacing w:after="0" w:line="360" w:lineRule="auto"/>
        <w:ind w:firstLine="709"/>
        <w:jc w:val="both"/>
        <w:rPr>
          <w:rFonts w:ascii="Times New Roman" w:hAnsi="Times New Roman" w:cs="Times New Roman"/>
          <w:color w:val="FF0000"/>
          <w:sz w:val="28"/>
          <w:szCs w:val="24"/>
          <w:shd w:val="clear" w:color="auto" w:fill="FFFFFF"/>
        </w:rPr>
      </w:pPr>
      <w:r w:rsidRPr="00C44394">
        <w:rPr>
          <w:rFonts w:ascii="Times New Roman" w:hAnsi="Times New Roman" w:cs="Times New Roman"/>
          <w:color w:val="000000" w:themeColor="text1"/>
          <w:sz w:val="28"/>
        </w:rPr>
        <w:lastRenderedPageBreak/>
        <w:t>Риск</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поражения</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сельскохозяйственных</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культур</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увеличивается</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при</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использовании</w:t>
      </w:r>
      <w:r w:rsidRPr="0006569E">
        <w:rPr>
          <w:rFonts w:ascii="Times New Roman" w:hAnsi="Times New Roman" w:cs="Times New Roman"/>
          <w:color w:val="000000" w:themeColor="text1"/>
          <w:sz w:val="28"/>
        </w:rPr>
        <w:t xml:space="preserve"> </w:t>
      </w:r>
      <w:r w:rsidRPr="00C44394">
        <w:rPr>
          <w:rFonts w:ascii="Times New Roman" w:hAnsi="Times New Roman" w:cs="Times New Roman"/>
          <w:color w:val="000000" w:themeColor="text1"/>
          <w:sz w:val="28"/>
        </w:rPr>
        <w:t xml:space="preserve">больших количеств ядохимикатов или при совпадении сроков обработки с прохождением растением критической стадии развития. Характер повреждения зависит от типа гербицида. Это может быть хлороз, опадание или пожелтение листьев, увядание [3]. </w:t>
      </w:r>
      <w:r w:rsidRPr="00C44394">
        <w:rPr>
          <w:rFonts w:ascii="Times New Roman" w:hAnsi="Times New Roman" w:cs="Times New Roman"/>
          <w:color w:val="000000" w:themeColor="text1"/>
          <w:sz w:val="28"/>
          <w:szCs w:val="24"/>
        </w:rPr>
        <w:t xml:space="preserve">Чечевица не исключение, так как </w:t>
      </w:r>
      <w:r w:rsidRPr="00C44394">
        <w:rPr>
          <w:rFonts w:ascii="Times New Roman" w:hAnsi="Times New Roman" w:cs="Times New Roman"/>
          <w:color w:val="000000" w:themeColor="text1"/>
          <w:sz w:val="28"/>
          <w:szCs w:val="24"/>
          <w:shd w:val="clear" w:color="auto" w:fill="FFFFFF"/>
        </w:rPr>
        <w:t>отсутствует надежная гербицидная защита. Обработка гербицидами влияет на показатели урожайности чечевицы.</w:t>
      </w:r>
    </w:p>
    <w:p w:rsidR="0006569E" w:rsidRPr="00C44394" w:rsidRDefault="0006569E" w:rsidP="003232FA">
      <w:pPr>
        <w:pStyle w:val="a3"/>
        <w:shd w:val="clear" w:color="auto" w:fill="FFFFFF"/>
        <w:spacing w:before="0" w:beforeAutospacing="0" w:after="0" w:afterAutospacing="0" w:line="360" w:lineRule="auto"/>
        <w:ind w:firstLine="709"/>
        <w:jc w:val="both"/>
        <w:rPr>
          <w:color w:val="000000" w:themeColor="text1"/>
          <w:sz w:val="28"/>
          <w:shd w:val="clear" w:color="auto" w:fill="FFFFFF"/>
        </w:rPr>
      </w:pPr>
      <w:r w:rsidRPr="00C44394">
        <w:rPr>
          <w:color w:val="000000" w:themeColor="text1"/>
          <w:sz w:val="28"/>
          <w:shd w:val="clear" w:color="auto" w:fill="FFFFFF"/>
        </w:rPr>
        <w:t>Обработку посевов гербицидами проводили в фазу полных всходов культуры, использовали минимально рекомендованную норма расхода препаратов для бобовых, с расходом рабочей жидкости 200 л/га [4].</w:t>
      </w:r>
    </w:p>
    <w:p w:rsidR="0006569E" w:rsidRPr="00C44394" w:rsidRDefault="0006569E" w:rsidP="003232FA">
      <w:pPr>
        <w:spacing w:after="0" w:line="360" w:lineRule="auto"/>
        <w:ind w:firstLine="709"/>
        <w:jc w:val="both"/>
        <w:rPr>
          <w:rFonts w:ascii="Times New Roman" w:eastAsia="Times New Roman" w:hAnsi="Times New Roman" w:cs="Times New Roman"/>
          <w:color w:val="FF0000"/>
          <w:sz w:val="28"/>
          <w:szCs w:val="24"/>
          <w:lang w:eastAsia="ru-RU"/>
        </w:rPr>
      </w:pPr>
      <w:r w:rsidRPr="00C44394">
        <w:rPr>
          <w:rFonts w:ascii="Times New Roman" w:eastAsia="Times New Roman" w:hAnsi="Times New Roman" w:cs="Times New Roman"/>
          <w:color w:val="000000" w:themeColor="text1"/>
          <w:sz w:val="28"/>
          <w:szCs w:val="24"/>
          <w:lang w:eastAsia="ru-RU"/>
        </w:rPr>
        <w:t xml:space="preserve">Показатели урожайности чечевицы были разными в зависимости как от обработок, так и от самих гибридов. </w:t>
      </w:r>
      <w:r w:rsidRPr="00C44394">
        <w:rPr>
          <w:rFonts w:ascii="Times New Roman" w:eastAsia="Times New Roman" w:hAnsi="Times New Roman" w:cs="Times New Roman"/>
          <w:sz w:val="28"/>
          <w:szCs w:val="24"/>
          <w:lang w:eastAsia="ru-RU"/>
        </w:rPr>
        <w:t xml:space="preserve">Самая высокая урожайность в 1 варианте опыта была отмечена у образца «Изюминка» – (2,081 т/га), когда в контроле урожайность составила </w:t>
      </w:r>
      <w:r w:rsidRPr="00C44394">
        <w:rPr>
          <w:rFonts w:ascii="Times New Roman" w:hAnsi="Times New Roman" w:cs="Times New Roman"/>
          <w:sz w:val="28"/>
          <w:szCs w:val="24"/>
        </w:rPr>
        <w:t xml:space="preserve">2,747 т/га, </w:t>
      </w:r>
      <w:r w:rsidRPr="00C44394">
        <w:rPr>
          <w:rFonts w:ascii="Times New Roman" w:eastAsia="Times New Roman" w:hAnsi="Times New Roman" w:cs="Times New Roman"/>
          <w:sz w:val="28"/>
          <w:szCs w:val="24"/>
          <w:lang w:eastAsia="ru-RU"/>
        </w:rPr>
        <w:t>у образца «</w:t>
      </w:r>
      <w:r w:rsidRPr="00C44394">
        <w:rPr>
          <w:rFonts w:ascii="Times New Roman" w:hAnsi="Times New Roman" w:cs="Times New Roman"/>
          <w:sz w:val="28"/>
          <w:szCs w:val="24"/>
        </w:rPr>
        <w:t xml:space="preserve">Красноградская 250» – (1,926 т/га), в контроле 2,356 т/га. Ниже </w:t>
      </w:r>
      <w:r w:rsidRPr="00C44394">
        <w:rPr>
          <w:rFonts w:ascii="Times New Roman" w:eastAsia="Times New Roman" w:hAnsi="Times New Roman" w:cs="Times New Roman"/>
          <w:sz w:val="28"/>
          <w:szCs w:val="24"/>
          <w:lang w:eastAsia="ru-RU"/>
        </w:rPr>
        <w:t xml:space="preserve">урожайность отмечалась у образцов «Мечта» и «Рубиновая», что составило </w:t>
      </w:r>
      <w:r w:rsidRPr="00C44394">
        <w:rPr>
          <w:rFonts w:ascii="Times New Roman" w:hAnsi="Times New Roman" w:cs="Times New Roman"/>
          <w:sz w:val="28"/>
          <w:szCs w:val="24"/>
        </w:rPr>
        <w:t>1,545 т/га и 1,497 т/га, когда в контроле урожайность отмечалась 1,939</w:t>
      </w:r>
      <w:r w:rsidRPr="00C44394">
        <w:rPr>
          <w:rFonts w:ascii="Times New Roman" w:eastAsia="Times New Roman" w:hAnsi="Times New Roman" w:cs="Times New Roman"/>
          <w:sz w:val="28"/>
          <w:szCs w:val="24"/>
          <w:lang w:eastAsia="ru-RU"/>
        </w:rPr>
        <w:t xml:space="preserve"> т/га и </w:t>
      </w:r>
      <w:r w:rsidRPr="00C44394">
        <w:rPr>
          <w:rFonts w:ascii="Times New Roman" w:hAnsi="Times New Roman" w:cs="Times New Roman"/>
          <w:sz w:val="28"/>
          <w:szCs w:val="24"/>
        </w:rPr>
        <w:t>1,641т/га соответственно.</w:t>
      </w:r>
      <w:r w:rsidRPr="00C44394">
        <w:rPr>
          <w:rFonts w:ascii="Times New Roman" w:eastAsia="Times New Roman" w:hAnsi="Times New Roman" w:cs="Times New Roman"/>
          <w:color w:val="FF0000"/>
          <w:sz w:val="28"/>
          <w:szCs w:val="24"/>
          <w:lang w:eastAsia="ru-RU"/>
        </w:rPr>
        <w:t xml:space="preserve"> </w:t>
      </w:r>
      <w:r w:rsidRPr="00C44394">
        <w:rPr>
          <w:rFonts w:ascii="Times New Roman" w:eastAsia="Times New Roman" w:hAnsi="Times New Roman" w:cs="Times New Roman"/>
          <w:sz w:val="28"/>
          <w:szCs w:val="24"/>
          <w:lang w:eastAsia="ru-RU"/>
        </w:rPr>
        <w:t xml:space="preserve">Образец с самым маленьким значением урожайности в данном опыте – «Веховская 1», что составило </w:t>
      </w:r>
      <w:r w:rsidRPr="00C44394">
        <w:rPr>
          <w:rFonts w:ascii="Times New Roman" w:hAnsi="Times New Roman" w:cs="Times New Roman"/>
          <w:sz w:val="28"/>
          <w:szCs w:val="24"/>
        </w:rPr>
        <w:t xml:space="preserve">0,515 </w:t>
      </w:r>
      <w:r w:rsidRPr="00C44394">
        <w:rPr>
          <w:rFonts w:ascii="Times New Roman" w:eastAsia="Times New Roman" w:hAnsi="Times New Roman" w:cs="Times New Roman"/>
          <w:sz w:val="28"/>
          <w:szCs w:val="24"/>
          <w:lang w:eastAsia="ru-RU"/>
        </w:rPr>
        <w:t xml:space="preserve">т/га, в контрольном варианте </w:t>
      </w:r>
      <w:r w:rsidRPr="00C44394">
        <w:rPr>
          <w:rFonts w:ascii="Times New Roman" w:hAnsi="Times New Roman" w:cs="Times New Roman"/>
          <w:sz w:val="28"/>
          <w:szCs w:val="24"/>
        </w:rPr>
        <w:t>1,060 т/га.</w:t>
      </w:r>
    </w:p>
    <w:p w:rsidR="0006569E" w:rsidRPr="00C44394" w:rsidRDefault="0006569E" w:rsidP="003232FA">
      <w:pPr>
        <w:spacing w:after="0" w:line="360" w:lineRule="auto"/>
        <w:ind w:firstLine="709"/>
        <w:jc w:val="both"/>
        <w:rPr>
          <w:rFonts w:ascii="Times New Roman" w:hAnsi="Times New Roman" w:cs="Times New Roman"/>
          <w:color w:val="000000" w:themeColor="text1"/>
          <w:sz w:val="28"/>
          <w:szCs w:val="24"/>
        </w:rPr>
      </w:pPr>
      <w:r w:rsidRPr="00C44394">
        <w:rPr>
          <w:rFonts w:ascii="Times New Roman" w:eastAsia="Times New Roman" w:hAnsi="Times New Roman" w:cs="Times New Roman"/>
          <w:color w:val="000000" w:themeColor="text1"/>
          <w:sz w:val="28"/>
          <w:szCs w:val="24"/>
          <w:lang w:eastAsia="ru-RU"/>
        </w:rPr>
        <w:t>Во 2 варианте опыта с показателями урожайности были выделены в основном те же образцы: «Изюминка» – (</w:t>
      </w:r>
      <w:r w:rsidRPr="00C44394">
        <w:rPr>
          <w:rFonts w:ascii="Times New Roman" w:hAnsi="Times New Roman" w:cs="Times New Roman"/>
          <w:color w:val="000000" w:themeColor="text1"/>
          <w:sz w:val="28"/>
          <w:szCs w:val="24"/>
        </w:rPr>
        <w:t xml:space="preserve">2,149 </w:t>
      </w:r>
      <w:r w:rsidRPr="00C44394">
        <w:rPr>
          <w:rFonts w:ascii="Times New Roman" w:eastAsia="Times New Roman" w:hAnsi="Times New Roman" w:cs="Times New Roman"/>
          <w:color w:val="000000" w:themeColor="text1"/>
          <w:sz w:val="28"/>
          <w:szCs w:val="24"/>
          <w:lang w:eastAsia="ru-RU"/>
        </w:rPr>
        <w:t xml:space="preserve">т/га), когда в контроле </w:t>
      </w:r>
      <w:r w:rsidRPr="00C44394">
        <w:rPr>
          <w:rFonts w:ascii="Times New Roman" w:hAnsi="Times New Roman" w:cs="Times New Roman"/>
          <w:color w:val="000000" w:themeColor="text1"/>
          <w:sz w:val="28"/>
          <w:szCs w:val="24"/>
        </w:rPr>
        <w:t>2,747 т/га, «Красноградская 250» – (1,918 т/га)</w:t>
      </w:r>
      <w:r w:rsidRPr="00C44394">
        <w:rPr>
          <w:rFonts w:ascii="Times New Roman" w:eastAsia="Times New Roman" w:hAnsi="Times New Roman" w:cs="Times New Roman"/>
          <w:color w:val="000000" w:themeColor="text1"/>
          <w:sz w:val="28"/>
          <w:szCs w:val="24"/>
          <w:lang w:eastAsia="ru-RU"/>
        </w:rPr>
        <w:t xml:space="preserve"> по отношению к отношению в </w:t>
      </w:r>
      <w:r w:rsidRPr="00C44394">
        <w:rPr>
          <w:rFonts w:ascii="Times New Roman" w:hAnsi="Times New Roman" w:cs="Times New Roman"/>
          <w:color w:val="000000" w:themeColor="text1"/>
          <w:sz w:val="28"/>
          <w:szCs w:val="24"/>
        </w:rPr>
        <w:t xml:space="preserve">2,356 т/га. Немного ниже </w:t>
      </w:r>
      <w:r w:rsidRPr="00C44394">
        <w:rPr>
          <w:rFonts w:ascii="Times New Roman" w:eastAsia="Times New Roman" w:hAnsi="Times New Roman" w:cs="Times New Roman"/>
          <w:color w:val="000000" w:themeColor="text1"/>
          <w:sz w:val="28"/>
          <w:szCs w:val="24"/>
          <w:lang w:eastAsia="ru-RU"/>
        </w:rPr>
        <w:t xml:space="preserve">урожайность отмечалась у образцов «Л6» и «Мечта», что составило </w:t>
      </w:r>
      <w:r w:rsidRPr="00C44394">
        <w:rPr>
          <w:rFonts w:ascii="Times New Roman" w:hAnsi="Times New Roman" w:cs="Times New Roman"/>
          <w:color w:val="000000" w:themeColor="text1"/>
          <w:sz w:val="28"/>
          <w:szCs w:val="24"/>
        </w:rPr>
        <w:t xml:space="preserve">1,813 т/га и 1,671 т/га, когда в контроле урожайность отмечалась 1,004 </w:t>
      </w:r>
      <w:r w:rsidRPr="00C44394">
        <w:rPr>
          <w:rFonts w:ascii="Times New Roman" w:eastAsia="Times New Roman" w:hAnsi="Times New Roman" w:cs="Times New Roman"/>
          <w:color w:val="000000" w:themeColor="text1"/>
          <w:sz w:val="28"/>
          <w:szCs w:val="24"/>
          <w:lang w:eastAsia="ru-RU"/>
        </w:rPr>
        <w:t xml:space="preserve">т/га и </w:t>
      </w:r>
      <w:r w:rsidRPr="00C44394">
        <w:rPr>
          <w:rFonts w:ascii="Times New Roman" w:hAnsi="Times New Roman" w:cs="Times New Roman"/>
          <w:color w:val="000000" w:themeColor="text1"/>
          <w:sz w:val="28"/>
          <w:szCs w:val="24"/>
        </w:rPr>
        <w:t>1,939</w:t>
      </w:r>
      <w:r w:rsidRPr="00C44394">
        <w:rPr>
          <w:rFonts w:ascii="Times New Roman" w:eastAsia="Times New Roman" w:hAnsi="Times New Roman" w:cs="Times New Roman"/>
          <w:color w:val="000000" w:themeColor="text1"/>
          <w:sz w:val="28"/>
          <w:szCs w:val="24"/>
          <w:lang w:eastAsia="ru-RU"/>
        </w:rPr>
        <w:t xml:space="preserve"> </w:t>
      </w:r>
      <w:r w:rsidRPr="00C44394">
        <w:rPr>
          <w:rFonts w:ascii="Times New Roman" w:hAnsi="Times New Roman" w:cs="Times New Roman"/>
          <w:color w:val="000000" w:themeColor="text1"/>
          <w:sz w:val="28"/>
          <w:szCs w:val="24"/>
        </w:rPr>
        <w:t>т/га соответственно.</w:t>
      </w:r>
      <w:r w:rsidRPr="00C44394">
        <w:rPr>
          <w:rFonts w:ascii="Times New Roman" w:eastAsia="Times New Roman" w:hAnsi="Times New Roman" w:cs="Times New Roman"/>
          <w:color w:val="000000" w:themeColor="text1"/>
          <w:sz w:val="28"/>
          <w:szCs w:val="24"/>
          <w:lang w:eastAsia="ru-RU"/>
        </w:rPr>
        <w:t xml:space="preserve"> Образец с самым маленьким значением урожайности в данном опыте – «Л 3030», что составило </w:t>
      </w:r>
      <w:r w:rsidRPr="00C44394">
        <w:rPr>
          <w:rFonts w:ascii="Times New Roman" w:hAnsi="Times New Roman" w:cs="Times New Roman"/>
          <w:color w:val="000000" w:themeColor="text1"/>
          <w:sz w:val="28"/>
          <w:szCs w:val="24"/>
        </w:rPr>
        <w:t xml:space="preserve">0,469 </w:t>
      </w:r>
      <w:r w:rsidRPr="00C44394">
        <w:rPr>
          <w:rFonts w:ascii="Times New Roman" w:eastAsia="Times New Roman" w:hAnsi="Times New Roman" w:cs="Times New Roman"/>
          <w:color w:val="000000" w:themeColor="text1"/>
          <w:sz w:val="28"/>
          <w:szCs w:val="24"/>
          <w:lang w:eastAsia="ru-RU"/>
        </w:rPr>
        <w:t xml:space="preserve">т/га, в контрольном варианте </w:t>
      </w:r>
      <w:r w:rsidRPr="00C44394">
        <w:rPr>
          <w:rFonts w:ascii="Times New Roman" w:hAnsi="Times New Roman" w:cs="Times New Roman"/>
          <w:color w:val="000000" w:themeColor="text1"/>
          <w:sz w:val="28"/>
          <w:szCs w:val="24"/>
        </w:rPr>
        <w:t>1,028 т/га, также стоит отметить, что показатель урожайности данного образца в данном исследовании отмечался как самое низкое (таблица 1).</w:t>
      </w:r>
    </w:p>
    <w:p w:rsidR="003232FA" w:rsidRPr="00C44394" w:rsidRDefault="003232FA" w:rsidP="003232FA">
      <w:pPr>
        <w:spacing w:after="0" w:line="360" w:lineRule="auto"/>
        <w:ind w:firstLine="709"/>
        <w:jc w:val="both"/>
        <w:rPr>
          <w:rFonts w:ascii="Times New Roman" w:eastAsia="Times New Roman" w:hAnsi="Times New Roman" w:cs="Times New Roman"/>
          <w:sz w:val="28"/>
          <w:szCs w:val="24"/>
          <w:lang w:eastAsia="ru-RU"/>
        </w:rPr>
      </w:pPr>
      <w:r w:rsidRPr="00C44394">
        <w:rPr>
          <w:rFonts w:ascii="Times New Roman" w:eastAsia="Times New Roman" w:hAnsi="Times New Roman" w:cs="Times New Roman"/>
          <w:sz w:val="28"/>
          <w:szCs w:val="24"/>
          <w:lang w:eastAsia="ru-RU"/>
        </w:rPr>
        <w:t xml:space="preserve">При анализе источников варьирования у сортообразцов чечевицы удалось установить, в двухфакторном опыте, что доля влияния генотипа (фактор А) </w:t>
      </w:r>
      <w:r w:rsidRPr="00C44394">
        <w:rPr>
          <w:rFonts w:ascii="Times New Roman" w:eastAsia="Times New Roman" w:hAnsi="Times New Roman" w:cs="Times New Roman"/>
          <w:sz w:val="28"/>
          <w:szCs w:val="24"/>
          <w:lang w:eastAsia="ru-RU"/>
        </w:rPr>
        <w:lastRenderedPageBreak/>
        <w:t xml:space="preserve">составляет </w:t>
      </w:r>
      <w:r w:rsidRPr="00C44394">
        <w:rPr>
          <w:rFonts w:ascii="Times New Roman" w:eastAsia="Times New Roman" w:hAnsi="Times New Roman" w:cs="Times New Roman"/>
          <w:color w:val="000000" w:themeColor="text1"/>
          <w:sz w:val="28"/>
          <w:szCs w:val="24"/>
          <w:lang w:eastAsia="ru-RU"/>
        </w:rPr>
        <w:t xml:space="preserve">61,3 </w:t>
      </w:r>
      <w:r w:rsidRPr="00C44394">
        <w:rPr>
          <w:rFonts w:ascii="Times New Roman" w:eastAsia="Times New Roman" w:hAnsi="Times New Roman" w:cs="Times New Roman"/>
          <w:sz w:val="28"/>
          <w:szCs w:val="24"/>
          <w:lang w:eastAsia="ru-RU"/>
        </w:rPr>
        <w:t xml:space="preserve">%. А влияние фактора В (обработки гербицидами) составляет </w:t>
      </w:r>
      <w:r w:rsidRPr="00C44394">
        <w:rPr>
          <w:rFonts w:ascii="Times New Roman" w:eastAsia="Times New Roman" w:hAnsi="Times New Roman" w:cs="Times New Roman"/>
          <w:color w:val="000000" w:themeColor="text1"/>
          <w:sz w:val="28"/>
          <w:szCs w:val="24"/>
          <w:lang w:eastAsia="ru-RU"/>
        </w:rPr>
        <w:t xml:space="preserve">22,0 </w:t>
      </w:r>
      <w:r w:rsidRPr="00C44394">
        <w:rPr>
          <w:rFonts w:ascii="Times New Roman" w:eastAsia="Times New Roman" w:hAnsi="Times New Roman" w:cs="Times New Roman"/>
          <w:sz w:val="28"/>
          <w:szCs w:val="24"/>
          <w:lang w:eastAsia="ru-RU"/>
        </w:rPr>
        <w:t xml:space="preserve">%. Эффективность взаимодействия факторов АВ составляет </w:t>
      </w:r>
      <w:r w:rsidRPr="00C44394">
        <w:rPr>
          <w:rFonts w:ascii="Times New Roman" w:eastAsia="Times New Roman" w:hAnsi="Times New Roman" w:cs="Times New Roman"/>
          <w:color w:val="000000" w:themeColor="text1"/>
          <w:sz w:val="28"/>
          <w:szCs w:val="24"/>
          <w:lang w:eastAsia="ru-RU"/>
        </w:rPr>
        <w:t xml:space="preserve">14,2 </w:t>
      </w:r>
      <w:r w:rsidRPr="00C44394">
        <w:rPr>
          <w:rFonts w:ascii="Times New Roman" w:eastAsia="Times New Roman" w:hAnsi="Times New Roman" w:cs="Times New Roman"/>
          <w:sz w:val="28"/>
          <w:szCs w:val="24"/>
          <w:lang w:eastAsia="ru-RU"/>
        </w:rPr>
        <w:t>%.</w:t>
      </w:r>
    </w:p>
    <w:p w:rsidR="0006569E" w:rsidRDefault="0006569E" w:rsidP="003232FA">
      <w:pPr>
        <w:spacing w:after="0" w:line="360" w:lineRule="auto"/>
        <w:rPr>
          <w:rFonts w:ascii="Times New Roman" w:hAnsi="Times New Roman" w:cs="Times New Roman"/>
          <w:sz w:val="28"/>
          <w:szCs w:val="24"/>
        </w:rPr>
      </w:pPr>
    </w:p>
    <w:p w:rsidR="0006569E" w:rsidRPr="00C44394" w:rsidRDefault="0006569E" w:rsidP="003232FA">
      <w:pPr>
        <w:spacing w:after="0" w:line="360" w:lineRule="auto"/>
        <w:jc w:val="both"/>
        <w:rPr>
          <w:rFonts w:ascii="Times New Roman" w:hAnsi="Times New Roman" w:cs="Times New Roman"/>
          <w:sz w:val="28"/>
          <w:szCs w:val="24"/>
        </w:rPr>
      </w:pPr>
      <w:r w:rsidRPr="00C44394">
        <w:rPr>
          <w:rFonts w:ascii="Times New Roman" w:hAnsi="Times New Roman" w:cs="Times New Roman"/>
          <w:sz w:val="28"/>
          <w:szCs w:val="24"/>
        </w:rPr>
        <w:t>Таблица 1 – Урожайность сортообразцов чечевицы под гербицидными обработками</w:t>
      </w:r>
    </w:p>
    <w:p w:rsidR="0006569E" w:rsidRPr="00C44394" w:rsidRDefault="0006569E" w:rsidP="006F5D56">
      <w:pPr>
        <w:spacing w:after="0" w:line="360" w:lineRule="auto"/>
        <w:jc w:val="both"/>
        <w:rPr>
          <w:rFonts w:ascii="Times New Roman" w:eastAsia="Times New Roman" w:hAnsi="Times New Roman" w:cs="Times New Roman"/>
          <w:sz w:val="28"/>
          <w:szCs w:val="24"/>
          <w:lang w:eastAsia="ru-RU"/>
        </w:rPr>
      </w:pPr>
      <w:r w:rsidRPr="00C44394">
        <w:rPr>
          <w:noProof/>
          <w:sz w:val="24"/>
          <w:lang w:eastAsia="ru-RU"/>
        </w:rPr>
        <w:drawing>
          <wp:inline distT="0" distB="0" distL="0" distR="0" wp14:anchorId="5618683E" wp14:editId="0163E7DF">
            <wp:extent cx="6011531" cy="424915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6320" cy="4259610"/>
                    </a:xfrm>
                    <a:prstGeom prst="rect">
                      <a:avLst/>
                    </a:prstGeom>
                  </pic:spPr>
                </pic:pic>
              </a:graphicData>
            </a:graphic>
          </wp:inline>
        </w:drawing>
      </w:r>
    </w:p>
    <w:p w:rsidR="0006569E" w:rsidRPr="00C44394" w:rsidRDefault="0006569E" w:rsidP="003232FA">
      <w:pPr>
        <w:spacing w:after="0" w:line="360" w:lineRule="auto"/>
        <w:ind w:firstLine="709"/>
        <w:jc w:val="both"/>
        <w:rPr>
          <w:rFonts w:ascii="Times New Roman" w:eastAsia="Times New Roman" w:hAnsi="Times New Roman" w:cs="Times New Roman"/>
          <w:color w:val="FF0000"/>
          <w:sz w:val="28"/>
          <w:szCs w:val="24"/>
          <w:lang w:eastAsia="ru-RU"/>
        </w:rPr>
      </w:pPr>
      <w:r w:rsidRPr="00C44394">
        <w:rPr>
          <w:rFonts w:ascii="Times New Roman" w:eastAsia="Times New Roman" w:hAnsi="Times New Roman" w:cs="Times New Roman"/>
          <w:sz w:val="28"/>
          <w:szCs w:val="24"/>
          <w:lang w:eastAsia="ru-RU"/>
        </w:rPr>
        <w:t xml:space="preserve">В заключении можно выделить, что все образцы чечевицы подверглись гербицидному стрессу, что повлияло на показатели урожайности, которая у всех образцов отмечалась в контроле больше чем в опытном варианте. Самые высокие показатели урожайности как в контроле так и в опыте отмечены у сортообразца «Изюминка». </w:t>
      </w:r>
      <w:r w:rsidRPr="00C44394">
        <w:rPr>
          <w:rFonts w:ascii="Times New Roman" w:eastAsia="Times New Roman" w:hAnsi="Times New Roman" w:cs="Times New Roman"/>
          <w:color w:val="000000" w:themeColor="text1"/>
          <w:sz w:val="28"/>
          <w:szCs w:val="24"/>
          <w:lang w:eastAsia="ru-RU"/>
        </w:rPr>
        <w:t>Так же с высоким показателем урожайности по отношению к контролю в опыте были отмечены образцы «Рубиновая»; «Мечта»; «Красноградская 250».</w:t>
      </w:r>
    </w:p>
    <w:p w:rsidR="0006569E" w:rsidRDefault="0006569E" w:rsidP="006F5D56">
      <w:pPr>
        <w:spacing w:after="0" w:line="360" w:lineRule="auto"/>
        <w:jc w:val="center"/>
        <w:rPr>
          <w:rFonts w:ascii="Times New Roman" w:eastAsia="Times New Roman" w:hAnsi="Times New Roman" w:cs="Times New Roman"/>
          <w:sz w:val="28"/>
          <w:szCs w:val="24"/>
          <w:lang w:eastAsia="ru-RU"/>
        </w:rPr>
      </w:pPr>
    </w:p>
    <w:p w:rsidR="0006569E" w:rsidRPr="00C44394" w:rsidRDefault="0006569E" w:rsidP="006F5D56">
      <w:pPr>
        <w:spacing w:after="0" w:line="360" w:lineRule="auto"/>
        <w:jc w:val="center"/>
        <w:rPr>
          <w:rFonts w:ascii="Times New Roman" w:eastAsia="Times New Roman" w:hAnsi="Times New Roman" w:cs="Times New Roman"/>
          <w:sz w:val="28"/>
          <w:szCs w:val="24"/>
          <w:lang w:eastAsia="ru-RU"/>
        </w:rPr>
      </w:pPr>
      <w:r w:rsidRPr="00C44394">
        <w:rPr>
          <w:rFonts w:ascii="Times New Roman" w:eastAsia="Times New Roman" w:hAnsi="Times New Roman" w:cs="Times New Roman"/>
          <w:sz w:val="28"/>
          <w:szCs w:val="24"/>
          <w:lang w:eastAsia="ru-RU"/>
        </w:rPr>
        <w:t>Список литературы</w:t>
      </w:r>
    </w:p>
    <w:p w:rsidR="0006569E" w:rsidRPr="00C44394" w:rsidRDefault="0006569E" w:rsidP="006F5D56">
      <w:pPr>
        <w:spacing w:after="0" w:line="360" w:lineRule="auto"/>
        <w:jc w:val="both"/>
        <w:rPr>
          <w:rFonts w:ascii="Times New Roman" w:hAnsi="Times New Roman" w:cs="Times New Roman"/>
          <w:sz w:val="28"/>
          <w:szCs w:val="24"/>
        </w:rPr>
      </w:pPr>
      <w:r w:rsidRPr="00C44394">
        <w:rPr>
          <w:rFonts w:ascii="Times New Roman" w:eastAsia="Times New Roman" w:hAnsi="Times New Roman" w:cs="Times New Roman"/>
          <w:sz w:val="28"/>
          <w:szCs w:val="24"/>
          <w:lang w:eastAsia="ru-RU"/>
        </w:rPr>
        <w:lastRenderedPageBreak/>
        <w:t xml:space="preserve">1. </w:t>
      </w:r>
      <w:r w:rsidRPr="00C44394">
        <w:rPr>
          <w:rFonts w:ascii="Times New Roman" w:hAnsi="Times New Roman" w:cs="Times New Roman"/>
          <w:sz w:val="28"/>
          <w:szCs w:val="24"/>
        </w:rPr>
        <w:t>Маракаева Т.В., Горбачева Т.В., Фалалеева Е. В. Эффективность защиты посевов чечевицы от сорных растений в условиях южной лесостепи Омской области // Нива Поволжья, 2022 – №1. – С. 1006.</w:t>
      </w:r>
    </w:p>
    <w:p w:rsidR="0006569E" w:rsidRPr="00C44394" w:rsidRDefault="0006569E" w:rsidP="006F5D56">
      <w:pPr>
        <w:spacing w:after="0" w:line="360" w:lineRule="auto"/>
        <w:jc w:val="both"/>
        <w:rPr>
          <w:rFonts w:ascii="Times New Roman" w:hAnsi="Times New Roman" w:cs="Times New Roman"/>
          <w:sz w:val="28"/>
          <w:szCs w:val="24"/>
        </w:rPr>
      </w:pPr>
      <w:r w:rsidRPr="00C44394">
        <w:rPr>
          <w:rFonts w:ascii="Times New Roman" w:hAnsi="Times New Roman" w:cs="Times New Roman"/>
          <w:sz w:val="28"/>
          <w:szCs w:val="24"/>
        </w:rPr>
        <w:t>2. Некемьо Х. П. Влияние гербицидов на урожайность и качество семян чечевицы / Х.П. Некемьо // Зерновое хоз-во. – 2001. – № 1 (4). – С. 36–38.</w:t>
      </w:r>
    </w:p>
    <w:p w:rsidR="0006569E" w:rsidRPr="00C44394" w:rsidRDefault="0006569E" w:rsidP="006F5D56">
      <w:pPr>
        <w:spacing w:after="0" w:line="360" w:lineRule="auto"/>
        <w:jc w:val="both"/>
        <w:rPr>
          <w:rFonts w:ascii="Times New Roman" w:hAnsi="Times New Roman" w:cs="Times New Roman"/>
          <w:sz w:val="28"/>
          <w:szCs w:val="24"/>
        </w:rPr>
      </w:pPr>
      <w:r w:rsidRPr="00C44394">
        <w:rPr>
          <w:rFonts w:ascii="Times New Roman" w:hAnsi="Times New Roman" w:cs="Times New Roman"/>
          <w:sz w:val="28"/>
          <w:szCs w:val="24"/>
        </w:rPr>
        <w:t>3. Доспехов Б.А. Методика полевого опыта (с основами статистической обработки результатов исследований). – М. 2011. – 351 с.</w:t>
      </w:r>
    </w:p>
    <w:p w:rsidR="0006569E" w:rsidRPr="00C44394" w:rsidRDefault="0006569E" w:rsidP="006F5D56">
      <w:pPr>
        <w:spacing w:after="0" w:line="360" w:lineRule="auto"/>
        <w:jc w:val="both"/>
        <w:rPr>
          <w:rFonts w:ascii="Times New Roman" w:hAnsi="Times New Roman" w:cs="Times New Roman"/>
          <w:sz w:val="28"/>
          <w:szCs w:val="24"/>
        </w:rPr>
      </w:pPr>
      <w:r w:rsidRPr="00C44394">
        <w:rPr>
          <w:rFonts w:ascii="Times New Roman" w:hAnsi="Times New Roman" w:cs="Times New Roman"/>
          <w:sz w:val="28"/>
          <w:szCs w:val="24"/>
        </w:rPr>
        <w:t>4. Коноплёв Ю.И. Влияние биологических и агротехнических факторов на формирование продукционного процесса и повышение урожайности семян новых сортов чечевицы// Автореферат. канд. дисс. - ОрёлГАУ, – 2004. – 21 с.</w:t>
      </w:r>
    </w:p>
    <w:p w:rsidR="0006569E" w:rsidRPr="00C44394" w:rsidRDefault="0006569E" w:rsidP="006F5D56">
      <w:pPr>
        <w:spacing w:after="0" w:line="360" w:lineRule="auto"/>
        <w:jc w:val="both"/>
        <w:rPr>
          <w:rFonts w:ascii="Times New Roman" w:eastAsia="Times New Roman" w:hAnsi="Times New Roman" w:cs="Times New Roman"/>
          <w:sz w:val="28"/>
          <w:szCs w:val="24"/>
          <w:lang w:eastAsia="ru-RU"/>
        </w:rPr>
      </w:pPr>
      <w:r w:rsidRPr="00C44394">
        <w:rPr>
          <w:rFonts w:ascii="Times New Roman" w:eastAsia="Times New Roman" w:hAnsi="Times New Roman" w:cs="Times New Roman"/>
          <w:sz w:val="28"/>
          <w:szCs w:val="24"/>
          <w:lang w:eastAsia="ru-RU"/>
        </w:rPr>
        <w:t>© Бабушкин Д.Д.,</w:t>
      </w:r>
      <w:r>
        <w:rPr>
          <w:rFonts w:ascii="Times New Roman" w:eastAsia="Times New Roman" w:hAnsi="Times New Roman" w:cs="Times New Roman"/>
          <w:sz w:val="28"/>
          <w:szCs w:val="24"/>
          <w:lang w:eastAsia="ru-RU"/>
        </w:rPr>
        <w:t xml:space="preserve"> Башинская О.С., Зайцев С.А.,</w:t>
      </w:r>
      <w:r w:rsidRPr="00C44394">
        <w:rPr>
          <w:rFonts w:ascii="Times New Roman" w:eastAsia="Times New Roman" w:hAnsi="Times New Roman" w:cs="Times New Roman"/>
          <w:sz w:val="28"/>
          <w:szCs w:val="24"/>
          <w:lang w:eastAsia="ru-RU"/>
        </w:rPr>
        <w:t xml:space="preserve"> 2024</w:t>
      </w:r>
    </w:p>
    <w:p w:rsidR="0006569E" w:rsidRDefault="0006569E" w:rsidP="006F5D56">
      <w:pPr>
        <w:pStyle w:val="Default"/>
        <w:spacing w:line="360" w:lineRule="auto"/>
        <w:rPr>
          <w:b/>
          <w:sz w:val="28"/>
          <w:szCs w:val="42"/>
          <w:shd w:val="clear" w:color="auto" w:fill="FFFFFF"/>
        </w:rPr>
      </w:pPr>
    </w:p>
    <w:p w:rsidR="00B2677E" w:rsidRDefault="00B2677E" w:rsidP="006F5D56">
      <w:pPr>
        <w:pStyle w:val="Default"/>
        <w:spacing w:line="360" w:lineRule="auto"/>
        <w:jc w:val="both"/>
        <w:rPr>
          <w:bCs/>
          <w:color w:val="auto"/>
          <w:sz w:val="28"/>
          <w:szCs w:val="28"/>
        </w:rPr>
      </w:pPr>
      <w:r>
        <w:rPr>
          <w:bCs/>
          <w:color w:val="auto"/>
          <w:sz w:val="28"/>
          <w:szCs w:val="28"/>
        </w:rPr>
        <w:t>Научная статья</w:t>
      </w:r>
    </w:p>
    <w:p w:rsidR="00B2677E" w:rsidRPr="0061679A" w:rsidRDefault="00B2677E" w:rsidP="006F5D56">
      <w:pPr>
        <w:pStyle w:val="Default"/>
        <w:spacing w:line="360" w:lineRule="auto"/>
        <w:jc w:val="both"/>
        <w:rPr>
          <w:color w:val="auto"/>
          <w:sz w:val="28"/>
          <w:szCs w:val="28"/>
        </w:rPr>
      </w:pPr>
      <w:r w:rsidRPr="0061679A">
        <w:rPr>
          <w:color w:val="auto"/>
          <w:sz w:val="28"/>
          <w:szCs w:val="28"/>
        </w:rPr>
        <w:t>УДК 631.8:633.11(571.13)</w:t>
      </w:r>
    </w:p>
    <w:p w:rsidR="00B2677E" w:rsidRDefault="00B2677E" w:rsidP="006F5D56">
      <w:pPr>
        <w:pStyle w:val="Default"/>
        <w:spacing w:line="360" w:lineRule="auto"/>
        <w:jc w:val="both"/>
        <w:rPr>
          <w:b/>
          <w:color w:val="auto"/>
          <w:sz w:val="28"/>
          <w:szCs w:val="28"/>
        </w:rPr>
      </w:pPr>
    </w:p>
    <w:p w:rsidR="00B2677E" w:rsidRDefault="00B2677E" w:rsidP="006F5D56">
      <w:pPr>
        <w:spacing w:after="0" w:line="360" w:lineRule="auto"/>
        <w:jc w:val="both"/>
        <w:rPr>
          <w:rFonts w:ascii="Times New Roman" w:hAnsi="Times New Roman" w:cs="Times New Roman"/>
          <w:b/>
          <w:i/>
          <w:iCs/>
          <w:sz w:val="28"/>
          <w:szCs w:val="28"/>
        </w:rPr>
      </w:pPr>
      <w:r>
        <w:rPr>
          <w:rFonts w:ascii="Times New Roman" w:hAnsi="Times New Roman" w:cs="Times New Roman"/>
          <w:b/>
          <w:i/>
          <w:iCs/>
          <w:sz w:val="28"/>
          <w:szCs w:val="28"/>
        </w:rPr>
        <w:t>Н.Ф. Балабанова, Н.А. Воронкова, В.А. Волкова</w:t>
      </w:r>
    </w:p>
    <w:p w:rsidR="00B2677E" w:rsidRPr="0061679A" w:rsidRDefault="00B2677E" w:rsidP="006F5D56">
      <w:pPr>
        <w:spacing w:after="0" w:line="360" w:lineRule="auto"/>
        <w:jc w:val="both"/>
        <w:rPr>
          <w:rFonts w:ascii="Times New Roman" w:hAnsi="Times New Roman" w:cs="Times New Roman"/>
          <w:bCs/>
          <w:iCs/>
          <w:sz w:val="28"/>
          <w:szCs w:val="28"/>
        </w:rPr>
      </w:pPr>
      <w:r w:rsidRPr="0061679A">
        <w:rPr>
          <w:rFonts w:ascii="Times New Roman" w:hAnsi="Times New Roman" w:cs="Times New Roman"/>
          <w:bCs/>
          <w:iCs/>
          <w:sz w:val="28"/>
          <w:szCs w:val="28"/>
        </w:rPr>
        <w:t xml:space="preserve">Федеральное государственное бюджетное научное учреждение </w:t>
      </w:r>
      <w:r>
        <w:rPr>
          <w:rFonts w:ascii="Times New Roman" w:hAnsi="Times New Roman" w:cs="Times New Roman"/>
          <w:bCs/>
          <w:iCs/>
          <w:sz w:val="28"/>
          <w:szCs w:val="28"/>
        </w:rPr>
        <w:t>«</w:t>
      </w:r>
      <w:r w:rsidRPr="0061679A">
        <w:rPr>
          <w:rFonts w:ascii="Times New Roman" w:hAnsi="Times New Roman" w:cs="Times New Roman"/>
          <w:bCs/>
          <w:iCs/>
          <w:sz w:val="28"/>
          <w:szCs w:val="28"/>
        </w:rPr>
        <w:t>Омский аграрный научный центр</w:t>
      </w:r>
      <w:r>
        <w:rPr>
          <w:rFonts w:ascii="Times New Roman" w:hAnsi="Times New Roman" w:cs="Times New Roman"/>
          <w:bCs/>
          <w:iCs/>
          <w:sz w:val="28"/>
          <w:szCs w:val="28"/>
        </w:rPr>
        <w:t>»</w:t>
      </w:r>
      <w:r w:rsidRPr="0061679A">
        <w:rPr>
          <w:rFonts w:ascii="Times New Roman" w:hAnsi="Times New Roman" w:cs="Times New Roman"/>
          <w:bCs/>
          <w:iCs/>
          <w:sz w:val="28"/>
          <w:szCs w:val="28"/>
        </w:rPr>
        <w:t>, г.</w:t>
      </w:r>
      <w:r>
        <w:rPr>
          <w:rFonts w:ascii="Times New Roman" w:hAnsi="Times New Roman" w:cs="Times New Roman"/>
          <w:bCs/>
          <w:iCs/>
          <w:sz w:val="28"/>
          <w:szCs w:val="28"/>
        </w:rPr>
        <w:t xml:space="preserve"> </w:t>
      </w:r>
      <w:r w:rsidRPr="0061679A">
        <w:rPr>
          <w:rFonts w:ascii="Times New Roman" w:hAnsi="Times New Roman" w:cs="Times New Roman"/>
          <w:bCs/>
          <w:iCs/>
          <w:sz w:val="28"/>
          <w:szCs w:val="28"/>
        </w:rPr>
        <w:t>Омск, Россия</w:t>
      </w:r>
    </w:p>
    <w:p w:rsidR="00B2677E" w:rsidRDefault="00B2677E" w:rsidP="006F5D56">
      <w:pPr>
        <w:shd w:val="clear" w:color="auto" w:fill="FFFFFF" w:themeFill="background1"/>
        <w:spacing w:after="0" w:line="360" w:lineRule="auto"/>
        <w:jc w:val="both"/>
        <w:rPr>
          <w:rFonts w:ascii="Times New Roman" w:hAnsi="Times New Roman" w:cs="Times New Roman"/>
          <w:b/>
          <w:caps/>
          <w:sz w:val="28"/>
          <w:szCs w:val="28"/>
        </w:rPr>
      </w:pPr>
    </w:p>
    <w:p w:rsidR="00B2677E" w:rsidRDefault="00B2677E" w:rsidP="006F5D56">
      <w:pPr>
        <w:shd w:val="clear" w:color="auto" w:fill="FFFFFF" w:themeFill="background1"/>
        <w:spacing w:after="0" w:line="360" w:lineRule="auto"/>
        <w:jc w:val="both"/>
        <w:rPr>
          <w:rFonts w:ascii="Times New Roman" w:hAnsi="Times New Roman" w:cs="Times New Roman"/>
          <w:b/>
          <w:caps/>
          <w:sz w:val="28"/>
          <w:szCs w:val="28"/>
        </w:rPr>
      </w:pPr>
      <w:r>
        <w:rPr>
          <w:rFonts w:ascii="Times New Roman" w:hAnsi="Times New Roman" w:cs="Times New Roman"/>
          <w:b/>
          <w:caps/>
          <w:sz w:val="28"/>
          <w:szCs w:val="28"/>
        </w:rPr>
        <w:t>Содержание хлорофилла в листьях яровой мягкой пшеницы в зависимости от применения стимуляторов роста и удобрений</w:t>
      </w:r>
    </w:p>
    <w:p w:rsidR="00B2677E" w:rsidRDefault="00B2677E" w:rsidP="006F5D56">
      <w:pPr>
        <w:shd w:val="clear" w:color="auto" w:fill="FFFFFF" w:themeFill="background1"/>
        <w:spacing w:after="0" w:line="360" w:lineRule="auto"/>
        <w:jc w:val="both"/>
        <w:rPr>
          <w:rFonts w:ascii="Times New Roman" w:hAnsi="Times New Roman" w:cs="Times New Roman"/>
          <w:b/>
          <w:caps/>
          <w:sz w:val="28"/>
          <w:szCs w:val="28"/>
        </w:rPr>
      </w:pPr>
    </w:p>
    <w:p w:rsidR="00B2677E" w:rsidRPr="006F5D56" w:rsidRDefault="00B2677E" w:rsidP="006F5D56">
      <w:pPr>
        <w:spacing w:after="0" w:line="360" w:lineRule="auto"/>
        <w:jc w:val="both"/>
        <w:rPr>
          <w:rFonts w:ascii="Times New Roman" w:hAnsi="Times New Roman" w:cs="Times New Roman"/>
          <w:iCs/>
          <w:sz w:val="28"/>
          <w:szCs w:val="28"/>
          <w:shd w:val="clear" w:color="auto" w:fill="FFFFFF" w:themeFill="background1"/>
        </w:rPr>
      </w:pPr>
      <w:r>
        <w:rPr>
          <w:rFonts w:ascii="Times New Roman" w:hAnsi="Times New Roman" w:cs="Times New Roman"/>
          <w:i/>
          <w:sz w:val="28"/>
          <w:szCs w:val="28"/>
        </w:rPr>
        <w:t xml:space="preserve">Аннотация. </w:t>
      </w:r>
      <w:r>
        <w:rPr>
          <w:rFonts w:ascii="Times New Roman" w:hAnsi="Times New Roman" w:cs="Times New Roman"/>
          <w:iCs/>
          <w:sz w:val="28"/>
          <w:szCs w:val="28"/>
        </w:rPr>
        <w:t xml:space="preserve">В статье рассматривается влияние минеральных удобрений и росторегуляторов на содержание хлорофилла в листьях яровой мягкой пшеницы при ее выращивании в условиях южной лесостепной зоны Омского Прииртышья. Было установлено, что внесение минеральных удобрений </w:t>
      </w:r>
      <w:r w:rsidRPr="006F5D56">
        <w:rPr>
          <w:rFonts w:ascii="Times New Roman" w:hAnsi="Times New Roman" w:cs="Times New Roman"/>
          <w:iCs/>
          <w:sz w:val="28"/>
          <w:szCs w:val="28"/>
        </w:rPr>
        <w:t xml:space="preserve">увеличило содержание хлорофиллов </w:t>
      </w:r>
      <w:r w:rsidRPr="006F5D56">
        <w:rPr>
          <w:rFonts w:ascii="Times New Roman" w:hAnsi="Times New Roman" w:cs="Times New Roman"/>
          <w:i/>
          <w:sz w:val="28"/>
          <w:szCs w:val="28"/>
        </w:rPr>
        <w:t>(а+b)</w:t>
      </w:r>
      <w:r w:rsidRPr="006F5D56">
        <w:rPr>
          <w:rFonts w:ascii="Times New Roman" w:hAnsi="Times New Roman" w:cs="Times New Roman"/>
          <w:iCs/>
          <w:sz w:val="28"/>
          <w:szCs w:val="28"/>
        </w:rPr>
        <w:t xml:space="preserve"> в фазу выхода в трубку на 114% и в фазу колошения на 14%. Некорневая подкормка Янтарной кислотой и Биостимом Зерновым в сочетании </w:t>
      </w:r>
      <w:r w:rsidRPr="006F5D56">
        <w:rPr>
          <w:rFonts w:ascii="Times New Roman" w:hAnsi="Times New Roman" w:cs="Times New Roman"/>
          <w:iCs/>
          <w:sz w:val="28"/>
          <w:szCs w:val="28"/>
        </w:rPr>
        <w:lastRenderedPageBreak/>
        <w:t>с внесением минеральных</w:t>
      </w:r>
      <w:r w:rsidRPr="006F5D56">
        <w:rPr>
          <w:rFonts w:ascii="Times New Roman" w:hAnsi="Times New Roman" w:cs="Times New Roman"/>
          <w:iCs/>
          <w:sz w:val="28"/>
          <w:szCs w:val="28"/>
          <w:shd w:val="clear" w:color="auto" w:fill="FFFFFF" w:themeFill="background1"/>
        </w:rPr>
        <w:t xml:space="preserve"> удобрений дополнительно активировали работу фотосинтетического аппарата яровой мягкой пшеницы. </w:t>
      </w:r>
    </w:p>
    <w:p w:rsidR="00B2677E" w:rsidRPr="006F5D56" w:rsidRDefault="00B2677E" w:rsidP="006F5D56">
      <w:pPr>
        <w:spacing w:after="0" w:line="360" w:lineRule="auto"/>
        <w:jc w:val="both"/>
        <w:rPr>
          <w:rFonts w:ascii="Times New Roman" w:hAnsi="Times New Roman" w:cs="Times New Roman"/>
          <w:iCs/>
          <w:sz w:val="28"/>
          <w:szCs w:val="28"/>
        </w:rPr>
      </w:pPr>
      <w:r w:rsidRPr="006F5D56">
        <w:rPr>
          <w:rFonts w:ascii="Times New Roman" w:hAnsi="Times New Roman" w:cs="Times New Roman"/>
          <w:i/>
          <w:sz w:val="28"/>
          <w:szCs w:val="28"/>
        </w:rPr>
        <w:t xml:space="preserve">Ключевые слова: </w:t>
      </w:r>
      <w:r w:rsidRPr="006F5D56">
        <w:rPr>
          <w:rFonts w:ascii="Times New Roman" w:hAnsi="Times New Roman" w:cs="Times New Roman"/>
          <w:iCs/>
          <w:sz w:val="28"/>
          <w:szCs w:val="28"/>
        </w:rPr>
        <w:t>хлорофилл, фотосинтез, минеральные удобрения, стимуляторы роста, некорневая подкормка, урожайность, яровая пшеница.</w:t>
      </w:r>
    </w:p>
    <w:p w:rsidR="00B2677E" w:rsidRPr="006F5D56" w:rsidRDefault="00B2677E" w:rsidP="006F5D56">
      <w:pPr>
        <w:spacing w:after="0" w:line="360" w:lineRule="auto"/>
        <w:jc w:val="both"/>
        <w:rPr>
          <w:rFonts w:ascii="Times New Roman" w:hAnsi="Times New Roman" w:cs="Times New Roman"/>
          <w:b/>
          <w:bCs/>
          <w:i/>
          <w:sz w:val="28"/>
          <w:szCs w:val="28"/>
        </w:rPr>
      </w:pPr>
    </w:p>
    <w:p w:rsidR="00B2677E" w:rsidRPr="006F5D56" w:rsidRDefault="00B2677E" w:rsidP="006F5D56">
      <w:pPr>
        <w:spacing w:after="0" w:line="360" w:lineRule="auto"/>
        <w:jc w:val="both"/>
        <w:rPr>
          <w:rFonts w:ascii="Times New Roman" w:hAnsi="Times New Roman" w:cs="Times New Roman"/>
          <w:b/>
          <w:bCs/>
          <w:i/>
          <w:sz w:val="28"/>
          <w:szCs w:val="28"/>
          <w:lang w:val="en-US"/>
        </w:rPr>
      </w:pPr>
      <w:r w:rsidRPr="006F5D56">
        <w:rPr>
          <w:rFonts w:ascii="Times New Roman" w:hAnsi="Times New Roman" w:cs="Times New Roman"/>
          <w:b/>
          <w:bCs/>
          <w:i/>
          <w:sz w:val="28"/>
          <w:szCs w:val="28"/>
          <w:lang w:val="en-US"/>
        </w:rPr>
        <w:t>N.F. Balabanova, N.A. Voronkova, V.A. Volkova</w:t>
      </w:r>
    </w:p>
    <w:p w:rsidR="00B2677E" w:rsidRPr="006F5D56" w:rsidRDefault="00B2677E" w:rsidP="006F5D56">
      <w:pPr>
        <w:spacing w:after="0" w:line="360" w:lineRule="auto"/>
        <w:jc w:val="both"/>
        <w:rPr>
          <w:rFonts w:ascii="Times New Roman" w:hAnsi="Times New Roman" w:cs="Times New Roman"/>
          <w:iCs/>
          <w:sz w:val="28"/>
          <w:szCs w:val="28"/>
          <w:lang w:val="en-US"/>
        </w:rPr>
      </w:pPr>
      <w:r w:rsidRPr="006F5D56">
        <w:rPr>
          <w:rFonts w:ascii="Times New Roman" w:hAnsi="Times New Roman" w:cs="Times New Roman"/>
          <w:iCs/>
          <w:sz w:val="28"/>
          <w:szCs w:val="28"/>
          <w:lang w:val="en-US"/>
        </w:rPr>
        <w:t>Omsk Agricultural Research Center, Omsk, Russia</w:t>
      </w:r>
    </w:p>
    <w:p w:rsidR="00B2677E" w:rsidRPr="006F5D56" w:rsidRDefault="00B2677E" w:rsidP="006F5D56">
      <w:pPr>
        <w:spacing w:after="0" w:line="360" w:lineRule="auto"/>
        <w:jc w:val="both"/>
        <w:rPr>
          <w:rFonts w:ascii="Times New Roman" w:hAnsi="Times New Roman" w:cs="Times New Roman"/>
          <w:iCs/>
          <w:sz w:val="28"/>
          <w:szCs w:val="28"/>
          <w:lang w:val="en-US"/>
        </w:rPr>
      </w:pPr>
    </w:p>
    <w:p w:rsidR="00B2677E" w:rsidRPr="006F5D56" w:rsidRDefault="00B2677E" w:rsidP="006F5D56">
      <w:pPr>
        <w:spacing w:after="0" w:line="360" w:lineRule="auto"/>
        <w:jc w:val="both"/>
        <w:rPr>
          <w:rFonts w:ascii="Times New Roman" w:hAnsi="Times New Roman" w:cs="Times New Roman"/>
          <w:b/>
          <w:bCs/>
          <w:iCs/>
          <w:sz w:val="28"/>
          <w:szCs w:val="28"/>
          <w:lang w:val="en-US"/>
        </w:rPr>
      </w:pPr>
      <w:r w:rsidRPr="006F5D56">
        <w:rPr>
          <w:rFonts w:ascii="Times New Roman" w:hAnsi="Times New Roman" w:cs="Times New Roman"/>
          <w:b/>
          <w:bCs/>
          <w:iCs/>
          <w:sz w:val="28"/>
          <w:szCs w:val="28"/>
          <w:lang w:val="en-US"/>
        </w:rPr>
        <w:t>THE CHLOROPHYLL CONTENT IN THE LEAVES OF SPRING SOFT WHEAT, DEPENDING ON THE USE OF GROWTH STIMULANTS AND FERTILIZERS</w:t>
      </w:r>
    </w:p>
    <w:p w:rsidR="00B2677E" w:rsidRPr="006F5D56" w:rsidRDefault="00B2677E" w:rsidP="006F5D56">
      <w:pPr>
        <w:spacing w:after="0" w:line="360" w:lineRule="auto"/>
        <w:jc w:val="both"/>
        <w:rPr>
          <w:rFonts w:ascii="Times New Roman" w:hAnsi="Times New Roman" w:cs="Times New Roman"/>
          <w:b/>
          <w:bCs/>
          <w:iCs/>
          <w:sz w:val="28"/>
          <w:szCs w:val="28"/>
          <w:lang w:val="en-US"/>
        </w:rPr>
      </w:pPr>
    </w:p>
    <w:p w:rsidR="00B2677E" w:rsidRPr="006F5D56" w:rsidRDefault="00B2677E" w:rsidP="006F5D56">
      <w:pPr>
        <w:spacing w:after="0" w:line="360" w:lineRule="auto"/>
        <w:jc w:val="both"/>
        <w:rPr>
          <w:rFonts w:ascii="Times New Roman" w:hAnsi="Times New Roman" w:cs="Times New Roman"/>
          <w:iCs/>
          <w:sz w:val="28"/>
          <w:szCs w:val="28"/>
          <w:lang w:val="en-US"/>
        </w:rPr>
      </w:pPr>
      <w:r w:rsidRPr="006F5D56">
        <w:rPr>
          <w:rFonts w:ascii="Times New Roman" w:hAnsi="Times New Roman" w:cs="Times New Roman"/>
          <w:i/>
          <w:sz w:val="28"/>
          <w:szCs w:val="28"/>
          <w:lang w:val="en-US"/>
        </w:rPr>
        <w:t xml:space="preserve">Annotation. </w:t>
      </w:r>
      <w:r w:rsidRPr="006F5D56">
        <w:rPr>
          <w:rFonts w:ascii="Times New Roman" w:hAnsi="Times New Roman" w:cs="Times New Roman"/>
          <w:iCs/>
          <w:sz w:val="28"/>
          <w:szCs w:val="28"/>
          <w:lang w:val="en-US"/>
        </w:rPr>
        <w:t xml:space="preserve">The article examines the effect of mineral fertilizers and growth regulators on the chlorophyll content in the leaves of spring soft wheat when it is grown in the conditions of the southern forest-steppe zone of the Omsk Irtysh region. It was found that the application of mineral fertilizers increased the content of chlorophylls (a+b) in the tube exit phase by 114% and in the earing phase by 14%. Foliar fertilization with Succinic acid and Biostim Grain in combination with the introduction of mineral fertilizers additionally activated the work of the photosynthetic apparatus of spring soft wheat. </w:t>
      </w:r>
    </w:p>
    <w:p w:rsidR="00B2677E" w:rsidRPr="006F5D56" w:rsidRDefault="00B2677E" w:rsidP="006F5D56">
      <w:pPr>
        <w:spacing w:after="0" w:line="360" w:lineRule="auto"/>
        <w:jc w:val="both"/>
        <w:rPr>
          <w:rFonts w:ascii="Times New Roman" w:hAnsi="Times New Roman" w:cs="Times New Roman"/>
          <w:iCs/>
          <w:sz w:val="28"/>
          <w:szCs w:val="28"/>
          <w:lang w:val="en-US"/>
        </w:rPr>
      </w:pPr>
      <w:r w:rsidRPr="006F5D56">
        <w:rPr>
          <w:rFonts w:ascii="Times New Roman" w:hAnsi="Times New Roman" w:cs="Times New Roman"/>
          <w:i/>
          <w:sz w:val="28"/>
          <w:szCs w:val="28"/>
          <w:lang w:val="en-US"/>
        </w:rPr>
        <w:t xml:space="preserve">Keywords: </w:t>
      </w:r>
      <w:r w:rsidRPr="006F5D56">
        <w:rPr>
          <w:rFonts w:ascii="Times New Roman" w:hAnsi="Times New Roman" w:cs="Times New Roman"/>
          <w:iCs/>
          <w:sz w:val="28"/>
          <w:szCs w:val="28"/>
          <w:lang w:val="en-US"/>
        </w:rPr>
        <w:t>chlorophyll, photosynthesis, mineral fertilizers, growth stimulants, foliar fertilization, yield, spring wheat.</w:t>
      </w:r>
    </w:p>
    <w:p w:rsidR="00B2677E" w:rsidRPr="006F5D56" w:rsidRDefault="00B2677E" w:rsidP="006F5D56">
      <w:pPr>
        <w:spacing w:after="0" w:line="360" w:lineRule="auto"/>
        <w:ind w:firstLineChars="125" w:firstLine="350"/>
        <w:jc w:val="both"/>
        <w:rPr>
          <w:rFonts w:ascii="Times New Roman" w:hAnsi="Times New Roman" w:cs="Times New Roman"/>
          <w:sz w:val="28"/>
          <w:szCs w:val="28"/>
          <w:lang w:val="en-US"/>
        </w:rPr>
      </w:pPr>
    </w:p>
    <w:p w:rsidR="00B2677E" w:rsidRPr="006F5D56" w:rsidRDefault="00B2677E" w:rsidP="006F5D56">
      <w:pPr>
        <w:spacing w:after="0" w:line="360" w:lineRule="auto"/>
        <w:ind w:firstLineChars="253" w:firstLine="708"/>
        <w:jc w:val="both"/>
        <w:rPr>
          <w:rFonts w:ascii="Times New Roman" w:hAnsi="Times New Roman" w:cs="Times New Roman"/>
          <w:sz w:val="28"/>
          <w:szCs w:val="28"/>
        </w:rPr>
      </w:pPr>
      <w:r w:rsidRPr="006F5D56">
        <w:rPr>
          <w:rFonts w:ascii="Times New Roman" w:hAnsi="Times New Roman" w:cs="Times New Roman"/>
          <w:sz w:val="28"/>
          <w:szCs w:val="28"/>
        </w:rPr>
        <w:t xml:space="preserve">Достоверно доказанный факт, что применение микро– и макроудобрений, </w:t>
      </w:r>
      <w:r w:rsidRPr="006F5D56">
        <w:rPr>
          <w:rFonts w:ascii="Times New Roman" w:hAnsi="Times New Roman" w:cs="Times New Roman"/>
          <w:bCs/>
          <w:sz w:val="28"/>
          <w:szCs w:val="28"/>
        </w:rPr>
        <w:t>регуляторов</w:t>
      </w:r>
      <w:r w:rsidRPr="006F5D56">
        <w:rPr>
          <w:rFonts w:ascii="Times New Roman" w:hAnsi="Times New Roman" w:cs="Times New Roman"/>
          <w:sz w:val="28"/>
          <w:szCs w:val="28"/>
        </w:rPr>
        <w:t xml:space="preserve"> роста и других агрохимических средств при возделывании сельскохозяйственных культур положительно сказывается на продуктивности агроценоза [1], несомненно влияя на фотосинтетическую активность растений. Основная составная часть фотосинтетического аппарата – зеленые пигменты, функционал которых заключается в трансформации солнечной энергии в энергию химических соединений, и хлорофилл является центральной молекулой </w:t>
      </w:r>
      <w:r w:rsidRPr="006F5D56">
        <w:rPr>
          <w:rFonts w:ascii="Times New Roman" w:hAnsi="Times New Roman" w:cs="Times New Roman"/>
          <w:sz w:val="28"/>
          <w:szCs w:val="28"/>
        </w:rPr>
        <w:lastRenderedPageBreak/>
        <w:t xml:space="preserve">в этом процессе. </w:t>
      </w:r>
      <w:r w:rsidRPr="006F5D56">
        <w:rPr>
          <w:rFonts w:ascii="Times New Roman" w:hAnsi="Times New Roman" w:cs="Times New Roman"/>
          <w:sz w:val="28"/>
          <w:szCs w:val="28"/>
          <w:lang w:eastAsia="zh-CN"/>
        </w:rPr>
        <w:t xml:space="preserve">Имея сведения о содержании хлорофиллов, можно оценить потенциальную фотохимическую активность листьев растений, прогнозировать продуктивность посевов, установить необходимость дополнительного применения удобрений и т. д. [2, 3]. </w:t>
      </w:r>
      <w:r w:rsidRPr="006F5D56">
        <w:rPr>
          <w:rFonts w:ascii="Times New Roman" w:hAnsi="Times New Roman" w:cs="Times New Roman"/>
          <w:i/>
          <w:iCs/>
          <w:sz w:val="28"/>
          <w:szCs w:val="28"/>
        </w:rPr>
        <w:t>Целью нашего исследования</w:t>
      </w:r>
      <w:r w:rsidRPr="006F5D56">
        <w:rPr>
          <w:rFonts w:ascii="Times New Roman" w:hAnsi="Times New Roman" w:cs="Times New Roman"/>
          <w:sz w:val="28"/>
          <w:szCs w:val="28"/>
        </w:rPr>
        <w:t xml:space="preserve"> стало изучение влияния минеральных удобрений и стимуляторов роста на содержание хлорофилла в листьях яровой мягкой пшеницы на лугово-черноземной почве в южной лесостепной зоны Западной Сибири.</w:t>
      </w:r>
    </w:p>
    <w:p w:rsidR="00B2677E" w:rsidRPr="006F5D56" w:rsidRDefault="00B2677E" w:rsidP="006F5D56">
      <w:pPr>
        <w:spacing w:after="0" w:line="360" w:lineRule="auto"/>
        <w:ind w:firstLineChars="253" w:firstLine="708"/>
        <w:jc w:val="both"/>
        <w:rPr>
          <w:rFonts w:ascii="Times New Roman" w:hAnsi="Times New Roman" w:cs="Times New Roman"/>
          <w:sz w:val="28"/>
          <w:szCs w:val="28"/>
        </w:rPr>
      </w:pPr>
      <w:r w:rsidRPr="006F5D56">
        <w:rPr>
          <w:rFonts w:ascii="Times New Roman" w:hAnsi="Times New Roman" w:cs="Times New Roman"/>
          <w:sz w:val="28"/>
          <w:szCs w:val="28"/>
        </w:rPr>
        <w:t xml:space="preserve">Исследования проводились в 2018-2019 гг. на опытном поле лаборатории агрохимии ФГБНУ «Омский АНЦ» в южной лесостепной зоне Западной Сибири. Опыт размещали в 5-ипольном зернопаровом севообороте (пар чистый – яровая пшеница – соя – яровая пшеница – ячмень), заложенном в 1987 году. В качестве объектов исследования взяты растения яровой мягкой пшеницы </w:t>
      </w:r>
      <w:r w:rsidRPr="006F5D56">
        <w:rPr>
          <w:rFonts w:ascii="Times New Roman" w:hAnsi="Times New Roman" w:cs="Times New Roman"/>
          <w:i/>
          <w:iCs/>
          <w:sz w:val="28"/>
          <w:szCs w:val="28"/>
        </w:rPr>
        <w:t>(Triticum aestivum)</w:t>
      </w:r>
      <w:r w:rsidRPr="006F5D56">
        <w:rPr>
          <w:rFonts w:ascii="Times New Roman" w:hAnsi="Times New Roman" w:cs="Times New Roman"/>
          <w:sz w:val="28"/>
          <w:szCs w:val="28"/>
        </w:rPr>
        <w:t xml:space="preserve"> сорта Омская 36. Двухфакторный полевой опыт (2х5) закладывали по схеме, обозначенной на рисунках 1 и 2. Использованные препараты разводили в соответствии с рекомендациями, расход рабочего раствора – 300 л/га. Повторность 4-кратная, размещение делянок – систематическое, учетная площадь делянки – 16 м</w:t>
      </w:r>
      <w:r w:rsidRPr="006F5D56">
        <w:rPr>
          <w:rFonts w:ascii="Times New Roman" w:hAnsi="Times New Roman" w:cs="Times New Roman"/>
          <w:sz w:val="28"/>
          <w:szCs w:val="28"/>
          <w:vertAlign w:val="superscript"/>
        </w:rPr>
        <w:t>2</w:t>
      </w:r>
      <w:r w:rsidRPr="006F5D56">
        <w:rPr>
          <w:rFonts w:ascii="Times New Roman" w:hAnsi="Times New Roman" w:cs="Times New Roman"/>
          <w:sz w:val="28"/>
          <w:szCs w:val="28"/>
        </w:rPr>
        <w:t xml:space="preserve">. Почва опытного участка – лугово-черноземная среднемощная тяжелосуглинистая с содержанием гумуса (по Тюрину) – 6,4…6,6%, валового азота (по Къельдалю-Иодельбауеру) – 0,29%, перед посевом характеризовалась повышенным содержанием </w:t>
      </w:r>
      <w:r w:rsidRPr="006F5D56">
        <w:rPr>
          <w:rFonts w:ascii="Times New Roman" w:hAnsi="Times New Roman" w:cs="Times New Roman"/>
          <w:sz w:val="28"/>
          <w:szCs w:val="28"/>
          <w:lang w:val="en-US"/>
        </w:rPr>
        <w:t>P</w:t>
      </w:r>
      <w:r w:rsidRPr="006F5D56">
        <w:rPr>
          <w:rFonts w:ascii="Times New Roman" w:hAnsi="Times New Roman" w:cs="Times New Roman"/>
          <w:sz w:val="28"/>
          <w:szCs w:val="28"/>
          <w:vertAlign w:val="subscript"/>
        </w:rPr>
        <w:t>2</w:t>
      </w:r>
      <w:r w:rsidRPr="006F5D56">
        <w:rPr>
          <w:rFonts w:ascii="Times New Roman" w:hAnsi="Times New Roman" w:cs="Times New Roman"/>
          <w:sz w:val="28"/>
          <w:szCs w:val="28"/>
          <w:lang w:val="en-US"/>
        </w:rPr>
        <w:t>O</w:t>
      </w:r>
      <w:r w:rsidRPr="006F5D56">
        <w:rPr>
          <w:rFonts w:ascii="Times New Roman" w:hAnsi="Times New Roman" w:cs="Times New Roman"/>
          <w:sz w:val="28"/>
          <w:szCs w:val="28"/>
          <w:vertAlign w:val="subscript"/>
        </w:rPr>
        <w:t>5</w:t>
      </w:r>
      <w:r w:rsidRPr="006F5D56">
        <w:rPr>
          <w:rFonts w:ascii="Times New Roman" w:hAnsi="Times New Roman" w:cs="Times New Roman"/>
          <w:sz w:val="28"/>
          <w:szCs w:val="28"/>
        </w:rPr>
        <w:t xml:space="preserve"> – 132 мг/кг и очень высоким содержание </w:t>
      </w:r>
      <w:r w:rsidRPr="006F5D56">
        <w:rPr>
          <w:rFonts w:ascii="Times New Roman" w:hAnsi="Times New Roman" w:cs="Times New Roman"/>
          <w:sz w:val="28"/>
          <w:szCs w:val="28"/>
          <w:lang w:val="en-US"/>
        </w:rPr>
        <w:t>K</w:t>
      </w:r>
      <w:r w:rsidRPr="006F5D56">
        <w:rPr>
          <w:rFonts w:ascii="Times New Roman" w:hAnsi="Times New Roman" w:cs="Times New Roman"/>
          <w:sz w:val="28"/>
          <w:szCs w:val="28"/>
          <w:vertAlign w:val="subscript"/>
        </w:rPr>
        <w:t>2</w:t>
      </w:r>
      <w:r w:rsidRPr="006F5D56">
        <w:rPr>
          <w:rFonts w:ascii="Times New Roman" w:hAnsi="Times New Roman" w:cs="Times New Roman"/>
          <w:sz w:val="28"/>
          <w:szCs w:val="28"/>
          <w:lang w:val="en-US"/>
        </w:rPr>
        <w:t>O</w:t>
      </w:r>
      <w:r w:rsidRPr="006F5D56">
        <w:rPr>
          <w:rFonts w:ascii="Times New Roman" w:hAnsi="Times New Roman" w:cs="Times New Roman"/>
          <w:sz w:val="28"/>
          <w:szCs w:val="28"/>
        </w:rPr>
        <w:t xml:space="preserve"> (по Чирикову) – более 285 мг/кг почвы. Вегетационный период 2018 г. был прохладный и влажный: выпало 245 мм осадков (124% от среднемноголетнего значения), средняя температура была на 1°С ниже среднемноголетнего значения. В 2019 г. распределение осадков за вегетационный период было неравномерным: наибольшее количество осадков выпало в июне (165% от нормы), а наименьшее (43%) – в июле. Температура воздуха была в пределах среднемноголетних значений. Извлечение хлорофилла из листьев проводили по методу Л.П. Брагинского 100%-ным ацетоном. Оптическую плотность определяли на спектрофотометре ApelPD-303 при длине волн 662 нм и 644 нм. Расчет массы хлорофилла (в мг/л) вели по формулам:</w:t>
      </w:r>
    </w:p>
    <w:p w:rsidR="00B2677E" w:rsidRPr="006F5D56" w:rsidRDefault="00B2677E" w:rsidP="006F5D56">
      <w:pPr>
        <w:spacing w:after="0" w:line="360" w:lineRule="auto"/>
        <w:ind w:firstLineChars="125" w:firstLine="350"/>
        <w:jc w:val="center"/>
        <w:rPr>
          <w:rFonts w:ascii="Times New Roman" w:hAnsi="Times New Roman" w:cs="Times New Roman"/>
          <w:sz w:val="28"/>
          <w:szCs w:val="28"/>
        </w:rPr>
      </w:pPr>
      <w:r w:rsidRPr="006F5D56">
        <w:rPr>
          <w:rFonts w:ascii="Times New Roman" w:hAnsi="Times New Roman" w:cs="Times New Roman"/>
          <w:sz w:val="28"/>
          <w:szCs w:val="28"/>
        </w:rPr>
        <w:lastRenderedPageBreak/>
        <w:t xml:space="preserve">Хлорофилл </w:t>
      </w:r>
      <w:r w:rsidRPr="006F5D56">
        <w:rPr>
          <w:rFonts w:ascii="Times New Roman" w:hAnsi="Times New Roman" w:cs="Times New Roman"/>
          <w:i/>
          <w:sz w:val="28"/>
          <w:szCs w:val="28"/>
        </w:rPr>
        <w:t>а</w:t>
      </w:r>
      <w:r w:rsidRPr="006F5D56">
        <w:rPr>
          <w:rFonts w:ascii="Times New Roman" w:hAnsi="Times New Roman" w:cs="Times New Roman"/>
          <w:sz w:val="28"/>
          <w:szCs w:val="28"/>
        </w:rPr>
        <w:t xml:space="preserve"> (Хл </w:t>
      </w:r>
      <w:r w:rsidRPr="006F5D56">
        <w:rPr>
          <w:rFonts w:ascii="Times New Roman" w:hAnsi="Times New Roman" w:cs="Times New Roman"/>
          <w:i/>
          <w:sz w:val="28"/>
          <w:szCs w:val="28"/>
        </w:rPr>
        <w:t>а</w:t>
      </w:r>
      <w:r w:rsidRPr="006F5D56">
        <w:rPr>
          <w:rFonts w:ascii="Times New Roman" w:hAnsi="Times New Roman" w:cs="Times New Roman"/>
          <w:sz w:val="28"/>
          <w:szCs w:val="28"/>
        </w:rPr>
        <w:t>) =9,784·Е</w:t>
      </w:r>
      <w:r w:rsidRPr="006F5D56">
        <w:rPr>
          <w:rFonts w:ascii="Times New Roman" w:hAnsi="Times New Roman" w:cs="Times New Roman"/>
          <w:sz w:val="28"/>
          <w:szCs w:val="28"/>
          <w:vertAlign w:val="subscript"/>
        </w:rPr>
        <w:t xml:space="preserve">662 </w:t>
      </w:r>
      <w:r w:rsidRPr="006F5D56">
        <w:rPr>
          <w:rFonts w:ascii="Times New Roman" w:hAnsi="Times New Roman" w:cs="Times New Roman"/>
          <w:sz w:val="28"/>
          <w:szCs w:val="28"/>
        </w:rPr>
        <w:t>- 0,990·Е</w:t>
      </w:r>
      <w:r w:rsidRPr="006F5D56">
        <w:rPr>
          <w:rFonts w:ascii="Times New Roman" w:hAnsi="Times New Roman" w:cs="Times New Roman"/>
          <w:sz w:val="28"/>
          <w:szCs w:val="28"/>
          <w:vertAlign w:val="subscript"/>
        </w:rPr>
        <w:t>644</w:t>
      </w:r>
      <w:r w:rsidRPr="006F5D56">
        <w:rPr>
          <w:rFonts w:ascii="Times New Roman" w:hAnsi="Times New Roman" w:cs="Times New Roman"/>
          <w:sz w:val="28"/>
          <w:szCs w:val="28"/>
        </w:rPr>
        <w:t>;</w:t>
      </w:r>
    </w:p>
    <w:p w:rsidR="00B2677E" w:rsidRPr="006F5D56" w:rsidRDefault="00B2677E" w:rsidP="006F5D56">
      <w:pPr>
        <w:spacing w:after="0" w:line="360" w:lineRule="auto"/>
        <w:ind w:firstLineChars="125" w:firstLine="350"/>
        <w:jc w:val="center"/>
        <w:rPr>
          <w:rFonts w:ascii="Times New Roman" w:hAnsi="Times New Roman" w:cs="Times New Roman"/>
          <w:sz w:val="28"/>
          <w:szCs w:val="28"/>
          <w:vertAlign w:val="subscript"/>
        </w:rPr>
      </w:pPr>
      <w:r w:rsidRPr="006F5D56">
        <w:rPr>
          <w:rFonts w:ascii="Times New Roman" w:hAnsi="Times New Roman" w:cs="Times New Roman"/>
          <w:sz w:val="28"/>
          <w:szCs w:val="28"/>
        </w:rPr>
        <w:t xml:space="preserve">Хлорофилл </w:t>
      </w:r>
      <w:r w:rsidRPr="006F5D56">
        <w:rPr>
          <w:rFonts w:ascii="Times New Roman" w:hAnsi="Times New Roman" w:cs="Times New Roman"/>
          <w:i/>
          <w:sz w:val="28"/>
          <w:szCs w:val="28"/>
        </w:rPr>
        <w:t>b</w:t>
      </w:r>
      <w:r w:rsidRPr="006F5D56">
        <w:rPr>
          <w:rFonts w:ascii="Times New Roman" w:hAnsi="Times New Roman" w:cs="Times New Roman"/>
          <w:sz w:val="28"/>
          <w:szCs w:val="28"/>
        </w:rPr>
        <w:t xml:space="preserve"> (Хл </w:t>
      </w:r>
      <w:r w:rsidRPr="006F5D56">
        <w:rPr>
          <w:rFonts w:ascii="Times New Roman" w:hAnsi="Times New Roman" w:cs="Times New Roman"/>
          <w:i/>
          <w:sz w:val="28"/>
          <w:szCs w:val="28"/>
        </w:rPr>
        <w:t>b</w:t>
      </w:r>
      <w:r w:rsidRPr="006F5D56">
        <w:rPr>
          <w:rFonts w:ascii="Times New Roman" w:hAnsi="Times New Roman" w:cs="Times New Roman"/>
          <w:sz w:val="28"/>
          <w:szCs w:val="28"/>
        </w:rPr>
        <w:t>) =21,426·Е</w:t>
      </w:r>
      <w:r w:rsidRPr="006F5D56">
        <w:rPr>
          <w:rFonts w:ascii="Times New Roman" w:hAnsi="Times New Roman" w:cs="Times New Roman"/>
          <w:sz w:val="28"/>
          <w:szCs w:val="28"/>
          <w:vertAlign w:val="subscript"/>
        </w:rPr>
        <w:t xml:space="preserve">644 </w:t>
      </w:r>
      <w:r w:rsidRPr="006F5D56">
        <w:rPr>
          <w:rFonts w:ascii="Times New Roman" w:hAnsi="Times New Roman" w:cs="Times New Roman"/>
          <w:sz w:val="28"/>
          <w:szCs w:val="28"/>
        </w:rPr>
        <w:t>- 4,650·Е</w:t>
      </w:r>
      <w:r w:rsidRPr="006F5D56">
        <w:rPr>
          <w:rFonts w:ascii="Times New Roman" w:hAnsi="Times New Roman" w:cs="Times New Roman"/>
          <w:sz w:val="28"/>
          <w:szCs w:val="28"/>
          <w:vertAlign w:val="subscript"/>
        </w:rPr>
        <w:t>662</w:t>
      </w:r>
    </w:p>
    <w:p w:rsidR="00B2677E" w:rsidRPr="006F5D56" w:rsidRDefault="00B2677E" w:rsidP="006F5D56">
      <w:pPr>
        <w:spacing w:after="0" w:line="360" w:lineRule="auto"/>
        <w:ind w:firstLineChars="125" w:firstLine="350"/>
        <w:jc w:val="both"/>
        <w:rPr>
          <w:rFonts w:ascii="Times New Roman" w:hAnsi="Times New Roman" w:cs="Times New Roman"/>
          <w:sz w:val="28"/>
          <w:szCs w:val="28"/>
        </w:rPr>
      </w:pPr>
      <w:r w:rsidRPr="006F5D56">
        <w:rPr>
          <w:rFonts w:ascii="Times New Roman" w:hAnsi="Times New Roman" w:cs="Times New Roman"/>
          <w:sz w:val="28"/>
          <w:szCs w:val="28"/>
        </w:rPr>
        <w:t>Расчет количества хлорофилла на 1 г сырой массы выполнялся по формуле:</w:t>
      </w:r>
    </w:p>
    <w:p w:rsidR="00B2677E" w:rsidRPr="006F5D56" w:rsidRDefault="00B2677E" w:rsidP="006F5D56">
      <w:pPr>
        <w:spacing w:after="0" w:line="360" w:lineRule="auto"/>
        <w:ind w:firstLineChars="125" w:firstLine="350"/>
        <w:jc w:val="center"/>
        <w:rPr>
          <w:rFonts w:ascii="Times New Roman" w:hAnsi="Times New Roman" w:cs="Times New Roman"/>
          <w:sz w:val="28"/>
          <w:szCs w:val="28"/>
        </w:rPr>
      </w:pPr>
      <w:r w:rsidRPr="006F5D56">
        <w:rPr>
          <w:rFonts w:ascii="Times New Roman" w:hAnsi="Times New Roman" w:cs="Times New Roman"/>
          <w:sz w:val="28"/>
          <w:szCs w:val="28"/>
        </w:rPr>
        <w:t>А=С·</w:t>
      </w:r>
      <w:r w:rsidRPr="006F5D56">
        <w:rPr>
          <w:rFonts w:ascii="Times New Roman" w:hAnsi="Times New Roman" w:cs="Times New Roman"/>
          <w:sz w:val="28"/>
          <w:szCs w:val="28"/>
          <w:lang w:val="en-US"/>
        </w:rPr>
        <w:t>V</w:t>
      </w:r>
      <w:r w:rsidRPr="006F5D56">
        <w:rPr>
          <w:rFonts w:ascii="Times New Roman" w:hAnsi="Times New Roman" w:cs="Times New Roman"/>
          <w:sz w:val="28"/>
          <w:szCs w:val="28"/>
        </w:rPr>
        <w:t>/1000·а,</w:t>
      </w:r>
    </w:p>
    <w:p w:rsidR="00B2677E" w:rsidRPr="006F5D56" w:rsidRDefault="00B2677E" w:rsidP="006F5D56">
      <w:pPr>
        <w:spacing w:after="0" w:line="360" w:lineRule="auto"/>
        <w:ind w:firstLineChars="125" w:firstLine="350"/>
        <w:jc w:val="both"/>
        <w:rPr>
          <w:rFonts w:ascii="Times New Roman" w:hAnsi="Times New Roman" w:cs="Times New Roman"/>
          <w:sz w:val="28"/>
          <w:szCs w:val="28"/>
        </w:rPr>
      </w:pPr>
      <w:r w:rsidRPr="006F5D56">
        <w:rPr>
          <w:rFonts w:ascii="Times New Roman" w:hAnsi="Times New Roman" w:cs="Times New Roman"/>
          <w:sz w:val="28"/>
          <w:szCs w:val="28"/>
        </w:rPr>
        <w:t xml:space="preserve">где А – количество хлорофилла </w:t>
      </w:r>
      <w:r w:rsidRPr="006F5D56">
        <w:rPr>
          <w:rFonts w:ascii="Times New Roman" w:hAnsi="Times New Roman" w:cs="Times New Roman"/>
          <w:i/>
          <w:sz w:val="28"/>
          <w:szCs w:val="28"/>
        </w:rPr>
        <w:t>а</w:t>
      </w:r>
      <w:r w:rsidRPr="006F5D56">
        <w:rPr>
          <w:rFonts w:ascii="Times New Roman" w:hAnsi="Times New Roman" w:cs="Times New Roman"/>
          <w:sz w:val="28"/>
          <w:szCs w:val="28"/>
        </w:rPr>
        <w:t xml:space="preserve"> или </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xml:space="preserve">; С – рассчитанная ранее концентрация хлорофилла а или </w:t>
      </w:r>
      <w:r w:rsidRPr="006F5D56">
        <w:rPr>
          <w:rFonts w:ascii="Times New Roman" w:hAnsi="Times New Roman" w:cs="Times New Roman"/>
          <w:sz w:val="28"/>
          <w:szCs w:val="28"/>
          <w:lang w:val="en-US"/>
        </w:rPr>
        <w:t>b</w:t>
      </w:r>
      <w:r w:rsidRPr="006F5D56">
        <w:rPr>
          <w:rFonts w:ascii="Times New Roman" w:hAnsi="Times New Roman" w:cs="Times New Roman"/>
          <w:sz w:val="28"/>
          <w:szCs w:val="28"/>
        </w:rPr>
        <w:t xml:space="preserve">, мг/л; </w:t>
      </w:r>
      <w:r w:rsidRPr="006F5D56">
        <w:rPr>
          <w:rFonts w:ascii="Times New Roman" w:hAnsi="Times New Roman" w:cs="Times New Roman"/>
          <w:sz w:val="28"/>
          <w:szCs w:val="28"/>
          <w:lang w:val="en-US"/>
        </w:rPr>
        <w:t>V</w:t>
      </w:r>
      <w:r w:rsidRPr="006F5D56">
        <w:rPr>
          <w:rFonts w:ascii="Times New Roman" w:hAnsi="Times New Roman" w:cs="Times New Roman"/>
          <w:sz w:val="28"/>
          <w:szCs w:val="28"/>
        </w:rPr>
        <w:t xml:space="preserve"> – объем вытяжки, мл; а – навеска, г.  Результат пересчитали на воздушно-сухое вещество (возд.-сух. в-во).  Математическая обработка экспериментальных данных выполнена стандартными методами по Б.А. Доспехову. </w:t>
      </w:r>
    </w:p>
    <w:p w:rsidR="00B2677E" w:rsidRPr="006F5D56" w:rsidRDefault="00B2677E" w:rsidP="006F5D56">
      <w:pPr>
        <w:spacing w:after="0" w:line="360" w:lineRule="auto"/>
        <w:ind w:firstLineChars="125" w:firstLine="350"/>
        <w:jc w:val="both"/>
        <w:rPr>
          <w:rFonts w:ascii="Times New Roman" w:hAnsi="Times New Roman" w:cs="Times New Roman"/>
          <w:sz w:val="28"/>
          <w:szCs w:val="28"/>
        </w:rPr>
      </w:pPr>
      <w:r w:rsidRPr="006F5D56">
        <w:rPr>
          <w:rFonts w:ascii="Times New Roman" w:hAnsi="Times New Roman" w:cs="Times New Roman"/>
          <w:sz w:val="28"/>
          <w:szCs w:val="28"/>
        </w:rPr>
        <w:t xml:space="preserve">Содержание Хл </w:t>
      </w:r>
      <w:r w:rsidRPr="006F5D56">
        <w:rPr>
          <w:rFonts w:ascii="Times New Roman" w:hAnsi="Times New Roman" w:cs="Times New Roman"/>
          <w:i/>
          <w:sz w:val="28"/>
          <w:szCs w:val="28"/>
        </w:rPr>
        <w:t>а</w:t>
      </w:r>
      <w:r w:rsidRPr="006F5D56">
        <w:rPr>
          <w:rFonts w:ascii="Times New Roman" w:hAnsi="Times New Roman" w:cs="Times New Roman"/>
          <w:sz w:val="28"/>
          <w:szCs w:val="28"/>
        </w:rPr>
        <w:t xml:space="preserve"> и </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xml:space="preserve"> в листьях пшеницы определяли в фазы выхода в трубку  и колошение. Установлено, что в первый срок отбора растительных проб содержание Хл (</w:t>
      </w:r>
      <w:r w:rsidRPr="006F5D56">
        <w:rPr>
          <w:rFonts w:ascii="Times New Roman" w:hAnsi="Times New Roman" w:cs="Times New Roman"/>
          <w:i/>
          <w:sz w:val="28"/>
          <w:szCs w:val="28"/>
        </w:rPr>
        <w:t>а</w:t>
      </w:r>
      <w:r w:rsidRPr="006F5D56">
        <w:rPr>
          <w:rFonts w:ascii="Times New Roman" w:hAnsi="Times New Roman" w:cs="Times New Roman"/>
          <w:sz w:val="28"/>
          <w:szCs w:val="28"/>
        </w:rPr>
        <w:t>+</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составило 7,9 мг/г, а во второй – 10,2 мг/г, в среднем по фактору. Прирост содержания пигментов в листьях составил 28% и зависел от фазы развития культуры. Минимальное содержание Хл (</w:t>
      </w:r>
      <w:r w:rsidRPr="006F5D56">
        <w:rPr>
          <w:rFonts w:ascii="Times New Roman" w:hAnsi="Times New Roman" w:cs="Times New Roman"/>
          <w:i/>
          <w:sz w:val="28"/>
          <w:szCs w:val="28"/>
          <w:lang w:val="en-US"/>
        </w:rPr>
        <w:t>a</w:t>
      </w:r>
      <w:r w:rsidRPr="006F5D56">
        <w:rPr>
          <w:rFonts w:ascii="Times New Roman" w:hAnsi="Times New Roman" w:cs="Times New Roman"/>
          <w:i/>
          <w:sz w:val="28"/>
          <w:szCs w:val="28"/>
        </w:rPr>
        <w:t>+</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xml:space="preserve">) отмечалось в варианте без внесения минеральных удобрений – 4,5 мг/г в фазу выхода в трубку и 8,7 мг/г в фазу колошения (рис. 1). </w:t>
      </w:r>
    </w:p>
    <w:p w:rsidR="00B2677E" w:rsidRPr="006F5D56" w:rsidRDefault="00B2677E" w:rsidP="006F5D56">
      <w:pPr>
        <w:spacing w:after="0" w:line="360" w:lineRule="auto"/>
        <w:ind w:firstLineChars="125" w:firstLine="350"/>
        <w:jc w:val="center"/>
        <w:rPr>
          <w:rFonts w:ascii="Times New Roman" w:hAnsi="Times New Roman" w:cs="Times New Roman"/>
          <w:sz w:val="28"/>
          <w:szCs w:val="28"/>
        </w:rPr>
      </w:pPr>
      <w:r w:rsidRPr="006F5D56">
        <w:rPr>
          <w:rFonts w:ascii="Times New Roman" w:hAnsi="Times New Roman" w:cs="Times New Roman"/>
          <w:noProof/>
          <w:sz w:val="28"/>
          <w:szCs w:val="28"/>
          <w:lang w:eastAsia="ru-RU"/>
        </w:rPr>
        <w:drawing>
          <wp:inline distT="0" distB="0" distL="114300" distR="114300" wp14:anchorId="2E20DA61" wp14:editId="3D66838B">
            <wp:extent cx="5621020" cy="3371850"/>
            <wp:effectExtent l="0" t="0" r="17780" b="0"/>
            <wp:docPr id="3" name="Изображение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Рисунок1"/>
                    <pic:cNvPicPr>
                      <a:picLocks noChangeAspect="1"/>
                    </pic:cNvPicPr>
                  </pic:nvPicPr>
                  <pic:blipFill>
                    <a:blip r:embed="rId12"/>
                    <a:stretch>
                      <a:fillRect/>
                    </a:stretch>
                  </pic:blipFill>
                  <pic:spPr>
                    <a:xfrm>
                      <a:off x="0" y="0"/>
                      <a:ext cx="5621020" cy="3371850"/>
                    </a:xfrm>
                    <a:prstGeom prst="rect">
                      <a:avLst/>
                    </a:prstGeom>
                  </pic:spPr>
                </pic:pic>
              </a:graphicData>
            </a:graphic>
          </wp:inline>
        </w:drawing>
      </w:r>
    </w:p>
    <w:p w:rsidR="00B2677E" w:rsidRPr="006F5D56" w:rsidRDefault="00B2677E" w:rsidP="003232FA">
      <w:pPr>
        <w:spacing w:after="0" w:line="360" w:lineRule="auto"/>
        <w:jc w:val="both"/>
        <w:rPr>
          <w:rFonts w:ascii="Times New Roman" w:eastAsia="Times New Roman" w:hAnsi="Times New Roman" w:cs="Times New Roman"/>
          <w:bCs/>
          <w:color w:val="000000"/>
          <w:sz w:val="28"/>
          <w:szCs w:val="28"/>
        </w:rPr>
      </w:pPr>
      <w:r w:rsidRPr="006F5D56">
        <w:rPr>
          <w:rFonts w:ascii="Times New Roman" w:eastAsia="Times New Roman" w:hAnsi="Times New Roman" w:cs="Times New Roman"/>
          <w:color w:val="000000"/>
          <w:sz w:val="28"/>
          <w:szCs w:val="28"/>
        </w:rPr>
        <w:t xml:space="preserve">Рисунок 1 - </w:t>
      </w:r>
      <w:r w:rsidRPr="006F5D56">
        <w:rPr>
          <w:rFonts w:ascii="Times New Roman" w:hAnsi="Times New Roman" w:cs="Times New Roman"/>
          <w:sz w:val="28"/>
          <w:szCs w:val="28"/>
          <w:shd w:val="clear" w:color="auto" w:fill="FFFFFF" w:themeFill="background1"/>
        </w:rPr>
        <w:t>Влияние макроудобрений и стимуляторов роста на с</w:t>
      </w:r>
      <w:r w:rsidRPr="006F5D56">
        <w:rPr>
          <w:rFonts w:ascii="Times New Roman" w:eastAsia="Times New Roman" w:hAnsi="Times New Roman" w:cs="Times New Roman"/>
          <w:bCs/>
          <w:color w:val="000000"/>
          <w:sz w:val="28"/>
          <w:szCs w:val="28"/>
          <w:shd w:val="clear" w:color="auto" w:fill="FFFFFF" w:themeFill="background1"/>
        </w:rPr>
        <w:t>одержание хлорофилла в листьях</w:t>
      </w:r>
      <w:r w:rsidRPr="006F5D56">
        <w:rPr>
          <w:rFonts w:ascii="Times New Roman" w:eastAsia="Times New Roman" w:hAnsi="Times New Roman" w:cs="Times New Roman"/>
          <w:bCs/>
          <w:color w:val="000000"/>
          <w:sz w:val="28"/>
          <w:szCs w:val="28"/>
        </w:rPr>
        <w:t xml:space="preserve"> пшеницы на фоне без удобрений, мг/г возд.-сух. в-ва</w:t>
      </w:r>
    </w:p>
    <w:p w:rsidR="00B2677E" w:rsidRPr="006F5D56" w:rsidRDefault="00B2677E" w:rsidP="006F5D56">
      <w:pPr>
        <w:spacing w:after="0" w:line="360" w:lineRule="auto"/>
        <w:ind w:firstLineChars="125" w:firstLine="350"/>
        <w:jc w:val="both"/>
        <w:rPr>
          <w:rFonts w:ascii="Times New Roman" w:eastAsia="Times New Roman" w:hAnsi="Times New Roman" w:cs="Times New Roman"/>
          <w:color w:val="000000"/>
          <w:sz w:val="28"/>
          <w:szCs w:val="28"/>
        </w:rPr>
      </w:pPr>
    </w:p>
    <w:p w:rsidR="00B2677E" w:rsidRPr="006F5D56" w:rsidRDefault="00B2677E" w:rsidP="006F5D56">
      <w:pPr>
        <w:spacing w:after="0" w:line="360" w:lineRule="auto"/>
        <w:ind w:firstLineChars="253" w:firstLine="708"/>
        <w:jc w:val="both"/>
        <w:rPr>
          <w:rFonts w:ascii="Times New Roman" w:hAnsi="Times New Roman" w:cs="Times New Roman"/>
          <w:sz w:val="28"/>
          <w:szCs w:val="28"/>
        </w:rPr>
      </w:pPr>
      <w:r w:rsidRPr="006F5D56">
        <w:rPr>
          <w:rFonts w:ascii="Times New Roman" w:eastAsia="Times New Roman" w:hAnsi="Times New Roman" w:cs="Times New Roman"/>
          <w:color w:val="000000"/>
          <w:sz w:val="28"/>
          <w:szCs w:val="28"/>
        </w:rPr>
        <w:t>Анализ суммарного содержания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в листьях на удобренном фоне свидетельствует о том, что за счет улучшения условий минерального питания пшеницы </w:t>
      </w:r>
      <w:r w:rsidRPr="006F5D56">
        <w:rPr>
          <w:rFonts w:ascii="Times New Roman" w:hAnsi="Times New Roman" w:cs="Times New Roman"/>
          <w:sz w:val="28"/>
          <w:szCs w:val="28"/>
        </w:rPr>
        <w:t>к фазе трубкования сформировался полноценный фотосинтетический аппарат: содержание зеленых пигментов было в пределах 9,7-10,9</w:t>
      </w:r>
      <w:r w:rsidRPr="006F5D56">
        <w:rPr>
          <w:rFonts w:ascii="Times New Roman" w:eastAsia="Times New Roman" w:hAnsi="Times New Roman" w:cs="Times New Roman"/>
          <w:color w:val="000000"/>
          <w:sz w:val="28"/>
          <w:szCs w:val="28"/>
        </w:rPr>
        <w:t xml:space="preserve"> мг/г, и к фазе колошения содержание его существенно не изменилось</w:t>
      </w:r>
      <w:r w:rsidRPr="006F5D56">
        <w:rPr>
          <w:rFonts w:ascii="Times New Roman" w:hAnsi="Times New Roman" w:cs="Times New Roman"/>
          <w:sz w:val="28"/>
          <w:szCs w:val="28"/>
        </w:rPr>
        <w:t xml:space="preserve"> (рис. 2).</w:t>
      </w:r>
    </w:p>
    <w:p w:rsidR="00B2677E" w:rsidRPr="006F5D56" w:rsidRDefault="00B2677E" w:rsidP="006F5D56">
      <w:pPr>
        <w:spacing w:after="0" w:line="360" w:lineRule="auto"/>
        <w:ind w:firstLineChars="125" w:firstLine="350"/>
        <w:jc w:val="center"/>
        <w:rPr>
          <w:rFonts w:ascii="Times New Roman" w:eastAsia="Times New Roman" w:hAnsi="Times New Roman" w:cs="Times New Roman"/>
          <w:bCs/>
          <w:color w:val="000000"/>
          <w:sz w:val="28"/>
          <w:szCs w:val="28"/>
        </w:rPr>
      </w:pPr>
      <w:r w:rsidRPr="006F5D56">
        <w:rPr>
          <w:rFonts w:ascii="Times New Roman" w:hAnsi="Times New Roman" w:cs="Times New Roman"/>
          <w:noProof/>
          <w:sz w:val="28"/>
          <w:szCs w:val="28"/>
          <w:lang w:eastAsia="ru-RU"/>
        </w:rPr>
        <w:drawing>
          <wp:inline distT="0" distB="0" distL="114300" distR="114300" wp14:anchorId="20D15034" wp14:editId="18FE932A">
            <wp:extent cx="5418455" cy="3252470"/>
            <wp:effectExtent l="0" t="0" r="10795" b="5080"/>
            <wp:docPr id="5" name="Изображение 5"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Рисунок2"/>
                    <pic:cNvPicPr>
                      <a:picLocks noChangeAspect="1"/>
                    </pic:cNvPicPr>
                  </pic:nvPicPr>
                  <pic:blipFill>
                    <a:blip r:embed="rId13"/>
                    <a:stretch>
                      <a:fillRect/>
                    </a:stretch>
                  </pic:blipFill>
                  <pic:spPr>
                    <a:xfrm>
                      <a:off x="0" y="0"/>
                      <a:ext cx="5418455" cy="3252470"/>
                    </a:xfrm>
                    <a:prstGeom prst="rect">
                      <a:avLst/>
                    </a:prstGeom>
                  </pic:spPr>
                </pic:pic>
              </a:graphicData>
            </a:graphic>
          </wp:inline>
        </w:drawing>
      </w:r>
    </w:p>
    <w:p w:rsidR="00B2677E" w:rsidRPr="006F5D56" w:rsidRDefault="00B2677E" w:rsidP="003232FA">
      <w:pPr>
        <w:spacing w:after="0" w:line="360" w:lineRule="auto"/>
        <w:jc w:val="both"/>
        <w:rPr>
          <w:rFonts w:ascii="Times New Roman" w:eastAsia="Times New Roman" w:hAnsi="Times New Roman" w:cs="Times New Roman"/>
          <w:bCs/>
          <w:color w:val="000000"/>
          <w:sz w:val="28"/>
          <w:szCs w:val="28"/>
        </w:rPr>
      </w:pPr>
      <w:r w:rsidRPr="006F5D56">
        <w:rPr>
          <w:rFonts w:ascii="Times New Roman" w:eastAsia="Times New Roman" w:hAnsi="Times New Roman" w:cs="Times New Roman"/>
          <w:color w:val="000000"/>
          <w:sz w:val="28"/>
          <w:szCs w:val="28"/>
        </w:rPr>
        <w:t>Рисунок 2 -</w:t>
      </w:r>
      <w:r w:rsidRPr="006F5D56">
        <w:rPr>
          <w:rFonts w:ascii="Times New Roman" w:hAnsi="Times New Roman" w:cs="Times New Roman"/>
          <w:sz w:val="28"/>
          <w:szCs w:val="28"/>
          <w:shd w:val="clear" w:color="auto" w:fill="FFFFFF" w:themeFill="background1"/>
        </w:rPr>
        <w:t xml:space="preserve"> Влияние макроудобрений и стимуляторов роста на с</w:t>
      </w:r>
      <w:r w:rsidRPr="006F5D56">
        <w:rPr>
          <w:rFonts w:ascii="Times New Roman" w:eastAsia="Times New Roman" w:hAnsi="Times New Roman" w:cs="Times New Roman"/>
          <w:bCs/>
          <w:color w:val="000000"/>
          <w:sz w:val="28"/>
          <w:szCs w:val="28"/>
          <w:shd w:val="clear" w:color="auto" w:fill="FFFFFF" w:themeFill="background1"/>
        </w:rPr>
        <w:t>одержание хлорофилла в листьях</w:t>
      </w:r>
      <w:r w:rsidRPr="006F5D56">
        <w:rPr>
          <w:rFonts w:ascii="Times New Roman" w:eastAsia="Times New Roman" w:hAnsi="Times New Roman" w:cs="Times New Roman"/>
          <w:bCs/>
          <w:color w:val="000000"/>
          <w:sz w:val="28"/>
          <w:szCs w:val="28"/>
        </w:rPr>
        <w:t xml:space="preserve"> пшеницы на удобренном фоне, мг/г возд.-сух. в-ва</w:t>
      </w:r>
    </w:p>
    <w:p w:rsidR="00B2677E" w:rsidRPr="006F5D56" w:rsidRDefault="00B2677E" w:rsidP="006F5D56">
      <w:pPr>
        <w:spacing w:after="0" w:line="360" w:lineRule="auto"/>
        <w:ind w:firstLineChars="125" w:firstLine="350"/>
        <w:jc w:val="center"/>
        <w:rPr>
          <w:rFonts w:ascii="Times New Roman" w:eastAsia="Times New Roman" w:hAnsi="Times New Roman" w:cs="Times New Roman"/>
          <w:bCs/>
          <w:color w:val="000000"/>
          <w:sz w:val="28"/>
          <w:szCs w:val="28"/>
        </w:rPr>
      </w:pPr>
    </w:p>
    <w:p w:rsidR="00B2677E" w:rsidRPr="006F5D56" w:rsidRDefault="00B2677E" w:rsidP="006F5D56">
      <w:pPr>
        <w:spacing w:after="0" w:line="360" w:lineRule="auto"/>
        <w:ind w:firstLineChars="253" w:firstLine="708"/>
        <w:jc w:val="both"/>
        <w:rPr>
          <w:rFonts w:ascii="Times New Roman" w:eastAsia="Times New Roman" w:hAnsi="Times New Roman" w:cs="Times New Roman"/>
          <w:color w:val="000000"/>
          <w:sz w:val="28"/>
          <w:szCs w:val="28"/>
        </w:rPr>
      </w:pPr>
      <w:r w:rsidRPr="006F5D56">
        <w:rPr>
          <w:rFonts w:ascii="Times New Roman" w:eastAsia="Times New Roman" w:hAnsi="Times New Roman" w:cs="Times New Roman"/>
          <w:color w:val="000000"/>
          <w:sz w:val="28"/>
          <w:szCs w:val="28"/>
        </w:rPr>
        <w:t xml:space="preserve">На неудобренном фоне наблюдалось, напротив, постепенное увеличение содержания пигментов от фазы к фазе. Из вариантов некорневой подкормки (НП) растений положительное действие на суммарный показатель Хл </w:t>
      </w:r>
      <w:r w:rsidRPr="006F5D56">
        <w:rPr>
          <w:rFonts w:ascii="Times New Roman" w:hAnsi="Times New Roman" w:cs="Times New Roman"/>
          <w:sz w:val="28"/>
          <w:szCs w:val="28"/>
        </w:rPr>
        <w:t>(</w:t>
      </w:r>
      <w:r w:rsidRPr="006F5D56">
        <w:rPr>
          <w:rFonts w:ascii="Times New Roman" w:hAnsi="Times New Roman" w:cs="Times New Roman"/>
          <w:i/>
          <w:sz w:val="28"/>
          <w:szCs w:val="28"/>
          <w:lang w:val="en-US"/>
        </w:rPr>
        <w:t>a</w:t>
      </w:r>
      <w:r w:rsidRPr="006F5D56">
        <w:rPr>
          <w:rFonts w:ascii="Times New Roman" w:hAnsi="Times New Roman" w:cs="Times New Roman"/>
          <w:i/>
          <w:sz w:val="28"/>
          <w:szCs w:val="28"/>
        </w:rPr>
        <w:t>+</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xml:space="preserve">) </w:t>
      </w:r>
      <w:r w:rsidRPr="006F5D56">
        <w:rPr>
          <w:rFonts w:ascii="Times New Roman" w:eastAsia="Times New Roman" w:hAnsi="Times New Roman" w:cs="Times New Roman"/>
          <w:color w:val="000000"/>
          <w:sz w:val="28"/>
          <w:szCs w:val="28"/>
        </w:rPr>
        <w:t>оказала обработка растений пшеницы янтарной кислотой. Действие этого приема проявилось на обоих фонах удобренности в изучаемые фазы роста и развития растений пшеницы. В фазу выхода в трубку на неудобренном фоне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в листьях за счет НП Янтарной кислотой увеличилось на 42%, в фазу колошения – на 15%; на удобренном фоне </w:t>
      </w:r>
      <w:r w:rsidRPr="006F5D56">
        <w:rPr>
          <w:rFonts w:ascii="Times New Roman" w:hAnsi="Times New Roman" w:cs="Times New Roman"/>
          <w:sz w:val="28"/>
          <w:szCs w:val="28"/>
        </w:rPr>
        <w:t xml:space="preserve">– на 13 и 11%, соответственно и было максимальным значением в опыте (10,9 мг/г в фазу выхода в трубку и 12,5 мг/г в колошение). Эффективность применения комплексного препарата Биостим </w:t>
      </w:r>
      <w:r w:rsidRPr="006F5D56">
        <w:rPr>
          <w:rFonts w:ascii="Times New Roman" w:hAnsi="Times New Roman" w:cs="Times New Roman"/>
          <w:sz w:val="28"/>
          <w:szCs w:val="28"/>
        </w:rPr>
        <w:lastRenderedPageBreak/>
        <w:t>Зерновой, принимая во внимание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была близка к действию НП Янтарной кислотой. НП Лигногуматом существенно не повлияла на изменение данного показателя.  </w:t>
      </w:r>
    </w:p>
    <w:p w:rsidR="00B2677E" w:rsidRPr="006F5D56" w:rsidRDefault="00B2677E" w:rsidP="006F5D56">
      <w:pPr>
        <w:spacing w:after="0" w:line="360" w:lineRule="auto"/>
        <w:ind w:firstLineChars="253" w:firstLine="708"/>
        <w:jc w:val="both"/>
        <w:rPr>
          <w:rFonts w:ascii="Times New Roman" w:eastAsia="Times New Roman" w:hAnsi="Times New Roman" w:cs="Times New Roman"/>
          <w:color w:val="000000"/>
          <w:sz w:val="28"/>
          <w:szCs w:val="28"/>
        </w:rPr>
      </w:pPr>
      <w:r w:rsidRPr="006F5D56">
        <w:rPr>
          <w:rFonts w:ascii="Times New Roman" w:eastAsia="Times New Roman" w:hAnsi="Times New Roman" w:cs="Times New Roman"/>
          <w:color w:val="000000"/>
          <w:sz w:val="28"/>
          <w:szCs w:val="28"/>
        </w:rPr>
        <w:t xml:space="preserve">При дифференцированном анализе содержания пигментов а и </w:t>
      </w:r>
      <w:r w:rsidRPr="006F5D56">
        <w:rPr>
          <w:rFonts w:ascii="Times New Roman" w:eastAsia="Times New Roman" w:hAnsi="Times New Roman" w:cs="Times New Roman"/>
          <w:color w:val="000000"/>
          <w:sz w:val="28"/>
          <w:szCs w:val="28"/>
          <w:lang w:val="en-US"/>
        </w:rPr>
        <w:t>b</w:t>
      </w:r>
      <w:r w:rsidRPr="006F5D56">
        <w:rPr>
          <w:rFonts w:ascii="Times New Roman" w:eastAsia="Times New Roman" w:hAnsi="Times New Roman" w:cs="Times New Roman"/>
          <w:color w:val="000000"/>
          <w:sz w:val="28"/>
          <w:szCs w:val="28"/>
        </w:rPr>
        <w:t xml:space="preserve"> отмечались как аналогичные зависимости, рассмотренные выше, так и специфические.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и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являются сопряженными величинами: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w:t>
      </w:r>
      <w:r w:rsidRPr="006F5D56">
        <w:rPr>
          <w:rFonts w:ascii="Times New Roman" w:eastAsia="Times New Roman" w:hAnsi="Times New Roman" w:cs="Times New Roman"/>
          <w:color w:val="000000"/>
          <w:sz w:val="28"/>
          <w:szCs w:val="28"/>
          <w:lang w:val="en-US"/>
        </w:rPr>
        <w:t>Y</w:t>
      </w:r>
      <w:r w:rsidRPr="006F5D56">
        <w:rPr>
          <w:rFonts w:ascii="Times New Roman" w:eastAsia="Times New Roman" w:hAnsi="Times New Roman" w:cs="Times New Roman"/>
          <w:color w:val="000000"/>
          <w:sz w:val="28"/>
          <w:szCs w:val="28"/>
        </w:rPr>
        <w:t xml:space="preserve">) находилось в тесной корреляционной зависимости от содержания Хл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w:t>
      </w:r>
      <w:r w:rsidRPr="006F5D56">
        <w:rPr>
          <w:rFonts w:ascii="Times New Roman" w:eastAsia="Times New Roman" w:hAnsi="Times New Roman" w:cs="Times New Roman"/>
          <w:color w:val="000000"/>
          <w:sz w:val="28"/>
          <w:szCs w:val="28"/>
          <w:lang w:val="en-US"/>
        </w:rPr>
        <w:t>X</w:t>
      </w:r>
      <w:r w:rsidRPr="006F5D56">
        <w:rPr>
          <w:rFonts w:ascii="Times New Roman" w:eastAsia="Times New Roman" w:hAnsi="Times New Roman" w:cs="Times New Roman"/>
          <w:color w:val="000000"/>
          <w:sz w:val="28"/>
          <w:szCs w:val="28"/>
        </w:rPr>
        <w:t>) (</w:t>
      </w:r>
      <w:r w:rsidRPr="006F5D56">
        <w:rPr>
          <w:rFonts w:ascii="Times New Roman" w:eastAsia="Times New Roman" w:hAnsi="Times New Roman" w:cs="Times New Roman"/>
          <w:color w:val="000000"/>
          <w:sz w:val="28"/>
          <w:szCs w:val="28"/>
          <w:lang w:val="en-US"/>
        </w:rPr>
        <w:t>r</w:t>
      </w:r>
      <w:r w:rsidRPr="006F5D56">
        <w:rPr>
          <w:rFonts w:ascii="Times New Roman" w:eastAsia="Times New Roman" w:hAnsi="Times New Roman" w:cs="Times New Roman"/>
          <w:color w:val="000000"/>
          <w:sz w:val="28"/>
          <w:szCs w:val="28"/>
        </w:rPr>
        <w:t xml:space="preserve">=0,98 в выход в трубку и 0,58 в колошение). В листьях пшеницы одновременно синтезировался как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так и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i/>
          <w:color w:val="000000"/>
          <w:sz w:val="28"/>
          <w:szCs w:val="28"/>
        </w:rPr>
        <w:t>,</w:t>
      </w:r>
      <w:r w:rsidRPr="006F5D56">
        <w:rPr>
          <w:rFonts w:ascii="Times New Roman" w:eastAsia="Times New Roman" w:hAnsi="Times New Roman" w:cs="Times New Roman"/>
          <w:color w:val="000000"/>
          <w:sz w:val="28"/>
          <w:szCs w:val="28"/>
        </w:rPr>
        <w:t xml:space="preserve"> при этом их синтез в большей мере активировался применением минеральных удобрений.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на удобренном фоне возросло на 85% и Хл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на 76% в фазу выхода в трубку, в фазу колошения – на 16 и 9%, соответственно. Различия в приросте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и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объяснялись тем, что к фазе колошения на неудобренном фоне содержание пигментов достигло максимума, а на удобренном, в сравнении с фазой трубкования, существенно не изменилось. Лучшими вариантами НП по действию на синтез пигментов следует считать варианты обработки Янтарной кислотой и Биостимом Зерновым. Содержание 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color w:val="000000"/>
          <w:sz w:val="28"/>
          <w:szCs w:val="28"/>
        </w:rPr>
        <w:t xml:space="preserve"> и </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было наибольшим.</w:t>
      </w:r>
    </w:p>
    <w:p w:rsidR="00B2677E" w:rsidRPr="006F5D56" w:rsidRDefault="00B2677E" w:rsidP="006F5D56">
      <w:pPr>
        <w:spacing w:after="0" w:line="360" w:lineRule="auto"/>
        <w:ind w:firstLineChars="253" w:firstLine="708"/>
        <w:jc w:val="both"/>
        <w:rPr>
          <w:rFonts w:ascii="Times New Roman" w:hAnsi="Times New Roman" w:cs="Times New Roman"/>
          <w:sz w:val="28"/>
          <w:szCs w:val="28"/>
        </w:rPr>
      </w:pPr>
      <w:r w:rsidRPr="006F5D56">
        <w:rPr>
          <w:rFonts w:ascii="Times New Roman" w:eastAsia="Times New Roman" w:hAnsi="Times New Roman" w:cs="Times New Roman"/>
          <w:color w:val="000000"/>
          <w:sz w:val="28"/>
          <w:szCs w:val="28"/>
        </w:rPr>
        <w:t xml:space="preserve">Полученные нами результаты исследований в полевом севообороте подтверждают, что содержание хлорофилла является модификационным признаком и регулируется агротехническими приемами. </w:t>
      </w:r>
      <w:r w:rsidRPr="006F5D56">
        <w:rPr>
          <w:rFonts w:ascii="Times New Roman" w:hAnsi="Times New Roman" w:cs="Times New Roman"/>
          <w:sz w:val="28"/>
          <w:szCs w:val="28"/>
        </w:rPr>
        <w:t xml:space="preserve">Внесение минеральных удобрений увеличило содержание </w:t>
      </w:r>
      <w:r w:rsidRPr="006F5D56">
        <w:rPr>
          <w:rFonts w:ascii="Times New Roman" w:eastAsia="Times New Roman" w:hAnsi="Times New Roman" w:cs="Times New Roman"/>
          <w:color w:val="000000"/>
          <w:sz w:val="28"/>
          <w:szCs w:val="28"/>
        </w:rPr>
        <w:t>Хл (</w:t>
      </w:r>
      <w:r w:rsidRPr="006F5D56">
        <w:rPr>
          <w:rFonts w:ascii="Times New Roman" w:eastAsia="Times New Roman" w:hAnsi="Times New Roman" w:cs="Times New Roman"/>
          <w:i/>
          <w:color w:val="000000"/>
          <w:sz w:val="28"/>
          <w:szCs w:val="28"/>
        </w:rPr>
        <w:t>а+</w:t>
      </w:r>
      <w:r w:rsidRPr="006F5D56">
        <w:rPr>
          <w:rFonts w:ascii="Times New Roman" w:eastAsia="Times New Roman" w:hAnsi="Times New Roman" w:cs="Times New Roman"/>
          <w:i/>
          <w:color w:val="000000"/>
          <w:sz w:val="28"/>
          <w:szCs w:val="28"/>
          <w:lang w:val="en-US"/>
        </w:rPr>
        <w:t>b</w:t>
      </w:r>
      <w:r w:rsidRPr="006F5D56">
        <w:rPr>
          <w:rFonts w:ascii="Times New Roman" w:eastAsia="Times New Roman" w:hAnsi="Times New Roman" w:cs="Times New Roman"/>
          <w:color w:val="000000"/>
          <w:sz w:val="28"/>
          <w:szCs w:val="28"/>
        </w:rPr>
        <w:t xml:space="preserve">) в фазу выхода в трубку на 114% и в фазу колошения на 14%. НП Янтарной кислотой и Биостимом Зерновым дополнительно увеличивало синтез хлорофилла в листьях пшеницы: содержание Хл </w:t>
      </w:r>
      <w:r w:rsidRPr="006F5D56">
        <w:rPr>
          <w:rFonts w:ascii="Times New Roman" w:hAnsi="Times New Roman" w:cs="Times New Roman"/>
          <w:sz w:val="28"/>
          <w:szCs w:val="28"/>
        </w:rPr>
        <w:t>(</w:t>
      </w:r>
      <w:r w:rsidRPr="006F5D56">
        <w:rPr>
          <w:rFonts w:ascii="Times New Roman" w:hAnsi="Times New Roman" w:cs="Times New Roman"/>
          <w:i/>
          <w:sz w:val="28"/>
          <w:szCs w:val="28"/>
          <w:lang w:val="en-US"/>
        </w:rPr>
        <w:t>a</w:t>
      </w:r>
      <w:r w:rsidRPr="006F5D56">
        <w:rPr>
          <w:rFonts w:ascii="Times New Roman" w:hAnsi="Times New Roman" w:cs="Times New Roman"/>
          <w:i/>
          <w:sz w:val="28"/>
          <w:szCs w:val="28"/>
        </w:rPr>
        <w:t>+</w:t>
      </w:r>
      <w:r w:rsidRPr="006F5D56">
        <w:rPr>
          <w:rFonts w:ascii="Times New Roman" w:hAnsi="Times New Roman" w:cs="Times New Roman"/>
          <w:i/>
          <w:sz w:val="28"/>
          <w:szCs w:val="28"/>
          <w:lang w:val="en-US"/>
        </w:rPr>
        <w:t>b</w:t>
      </w:r>
      <w:r w:rsidRPr="006F5D56">
        <w:rPr>
          <w:rFonts w:ascii="Times New Roman" w:hAnsi="Times New Roman" w:cs="Times New Roman"/>
          <w:sz w:val="28"/>
          <w:szCs w:val="28"/>
        </w:rPr>
        <w:t>) на удобренном фоне возрастало до 13%.</w:t>
      </w:r>
    </w:p>
    <w:p w:rsidR="00B2677E" w:rsidRPr="006F5D56" w:rsidRDefault="00B2677E" w:rsidP="006F5D56">
      <w:pPr>
        <w:spacing w:after="0" w:line="360" w:lineRule="auto"/>
        <w:ind w:firstLineChars="125" w:firstLine="350"/>
        <w:jc w:val="center"/>
        <w:rPr>
          <w:rFonts w:ascii="Times New Roman" w:hAnsi="Times New Roman" w:cs="Times New Roman"/>
          <w:bCs/>
          <w:sz w:val="28"/>
          <w:szCs w:val="28"/>
        </w:rPr>
      </w:pPr>
    </w:p>
    <w:p w:rsidR="00B2677E" w:rsidRPr="006F5D56" w:rsidRDefault="00B2677E" w:rsidP="006F5D56">
      <w:pPr>
        <w:spacing w:after="0" w:line="360" w:lineRule="auto"/>
        <w:ind w:firstLineChars="125" w:firstLine="350"/>
        <w:jc w:val="center"/>
        <w:rPr>
          <w:rFonts w:ascii="Times New Roman" w:hAnsi="Times New Roman" w:cs="Times New Roman"/>
          <w:bCs/>
          <w:sz w:val="28"/>
          <w:szCs w:val="28"/>
        </w:rPr>
      </w:pPr>
      <w:r w:rsidRPr="006F5D56">
        <w:rPr>
          <w:rFonts w:ascii="Times New Roman" w:hAnsi="Times New Roman" w:cs="Times New Roman"/>
          <w:bCs/>
          <w:sz w:val="28"/>
          <w:szCs w:val="28"/>
        </w:rPr>
        <w:t>Список литературы</w:t>
      </w:r>
    </w:p>
    <w:p w:rsidR="00B2677E" w:rsidRPr="006F5D56" w:rsidRDefault="00B2677E" w:rsidP="006F5D56">
      <w:pPr>
        <w:numPr>
          <w:ilvl w:val="0"/>
          <w:numId w:val="2"/>
        </w:numPr>
        <w:tabs>
          <w:tab w:val="clear" w:pos="425"/>
          <w:tab w:val="left" w:pos="0"/>
        </w:tabs>
        <w:spacing w:after="0" w:line="360" w:lineRule="auto"/>
        <w:ind w:left="0" w:firstLine="0"/>
        <w:jc w:val="both"/>
        <w:rPr>
          <w:rFonts w:ascii="Times New Roman" w:hAnsi="Times New Roman" w:cs="Times New Roman"/>
          <w:sz w:val="28"/>
          <w:szCs w:val="28"/>
        </w:rPr>
      </w:pPr>
      <w:r w:rsidRPr="006F5D56">
        <w:rPr>
          <w:rFonts w:ascii="Times New Roman" w:hAnsi="Times New Roman" w:cs="Times New Roman"/>
          <w:sz w:val="28"/>
          <w:szCs w:val="28"/>
        </w:rPr>
        <w:t xml:space="preserve">Воронкова Н.А., Балабанова Н.Ф., Волкова В.А., Цыганова Н.А., Пахотина И.В. </w:t>
      </w:r>
      <w:hyperlink r:id="rId14" w:history="1">
        <w:r w:rsidRPr="006F5D56">
          <w:rPr>
            <w:rFonts w:ascii="Times New Roman" w:hAnsi="Times New Roman" w:cs="Times New Roman"/>
            <w:sz w:val="28"/>
            <w:szCs w:val="28"/>
          </w:rPr>
          <w:t>Применение ростостимуляторов при возделывании яровой мягкой пшеницы</w:t>
        </w:r>
      </w:hyperlink>
      <w:r w:rsidRPr="006F5D56">
        <w:rPr>
          <w:rFonts w:ascii="Times New Roman" w:hAnsi="Times New Roman" w:cs="Times New Roman"/>
          <w:sz w:val="28"/>
          <w:szCs w:val="28"/>
        </w:rPr>
        <w:t xml:space="preserve"> // </w:t>
      </w:r>
      <w:hyperlink r:id="rId15" w:history="1">
        <w:r w:rsidRPr="006F5D56">
          <w:rPr>
            <w:rFonts w:ascii="Times New Roman" w:hAnsi="Times New Roman" w:cs="Times New Roman"/>
            <w:sz w:val="28"/>
            <w:szCs w:val="28"/>
          </w:rPr>
          <w:t>Достижения науки и техники АПК</w:t>
        </w:r>
      </w:hyperlink>
      <w:r w:rsidRPr="006F5D56">
        <w:rPr>
          <w:rFonts w:ascii="Times New Roman" w:hAnsi="Times New Roman" w:cs="Times New Roman"/>
          <w:sz w:val="28"/>
          <w:szCs w:val="28"/>
        </w:rPr>
        <w:t>. 2020. Т. 34. </w:t>
      </w:r>
      <w:hyperlink r:id="rId16" w:history="1">
        <w:r w:rsidRPr="006F5D56">
          <w:rPr>
            <w:rFonts w:ascii="Times New Roman" w:hAnsi="Times New Roman" w:cs="Times New Roman"/>
            <w:sz w:val="28"/>
            <w:szCs w:val="28"/>
          </w:rPr>
          <w:t>№ 10</w:t>
        </w:r>
      </w:hyperlink>
      <w:r w:rsidRPr="006F5D56">
        <w:rPr>
          <w:rFonts w:ascii="Times New Roman" w:hAnsi="Times New Roman" w:cs="Times New Roman"/>
          <w:sz w:val="28"/>
          <w:szCs w:val="28"/>
        </w:rPr>
        <w:t>. С. 73-77.</w:t>
      </w:r>
    </w:p>
    <w:p w:rsidR="00B2677E" w:rsidRPr="006F5D56" w:rsidRDefault="00B2677E" w:rsidP="006F5D56">
      <w:pPr>
        <w:numPr>
          <w:ilvl w:val="0"/>
          <w:numId w:val="2"/>
        </w:numPr>
        <w:tabs>
          <w:tab w:val="clear" w:pos="425"/>
          <w:tab w:val="left" w:pos="0"/>
        </w:tabs>
        <w:spacing w:after="0" w:line="360" w:lineRule="auto"/>
        <w:ind w:left="0" w:firstLine="0"/>
        <w:jc w:val="both"/>
        <w:rPr>
          <w:rFonts w:ascii="Times New Roman" w:hAnsi="Times New Roman" w:cs="Times New Roman"/>
          <w:sz w:val="28"/>
          <w:szCs w:val="28"/>
        </w:rPr>
      </w:pPr>
      <w:r w:rsidRPr="006F5D56">
        <w:rPr>
          <w:rFonts w:ascii="Times New Roman" w:hAnsi="Times New Roman" w:cs="Times New Roman"/>
          <w:sz w:val="28"/>
          <w:szCs w:val="28"/>
        </w:rPr>
        <w:lastRenderedPageBreak/>
        <w:t xml:space="preserve">Кузнецова В.А., Науменко О.А. </w:t>
      </w:r>
      <w:hyperlink r:id="rId17" w:history="1">
        <w:r w:rsidRPr="006F5D56">
          <w:rPr>
            <w:rFonts w:ascii="Times New Roman" w:hAnsi="Times New Roman" w:cs="Times New Roman"/>
            <w:sz w:val="28"/>
            <w:szCs w:val="28"/>
          </w:rPr>
          <w:t>Положительное влияние янтарной кислоты на процессы биохимической адаптации растений</w:t>
        </w:r>
      </w:hyperlink>
      <w:r w:rsidRPr="006F5D56">
        <w:rPr>
          <w:rFonts w:ascii="Times New Roman" w:hAnsi="Times New Roman" w:cs="Times New Roman"/>
          <w:sz w:val="28"/>
          <w:szCs w:val="28"/>
        </w:rPr>
        <w:t xml:space="preserve"> // В сборнике: Теория и практика инновационных исследований в области естественных наук. сборник материалов II Всероссийской научно-практической конференции с международным участием. Оренбург, 2023. С. 226-229.</w:t>
      </w:r>
    </w:p>
    <w:p w:rsidR="00B2677E" w:rsidRPr="006F5D56" w:rsidRDefault="00B2677E" w:rsidP="006F5D56">
      <w:pPr>
        <w:numPr>
          <w:ilvl w:val="0"/>
          <w:numId w:val="2"/>
        </w:numPr>
        <w:tabs>
          <w:tab w:val="clear" w:pos="425"/>
          <w:tab w:val="left" w:pos="0"/>
        </w:tabs>
        <w:spacing w:after="0" w:line="360" w:lineRule="auto"/>
        <w:ind w:left="0" w:firstLine="0"/>
        <w:jc w:val="both"/>
        <w:rPr>
          <w:rFonts w:ascii="Times New Roman" w:hAnsi="Times New Roman" w:cs="Times New Roman"/>
          <w:sz w:val="28"/>
          <w:szCs w:val="28"/>
        </w:rPr>
      </w:pPr>
      <w:r w:rsidRPr="006F5D56">
        <w:rPr>
          <w:rFonts w:ascii="Times New Roman" w:hAnsi="Times New Roman" w:cs="Times New Roman"/>
          <w:sz w:val="28"/>
          <w:szCs w:val="28"/>
        </w:rPr>
        <w:t xml:space="preserve">Цыганова Н.А., Воронкова Н.А., Дороненко В.Д., Балабанова Н.Ф. </w:t>
      </w:r>
      <w:hyperlink r:id="rId18" w:history="1">
        <w:r w:rsidRPr="006F5D56">
          <w:rPr>
            <w:rFonts w:ascii="Times New Roman" w:hAnsi="Times New Roman" w:cs="Times New Roman"/>
            <w:sz w:val="28"/>
            <w:szCs w:val="28"/>
          </w:rPr>
          <w:t>Влияние янтарной кислоты на фотосинтетическую активность яровой мягкой пшеницы</w:t>
        </w:r>
      </w:hyperlink>
      <w:r w:rsidRPr="006F5D56">
        <w:rPr>
          <w:rFonts w:ascii="Times New Roman" w:hAnsi="Times New Roman" w:cs="Times New Roman"/>
          <w:sz w:val="28"/>
          <w:szCs w:val="28"/>
        </w:rPr>
        <w:t xml:space="preserve"> // </w:t>
      </w:r>
      <w:hyperlink r:id="rId19" w:history="1">
        <w:r w:rsidRPr="006F5D56">
          <w:rPr>
            <w:rFonts w:ascii="Times New Roman" w:hAnsi="Times New Roman" w:cs="Times New Roman"/>
            <w:sz w:val="28"/>
            <w:szCs w:val="28"/>
          </w:rPr>
          <w:t>Вестник Омского государственного аграрного университета</w:t>
        </w:r>
      </w:hyperlink>
      <w:r w:rsidRPr="006F5D56">
        <w:rPr>
          <w:rFonts w:ascii="Times New Roman" w:hAnsi="Times New Roman" w:cs="Times New Roman"/>
          <w:sz w:val="28"/>
          <w:szCs w:val="28"/>
        </w:rPr>
        <w:t>. 2019. </w:t>
      </w:r>
      <w:hyperlink r:id="rId20" w:history="1">
        <w:r w:rsidRPr="006F5D56">
          <w:rPr>
            <w:rFonts w:ascii="Times New Roman" w:hAnsi="Times New Roman" w:cs="Times New Roman"/>
            <w:sz w:val="28"/>
            <w:szCs w:val="28"/>
          </w:rPr>
          <w:t>№ 3 (35)</w:t>
        </w:r>
      </w:hyperlink>
      <w:r w:rsidRPr="006F5D56">
        <w:rPr>
          <w:rFonts w:ascii="Times New Roman" w:hAnsi="Times New Roman" w:cs="Times New Roman"/>
          <w:sz w:val="28"/>
          <w:szCs w:val="28"/>
        </w:rPr>
        <w:t>. С. 13-20.</w:t>
      </w:r>
    </w:p>
    <w:p w:rsidR="00B2677E" w:rsidRPr="006F5D56" w:rsidRDefault="00B2677E" w:rsidP="006F5D56">
      <w:pPr>
        <w:tabs>
          <w:tab w:val="left" w:pos="0"/>
        </w:tabs>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 Балабанова Н.Ф., Воронкова Н.А., Волкова В.А., 2024</w:t>
      </w:r>
    </w:p>
    <w:p w:rsidR="0006569E" w:rsidRPr="006F5D56" w:rsidRDefault="0006569E" w:rsidP="006F5D56">
      <w:pPr>
        <w:pStyle w:val="Default"/>
        <w:spacing w:line="360" w:lineRule="auto"/>
        <w:rPr>
          <w:b/>
          <w:sz w:val="28"/>
          <w:szCs w:val="28"/>
          <w:shd w:val="clear" w:color="auto" w:fill="FFFFFF"/>
        </w:rPr>
      </w:pPr>
    </w:p>
    <w:p w:rsidR="00B2677E" w:rsidRPr="006F5D56" w:rsidRDefault="00B2677E" w:rsidP="006F5D56">
      <w:pPr>
        <w:spacing w:after="0" w:line="360" w:lineRule="auto"/>
        <w:rPr>
          <w:rFonts w:ascii="Times New Roman" w:hAnsi="Times New Roman" w:cs="Times New Roman"/>
          <w:sz w:val="28"/>
          <w:szCs w:val="28"/>
        </w:rPr>
      </w:pPr>
      <w:r w:rsidRPr="006F5D56">
        <w:rPr>
          <w:rFonts w:ascii="Times New Roman" w:hAnsi="Times New Roman" w:cs="Times New Roman"/>
          <w:sz w:val="28"/>
          <w:szCs w:val="28"/>
        </w:rPr>
        <w:t>Научная статья</w:t>
      </w:r>
    </w:p>
    <w:p w:rsidR="00B2677E" w:rsidRPr="006F5D56" w:rsidRDefault="00B2677E" w:rsidP="006F5D56">
      <w:pPr>
        <w:spacing w:after="0" w:line="360" w:lineRule="auto"/>
        <w:rPr>
          <w:rFonts w:ascii="Times New Roman" w:hAnsi="Times New Roman" w:cs="Times New Roman"/>
          <w:sz w:val="28"/>
          <w:szCs w:val="28"/>
        </w:rPr>
      </w:pPr>
      <w:r w:rsidRPr="006F5D56">
        <w:rPr>
          <w:rFonts w:ascii="Times New Roman" w:hAnsi="Times New Roman" w:cs="Times New Roman"/>
          <w:sz w:val="28"/>
          <w:szCs w:val="28"/>
        </w:rPr>
        <w:t>УДК 661.162.6</w:t>
      </w:r>
    </w:p>
    <w:p w:rsidR="00B2677E" w:rsidRPr="006F5D56" w:rsidRDefault="00B2677E" w:rsidP="006F5D56">
      <w:pPr>
        <w:spacing w:after="0" w:line="360" w:lineRule="auto"/>
        <w:rPr>
          <w:rFonts w:ascii="Times New Roman" w:hAnsi="Times New Roman" w:cs="Times New Roman"/>
          <w:sz w:val="28"/>
          <w:szCs w:val="28"/>
        </w:rPr>
      </w:pPr>
    </w:p>
    <w:p w:rsidR="00B2677E" w:rsidRPr="006F5D56" w:rsidRDefault="00B2677E" w:rsidP="006F5D56">
      <w:pPr>
        <w:spacing w:after="0" w:line="360" w:lineRule="auto"/>
        <w:rPr>
          <w:rFonts w:ascii="Times New Roman" w:hAnsi="Times New Roman" w:cs="Times New Roman"/>
          <w:b/>
          <w:i/>
          <w:sz w:val="28"/>
          <w:szCs w:val="28"/>
        </w:rPr>
      </w:pPr>
      <w:r w:rsidRPr="006F5D56">
        <w:rPr>
          <w:rFonts w:ascii="Times New Roman" w:hAnsi="Times New Roman" w:cs="Times New Roman"/>
          <w:b/>
          <w:i/>
          <w:sz w:val="28"/>
          <w:szCs w:val="28"/>
        </w:rPr>
        <w:t>Е.К.</w:t>
      </w:r>
      <w:r w:rsidRPr="006F5D56">
        <w:rPr>
          <w:rFonts w:ascii="Times New Roman" w:hAnsi="Times New Roman" w:cs="Times New Roman"/>
          <w:b/>
          <w:i/>
          <w:sz w:val="28"/>
          <w:szCs w:val="28"/>
          <w:vertAlign w:val="superscript"/>
        </w:rPr>
        <w:t xml:space="preserve"> </w:t>
      </w:r>
      <w:r w:rsidRPr="006F5D56">
        <w:rPr>
          <w:rFonts w:ascii="Times New Roman" w:hAnsi="Times New Roman" w:cs="Times New Roman"/>
          <w:b/>
          <w:i/>
          <w:sz w:val="28"/>
          <w:szCs w:val="28"/>
        </w:rPr>
        <w:t xml:space="preserve">Барнашова </w:t>
      </w:r>
      <w:r w:rsidRPr="006F5D56">
        <w:rPr>
          <w:rFonts w:ascii="Times New Roman" w:hAnsi="Times New Roman" w:cs="Times New Roman"/>
          <w:b/>
          <w:i/>
          <w:sz w:val="28"/>
          <w:szCs w:val="28"/>
          <w:vertAlign w:val="superscript"/>
        </w:rPr>
        <w:t>1</w:t>
      </w:r>
      <w:r w:rsidRPr="006F5D56">
        <w:rPr>
          <w:rFonts w:ascii="Times New Roman" w:hAnsi="Times New Roman" w:cs="Times New Roman"/>
          <w:b/>
          <w:i/>
          <w:sz w:val="28"/>
          <w:szCs w:val="28"/>
        </w:rPr>
        <w:t>, Е.А.</w:t>
      </w:r>
      <w:r w:rsidRPr="006F5D56">
        <w:rPr>
          <w:rFonts w:ascii="Times New Roman" w:hAnsi="Times New Roman" w:cs="Times New Roman"/>
          <w:b/>
          <w:i/>
          <w:sz w:val="28"/>
          <w:szCs w:val="28"/>
          <w:vertAlign w:val="superscript"/>
        </w:rPr>
        <w:t xml:space="preserve"> </w:t>
      </w:r>
      <w:r w:rsidRPr="006F5D56">
        <w:rPr>
          <w:rFonts w:ascii="Times New Roman" w:hAnsi="Times New Roman" w:cs="Times New Roman"/>
          <w:b/>
          <w:i/>
          <w:sz w:val="28"/>
          <w:szCs w:val="28"/>
        </w:rPr>
        <w:t xml:space="preserve">Вертикова </w:t>
      </w:r>
      <w:r w:rsidRPr="006F5D56">
        <w:rPr>
          <w:rFonts w:ascii="Times New Roman" w:hAnsi="Times New Roman" w:cs="Times New Roman"/>
          <w:b/>
          <w:i/>
          <w:sz w:val="28"/>
          <w:szCs w:val="28"/>
          <w:vertAlign w:val="superscript"/>
        </w:rPr>
        <w:t>1</w:t>
      </w:r>
      <w:r w:rsidRPr="006F5D56">
        <w:rPr>
          <w:rFonts w:ascii="Times New Roman" w:hAnsi="Times New Roman" w:cs="Times New Roman"/>
          <w:b/>
          <w:i/>
          <w:sz w:val="28"/>
          <w:szCs w:val="28"/>
        </w:rPr>
        <w:t>, Е.В.</w:t>
      </w:r>
      <w:r w:rsidRPr="006F5D56">
        <w:rPr>
          <w:rFonts w:ascii="Times New Roman" w:hAnsi="Times New Roman" w:cs="Times New Roman"/>
          <w:b/>
          <w:i/>
          <w:sz w:val="28"/>
          <w:szCs w:val="28"/>
          <w:shd w:val="clear" w:color="auto" w:fill="FFFFFF"/>
          <w:vertAlign w:val="superscript"/>
        </w:rPr>
        <w:t xml:space="preserve"> </w:t>
      </w:r>
      <w:r w:rsidRPr="006F5D56">
        <w:rPr>
          <w:rFonts w:ascii="Times New Roman" w:hAnsi="Times New Roman" w:cs="Times New Roman"/>
          <w:b/>
          <w:i/>
          <w:sz w:val="28"/>
          <w:szCs w:val="28"/>
        </w:rPr>
        <w:t xml:space="preserve">Филатов </w:t>
      </w:r>
      <w:r w:rsidRPr="006F5D56">
        <w:rPr>
          <w:rFonts w:ascii="Times New Roman" w:hAnsi="Times New Roman" w:cs="Times New Roman"/>
          <w:b/>
          <w:i/>
          <w:sz w:val="28"/>
          <w:szCs w:val="28"/>
          <w:shd w:val="clear" w:color="auto" w:fill="FFFFFF"/>
          <w:vertAlign w:val="superscript"/>
        </w:rPr>
        <w:t>2</w:t>
      </w:r>
      <w:r w:rsidRPr="006F5D56">
        <w:rPr>
          <w:rFonts w:ascii="Times New Roman" w:hAnsi="Times New Roman" w:cs="Times New Roman"/>
          <w:b/>
          <w:i/>
          <w:sz w:val="28"/>
          <w:szCs w:val="28"/>
        </w:rPr>
        <w:t>, К.А.</w:t>
      </w:r>
      <w:r w:rsidRPr="006F5D56">
        <w:rPr>
          <w:rFonts w:ascii="Times New Roman" w:hAnsi="Times New Roman" w:cs="Times New Roman"/>
          <w:b/>
          <w:i/>
          <w:sz w:val="28"/>
          <w:szCs w:val="28"/>
          <w:shd w:val="clear" w:color="auto" w:fill="FFFFFF"/>
          <w:vertAlign w:val="superscript"/>
        </w:rPr>
        <w:t xml:space="preserve"> </w:t>
      </w:r>
      <w:r w:rsidRPr="006F5D56">
        <w:rPr>
          <w:rFonts w:ascii="Times New Roman" w:hAnsi="Times New Roman" w:cs="Times New Roman"/>
          <w:b/>
          <w:i/>
          <w:sz w:val="28"/>
          <w:szCs w:val="28"/>
        </w:rPr>
        <w:t xml:space="preserve">Тараскин </w:t>
      </w:r>
      <w:r w:rsidRPr="006F5D56">
        <w:rPr>
          <w:rFonts w:ascii="Times New Roman" w:hAnsi="Times New Roman" w:cs="Times New Roman"/>
          <w:b/>
          <w:i/>
          <w:sz w:val="28"/>
          <w:szCs w:val="28"/>
          <w:shd w:val="clear" w:color="auto" w:fill="FFFFFF"/>
          <w:vertAlign w:val="superscript"/>
        </w:rPr>
        <w:t>2</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vertAlign w:val="superscript"/>
        </w:rPr>
        <w:t>1</w:t>
      </w:r>
      <w:r w:rsidRPr="006F5D56">
        <w:rPr>
          <w:rFonts w:ascii="Times New Roman" w:hAnsi="Times New Roman" w:cs="Times New Roman"/>
          <w:sz w:val="28"/>
          <w:szCs w:val="28"/>
        </w:rPr>
        <w:t xml:space="preserve">Российский государственный аграрный университет — МСХА имени К. А. Тимирязева, г. Москва, </w:t>
      </w:r>
      <w:r w:rsidRPr="006F5D56">
        <w:rPr>
          <w:rFonts w:ascii="Times New Roman" w:hAnsi="Times New Roman" w:cs="Times New Roman"/>
          <w:sz w:val="28"/>
          <w:szCs w:val="28"/>
          <w:shd w:val="clear" w:color="auto" w:fill="FFFFFF"/>
        </w:rPr>
        <w:t>Россия</w:t>
      </w:r>
    </w:p>
    <w:p w:rsidR="00B2677E" w:rsidRPr="006F5D56" w:rsidRDefault="00B2677E" w:rsidP="006F5D56">
      <w:pPr>
        <w:spacing w:after="0" w:line="360" w:lineRule="auto"/>
        <w:jc w:val="both"/>
        <w:rPr>
          <w:rFonts w:ascii="Times New Roman" w:hAnsi="Times New Roman" w:cs="Times New Roman"/>
          <w:sz w:val="28"/>
          <w:szCs w:val="28"/>
          <w:shd w:val="clear" w:color="auto" w:fill="FFFFFF"/>
        </w:rPr>
      </w:pPr>
      <w:r w:rsidRPr="006F5D56">
        <w:rPr>
          <w:rFonts w:ascii="Times New Roman" w:hAnsi="Times New Roman" w:cs="Times New Roman"/>
          <w:sz w:val="28"/>
          <w:szCs w:val="28"/>
          <w:shd w:val="clear" w:color="auto" w:fill="FFFFFF"/>
          <w:vertAlign w:val="superscript"/>
        </w:rPr>
        <w:t xml:space="preserve">2 </w:t>
      </w:r>
      <w:r w:rsidRPr="006F5D56">
        <w:rPr>
          <w:rFonts w:ascii="Times New Roman" w:hAnsi="Times New Roman" w:cs="Times New Roman"/>
          <w:color w:val="000000"/>
          <w:sz w:val="28"/>
          <w:szCs w:val="28"/>
        </w:rPr>
        <w:t>Научно-исследовательский институт прикладной акустики</w:t>
      </w:r>
      <w:r w:rsidRPr="006F5D56">
        <w:rPr>
          <w:rFonts w:ascii="Times New Roman" w:hAnsi="Times New Roman" w:cs="Times New Roman"/>
          <w:sz w:val="28"/>
          <w:szCs w:val="28"/>
          <w:shd w:val="clear" w:color="auto" w:fill="FFFFFF"/>
        </w:rPr>
        <w:t>, г. Дубна, Россия</w:t>
      </w:r>
    </w:p>
    <w:p w:rsidR="00B2677E" w:rsidRPr="006F5D56" w:rsidRDefault="00B2677E" w:rsidP="006F5D56">
      <w:pPr>
        <w:spacing w:after="0" w:line="360" w:lineRule="auto"/>
        <w:rPr>
          <w:rFonts w:ascii="Times New Roman" w:hAnsi="Times New Roman" w:cs="Times New Roman"/>
          <w:sz w:val="28"/>
          <w:szCs w:val="28"/>
        </w:rPr>
      </w:pPr>
    </w:p>
    <w:p w:rsidR="00B2677E" w:rsidRPr="006F5D56" w:rsidRDefault="00B2677E" w:rsidP="006F5D56">
      <w:pPr>
        <w:spacing w:after="0" w:line="360" w:lineRule="auto"/>
        <w:jc w:val="both"/>
        <w:rPr>
          <w:rFonts w:ascii="Times New Roman" w:hAnsi="Times New Roman" w:cs="Times New Roman"/>
          <w:b/>
          <w:sz w:val="28"/>
          <w:szCs w:val="28"/>
        </w:rPr>
      </w:pPr>
      <w:r w:rsidRPr="006F5D56">
        <w:rPr>
          <w:rFonts w:ascii="Times New Roman" w:hAnsi="Times New Roman" w:cs="Times New Roman"/>
          <w:b/>
          <w:sz w:val="28"/>
          <w:szCs w:val="28"/>
        </w:rPr>
        <w:t>ТЕОРЕТИЧЕСКИЕ ИССЛЕДОВАНИЯ И ПРАКТИЧЕСКОЕ ПРИМЕНЕНИЕ ПЕРОКСИДА ВОДОРОДА В РАСТЕНИЕВОДСТВЕ</w:t>
      </w:r>
    </w:p>
    <w:p w:rsidR="00B2677E" w:rsidRPr="006F5D56" w:rsidRDefault="00B2677E" w:rsidP="006F5D56">
      <w:pPr>
        <w:spacing w:after="0" w:line="360" w:lineRule="auto"/>
        <w:jc w:val="center"/>
        <w:rPr>
          <w:rFonts w:ascii="Times New Roman" w:hAnsi="Times New Roman" w:cs="Times New Roman"/>
          <w:i/>
          <w:sz w:val="28"/>
          <w:szCs w:val="28"/>
          <w:shd w:val="clear" w:color="auto" w:fill="FFFFFF"/>
        </w:rPr>
      </w:pP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i/>
          <w:sz w:val="28"/>
          <w:szCs w:val="28"/>
        </w:rPr>
        <w:t>Аннотация.</w:t>
      </w:r>
      <w:r w:rsidRPr="006F5D56">
        <w:rPr>
          <w:rFonts w:ascii="Times New Roman" w:hAnsi="Times New Roman" w:cs="Times New Roman"/>
          <w:sz w:val="28"/>
          <w:szCs w:val="28"/>
        </w:rPr>
        <w:t xml:space="preserve"> Проведён анализ результатов оценки воздействия активатора роста - пероксида водорода на интенсивность развития различных сельскохозяйственных растений. Показана высокая эффективность применения этого соединения для обработки семенного материала и вегетирующих растений. Установлена возможность использования циклогексанона для усиления эффекта воздействия на биохимические процессы, происходящие в растениях и обеспечивающие активацию ростовых процессов. Рассмотрен возможный механизм активации пероксида водорода, происходящей в структуре растений: </w:t>
      </w:r>
      <w:r w:rsidRPr="006F5D56">
        <w:rPr>
          <w:rFonts w:ascii="Times New Roman" w:hAnsi="Times New Roman" w:cs="Times New Roman"/>
          <w:sz w:val="28"/>
          <w:szCs w:val="28"/>
        </w:rPr>
        <w:lastRenderedPageBreak/>
        <w:t>методом газовой хроматографии идентифицированы соединения, предположительно участвующие в биохимических превращениях, интенсифицирующие процессы развития сельскохозяйственных структур.</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Ключевые слова: сельскохозяйственные растения; ростовые процессы; урожайность, семенной материал; биохимический механизм.</w:t>
      </w:r>
    </w:p>
    <w:p w:rsidR="00B2677E" w:rsidRPr="006F5D56" w:rsidRDefault="00B2677E" w:rsidP="006F5D56">
      <w:pPr>
        <w:spacing w:after="0" w:line="360" w:lineRule="auto"/>
        <w:jc w:val="both"/>
        <w:rPr>
          <w:rFonts w:ascii="Times New Roman" w:hAnsi="Times New Roman" w:cs="Times New Roman"/>
          <w:sz w:val="28"/>
          <w:szCs w:val="28"/>
        </w:rPr>
      </w:pPr>
    </w:p>
    <w:p w:rsidR="00B2677E" w:rsidRPr="006F5D56" w:rsidRDefault="00B2677E" w:rsidP="006F5D56">
      <w:pPr>
        <w:spacing w:after="0" w:line="360" w:lineRule="auto"/>
        <w:rPr>
          <w:rFonts w:ascii="Times New Roman" w:hAnsi="Times New Roman" w:cs="Times New Roman"/>
          <w:b/>
          <w:i/>
          <w:sz w:val="28"/>
          <w:szCs w:val="28"/>
        </w:rPr>
      </w:pPr>
      <w:r w:rsidRPr="006F5D56">
        <w:rPr>
          <w:rFonts w:ascii="Times New Roman" w:hAnsi="Times New Roman" w:cs="Times New Roman"/>
          <w:b/>
          <w:i/>
          <w:sz w:val="28"/>
          <w:szCs w:val="28"/>
          <w:lang w:val="en-US"/>
        </w:rPr>
        <w:t>E</w:t>
      </w:r>
      <w:r w:rsidRPr="006F5D56">
        <w:rPr>
          <w:rFonts w:ascii="Times New Roman" w:hAnsi="Times New Roman" w:cs="Times New Roman"/>
          <w:b/>
          <w:i/>
          <w:sz w:val="28"/>
          <w:szCs w:val="28"/>
        </w:rPr>
        <w:t>.</w:t>
      </w:r>
      <w:r w:rsidRPr="006F5D56">
        <w:rPr>
          <w:rFonts w:ascii="Times New Roman" w:hAnsi="Times New Roman" w:cs="Times New Roman"/>
          <w:b/>
          <w:i/>
          <w:sz w:val="28"/>
          <w:szCs w:val="28"/>
          <w:lang w:val="en-US"/>
        </w:rPr>
        <w:t>K</w:t>
      </w:r>
      <w:r w:rsidRPr="006F5D56">
        <w:rPr>
          <w:rFonts w:ascii="Times New Roman" w:hAnsi="Times New Roman" w:cs="Times New Roman"/>
          <w:b/>
          <w:i/>
          <w:sz w:val="28"/>
          <w:szCs w:val="28"/>
        </w:rPr>
        <w:t xml:space="preserve">. </w:t>
      </w:r>
      <w:r w:rsidRPr="006F5D56">
        <w:rPr>
          <w:rFonts w:ascii="Times New Roman" w:hAnsi="Times New Roman" w:cs="Times New Roman"/>
          <w:b/>
          <w:i/>
          <w:sz w:val="28"/>
          <w:szCs w:val="28"/>
          <w:lang w:val="en-US"/>
        </w:rPr>
        <w:t>Barnashova</w:t>
      </w:r>
      <w:r w:rsidRPr="006F5D56">
        <w:rPr>
          <w:rFonts w:ascii="Times New Roman" w:hAnsi="Times New Roman" w:cs="Times New Roman"/>
          <w:b/>
          <w:i/>
          <w:sz w:val="28"/>
          <w:szCs w:val="28"/>
          <w:vertAlign w:val="superscript"/>
        </w:rPr>
        <w:t>1</w:t>
      </w:r>
      <w:r w:rsidRPr="006F5D56">
        <w:rPr>
          <w:rFonts w:ascii="Times New Roman" w:hAnsi="Times New Roman" w:cs="Times New Roman"/>
          <w:b/>
          <w:i/>
          <w:sz w:val="28"/>
          <w:szCs w:val="28"/>
        </w:rPr>
        <w:t>, Е.А.</w:t>
      </w:r>
      <w:r w:rsidRPr="006F5D56">
        <w:rPr>
          <w:rFonts w:ascii="Times New Roman" w:hAnsi="Times New Roman" w:cs="Times New Roman"/>
          <w:b/>
          <w:i/>
          <w:sz w:val="28"/>
          <w:szCs w:val="28"/>
          <w:vertAlign w:val="superscript"/>
        </w:rPr>
        <w:t xml:space="preserve"> </w:t>
      </w:r>
      <w:r w:rsidRPr="006F5D56">
        <w:rPr>
          <w:rFonts w:ascii="Times New Roman" w:hAnsi="Times New Roman" w:cs="Times New Roman"/>
          <w:b/>
          <w:i/>
          <w:sz w:val="28"/>
          <w:szCs w:val="28"/>
          <w:lang w:val="en-US"/>
        </w:rPr>
        <w:t>Vertikova</w:t>
      </w:r>
      <w:r w:rsidRPr="006F5D56">
        <w:rPr>
          <w:rFonts w:ascii="Times New Roman" w:hAnsi="Times New Roman" w:cs="Times New Roman"/>
          <w:b/>
          <w:i/>
          <w:sz w:val="28"/>
          <w:szCs w:val="28"/>
        </w:rPr>
        <w:t xml:space="preserve"> </w:t>
      </w:r>
      <w:r w:rsidRPr="006F5D56">
        <w:rPr>
          <w:rFonts w:ascii="Times New Roman" w:hAnsi="Times New Roman" w:cs="Times New Roman"/>
          <w:b/>
          <w:i/>
          <w:sz w:val="28"/>
          <w:szCs w:val="28"/>
          <w:vertAlign w:val="superscript"/>
        </w:rPr>
        <w:t>1</w:t>
      </w:r>
      <w:r w:rsidRPr="006F5D56">
        <w:rPr>
          <w:rFonts w:ascii="Times New Roman" w:hAnsi="Times New Roman" w:cs="Times New Roman"/>
          <w:b/>
          <w:i/>
          <w:sz w:val="28"/>
          <w:szCs w:val="28"/>
        </w:rPr>
        <w:t>, Е.</w:t>
      </w:r>
      <w:r w:rsidRPr="006F5D56">
        <w:rPr>
          <w:rFonts w:ascii="Times New Roman" w:hAnsi="Times New Roman" w:cs="Times New Roman"/>
          <w:b/>
          <w:i/>
          <w:sz w:val="28"/>
          <w:szCs w:val="28"/>
          <w:lang w:val="en-US"/>
        </w:rPr>
        <w:t>V</w:t>
      </w:r>
      <w:r w:rsidRPr="006F5D56">
        <w:rPr>
          <w:rFonts w:ascii="Times New Roman" w:hAnsi="Times New Roman" w:cs="Times New Roman"/>
          <w:b/>
          <w:i/>
          <w:sz w:val="28"/>
          <w:szCs w:val="28"/>
        </w:rPr>
        <w:t>.</w:t>
      </w:r>
      <w:r w:rsidRPr="006F5D56">
        <w:rPr>
          <w:rFonts w:ascii="Times New Roman" w:hAnsi="Times New Roman" w:cs="Times New Roman"/>
          <w:b/>
          <w:i/>
          <w:sz w:val="28"/>
          <w:szCs w:val="28"/>
          <w:lang w:val="en-US"/>
        </w:rPr>
        <w:t>Filatov</w:t>
      </w:r>
      <w:r w:rsidRPr="006F5D56">
        <w:rPr>
          <w:rFonts w:ascii="Times New Roman" w:hAnsi="Times New Roman" w:cs="Times New Roman"/>
          <w:b/>
          <w:i/>
          <w:sz w:val="28"/>
          <w:szCs w:val="28"/>
          <w:shd w:val="clear" w:color="auto" w:fill="FFFFFF"/>
          <w:vertAlign w:val="superscript"/>
        </w:rPr>
        <w:t xml:space="preserve"> </w:t>
      </w:r>
      <w:r w:rsidRPr="006F5D56">
        <w:rPr>
          <w:rFonts w:ascii="Times New Roman" w:hAnsi="Times New Roman" w:cs="Times New Roman"/>
          <w:b/>
          <w:i/>
          <w:sz w:val="28"/>
          <w:szCs w:val="28"/>
        </w:rPr>
        <w:t xml:space="preserve"> </w:t>
      </w:r>
      <w:r w:rsidRPr="006F5D56">
        <w:rPr>
          <w:rFonts w:ascii="Times New Roman" w:hAnsi="Times New Roman" w:cs="Times New Roman"/>
          <w:b/>
          <w:i/>
          <w:sz w:val="28"/>
          <w:szCs w:val="28"/>
          <w:shd w:val="clear" w:color="auto" w:fill="FFFFFF"/>
          <w:vertAlign w:val="superscript"/>
        </w:rPr>
        <w:t>2</w:t>
      </w:r>
      <w:r w:rsidRPr="006F5D56">
        <w:rPr>
          <w:rFonts w:ascii="Times New Roman" w:hAnsi="Times New Roman" w:cs="Times New Roman"/>
          <w:b/>
          <w:i/>
          <w:sz w:val="28"/>
          <w:szCs w:val="28"/>
        </w:rPr>
        <w:t>, К.А.</w:t>
      </w:r>
      <w:r w:rsidRPr="006F5D56">
        <w:rPr>
          <w:rFonts w:ascii="Times New Roman" w:hAnsi="Times New Roman" w:cs="Times New Roman"/>
          <w:b/>
          <w:i/>
          <w:sz w:val="28"/>
          <w:szCs w:val="28"/>
          <w:shd w:val="clear" w:color="auto" w:fill="FFFFFF"/>
          <w:vertAlign w:val="superscript"/>
        </w:rPr>
        <w:t xml:space="preserve"> </w:t>
      </w:r>
      <w:r w:rsidRPr="006F5D56">
        <w:rPr>
          <w:rFonts w:ascii="Times New Roman" w:hAnsi="Times New Roman" w:cs="Times New Roman"/>
          <w:b/>
          <w:i/>
          <w:sz w:val="28"/>
          <w:szCs w:val="28"/>
          <w:lang w:val="en-US"/>
        </w:rPr>
        <w:t>Taraskin</w:t>
      </w:r>
      <w:r w:rsidRPr="006F5D56">
        <w:rPr>
          <w:rFonts w:ascii="Times New Roman" w:hAnsi="Times New Roman" w:cs="Times New Roman"/>
          <w:b/>
          <w:i/>
          <w:sz w:val="28"/>
          <w:szCs w:val="28"/>
        </w:rPr>
        <w:t xml:space="preserve"> </w:t>
      </w:r>
      <w:r w:rsidRPr="006F5D56">
        <w:rPr>
          <w:rFonts w:ascii="Times New Roman" w:hAnsi="Times New Roman" w:cs="Times New Roman"/>
          <w:b/>
          <w:i/>
          <w:sz w:val="28"/>
          <w:szCs w:val="28"/>
          <w:shd w:val="clear" w:color="auto" w:fill="FFFFFF"/>
          <w:vertAlign w:val="superscript"/>
        </w:rPr>
        <w:t>2</w:t>
      </w:r>
    </w:p>
    <w:p w:rsidR="00B2677E" w:rsidRPr="006F5D56" w:rsidRDefault="00B2677E" w:rsidP="006F5D56">
      <w:pPr>
        <w:spacing w:after="0" w:line="360" w:lineRule="auto"/>
        <w:jc w:val="both"/>
        <w:rPr>
          <w:rFonts w:ascii="Times New Roman" w:hAnsi="Times New Roman" w:cs="Times New Roman"/>
          <w:sz w:val="28"/>
          <w:szCs w:val="28"/>
          <w:lang w:val="en-US"/>
        </w:rPr>
      </w:pPr>
      <w:r w:rsidRPr="006F5D56">
        <w:rPr>
          <w:rFonts w:ascii="Times New Roman" w:hAnsi="Times New Roman" w:cs="Times New Roman"/>
          <w:sz w:val="28"/>
          <w:szCs w:val="28"/>
          <w:vertAlign w:val="superscript"/>
          <w:lang w:val="en-US"/>
        </w:rPr>
        <w:t>1</w:t>
      </w:r>
      <w:r w:rsidRPr="006F5D56">
        <w:rPr>
          <w:rFonts w:ascii="Times New Roman" w:hAnsi="Times New Roman" w:cs="Times New Roman"/>
          <w:sz w:val="28"/>
          <w:szCs w:val="28"/>
          <w:lang w:val="en-US"/>
        </w:rPr>
        <w:t>Federal State Budgetary Educational Institution of Higher Education Russian State Agrarian University - Moscow Agricultural Academy named after K.A. Timiryazev, Moskva, Russia</w:t>
      </w:r>
    </w:p>
    <w:p w:rsidR="00B2677E" w:rsidRPr="006F5D56" w:rsidRDefault="00B2677E" w:rsidP="006F5D56">
      <w:pPr>
        <w:spacing w:after="0" w:line="360" w:lineRule="auto"/>
        <w:jc w:val="both"/>
        <w:rPr>
          <w:rFonts w:ascii="Times New Roman" w:hAnsi="Times New Roman" w:cs="Times New Roman"/>
          <w:color w:val="000000"/>
          <w:sz w:val="28"/>
          <w:szCs w:val="28"/>
          <w:lang w:val="en-US"/>
        </w:rPr>
      </w:pPr>
      <w:r w:rsidRPr="006F5D56">
        <w:rPr>
          <w:rFonts w:ascii="Times New Roman" w:hAnsi="Times New Roman" w:cs="Times New Roman"/>
          <w:sz w:val="28"/>
          <w:szCs w:val="28"/>
          <w:shd w:val="clear" w:color="auto" w:fill="FFFFFF"/>
          <w:vertAlign w:val="superscript"/>
          <w:lang w:val="en-US"/>
        </w:rPr>
        <w:t xml:space="preserve">2 </w:t>
      </w:r>
      <w:r w:rsidRPr="006F5D56">
        <w:rPr>
          <w:rFonts w:ascii="Times New Roman" w:hAnsi="Times New Roman" w:cs="Times New Roman"/>
          <w:color w:val="000000"/>
          <w:sz w:val="28"/>
          <w:szCs w:val="28"/>
          <w:lang w:val="en-US"/>
        </w:rPr>
        <w:t>Research Institute of Applied Acoustics, Dubna, Russia</w:t>
      </w:r>
    </w:p>
    <w:p w:rsidR="00B2677E" w:rsidRPr="006F5D56" w:rsidRDefault="00B2677E" w:rsidP="006F5D56">
      <w:pPr>
        <w:spacing w:after="0" w:line="360" w:lineRule="auto"/>
        <w:jc w:val="both"/>
        <w:rPr>
          <w:rFonts w:ascii="Times New Roman" w:hAnsi="Times New Roman" w:cs="Times New Roman"/>
          <w:i/>
          <w:sz w:val="28"/>
          <w:szCs w:val="28"/>
          <w:lang w:val="en-US"/>
        </w:rPr>
      </w:pPr>
    </w:p>
    <w:p w:rsidR="00B2677E" w:rsidRPr="006F5D56" w:rsidRDefault="00B2677E" w:rsidP="006F5D56">
      <w:pPr>
        <w:spacing w:after="0" w:line="360" w:lineRule="auto"/>
        <w:jc w:val="both"/>
        <w:rPr>
          <w:rFonts w:ascii="Times New Roman" w:hAnsi="Times New Roman" w:cs="Times New Roman"/>
          <w:b/>
          <w:sz w:val="28"/>
          <w:szCs w:val="28"/>
          <w:lang w:val="en-US"/>
        </w:rPr>
      </w:pPr>
      <w:r w:rsidRPr="006F5D56">
        <w:rPr>
          <w:rFonts w:ascii="Times New Roman" w:hAnsi="Times New Roman" w:cs="Times New Roman"/>
          <w:b/>
          <w:sz w:val="28"/>
          <w:szCs w:val="28"/>
          <w:lang w:val="en-US"/>
        </w:rPr>
        <w:t>THEORETICAL RESEARCH AND PRACTICAL APPLICATION OF HYDROGEN PEROXIDE IN PLANT PRODUCTION</w:t>
      </w:r>
    </w:p>
    <w:p w:rsidR="00B2677E" w:rsidRPr="006F5D56" w:rsidRDefault="00B2677E" w:rsidP="006F5D56">
      <w:pPr>
        <w:spacing w:after="0" w:line="360" w:lineRule="auto"/>
        <w:jc w:val="both"/>
        <w:rPr>
          <w:rFonts w:ascii="Times New Roman" w:hAnsi="Times New Roman" w:cs="Times New Roman"/>
          <w:b/>
          <w:sz w:val="28"/>
          <w:szCs w:val="28"/>
          <w:lang w:val="en-US"/>
        </w:rPr>
      </w:pPr>
    </w:p>
    <w:p w:rsidR="00B2677E" w:rsidRPr="006F5D56" w:rsidRDefault="00B2677E" w:rsidP="006F5D56">
      <w:pPr>
        <w:spacing w:after="0" w:line="360" w:lineRule="auto"/>
        <w:jc w:val="both"/>
        <w:rPr>
          <w:rFonts w:ascii="Times New Roman" w:hAnsi="Times New Roman" w:cs="Times New Roman"/>
          <w:sz w:val="28"/>
          <w:szCs w:val="28"/>
          <w:lang w:val="en-US"/>
        </w:rPr>
      </w:pPr>
      <w:r w:rsidRPr="006F5D56">
        <w:rPr>
          <w:rFonts w:ascii="Times New Roman" w:hAnsi="Times New Roman" w:cs="Times New Roman"/>
          <w:i/>
          <w:sz w:val="28"/>
          <w:szCs w:val="28"/>
          <w:lang w:val="en-US"/>
        </w:rPr>
        <w:t>Annotation.</w:t>
      </w:r>
      <w:r w:rsidRPr="006F5D56">
        <w:rPr>
          <w:rFonts w:ascii="Times New Roman" w:hAnsi="Times New Roman" w:cs="Times New Roman"/>
          <w:sz w:val="28"/>
          <w:szCs w:val="28"/>
          <w:lang w:val="en-US"/>
        </w:rPr>
        <w:t xml:space="preserve"> The analysis of the results of the assessment of the effect of the growth activator - hydrogen peroxide on the intensity of development of various agricultural plants is carried out. The high efficiency of the use of this compound for the treatment of seed material and vegetative plants has been shown. The possibility of using cyclohexanone to enhance the effect of exposure to biochemical processes occurring in plants and ensuring the activation of growth processes has been established. A possible mechanism of activation of hydrogen peroxide occurring in the structure of plants is considered: compounds presumably involved in biochemical transformations that intensify the processes of development of agricultural structures have been identified by gas chromatography.</w:t>
      </w:r>
    </w:p>
    <w:p w:rsidR="00B2677E" w:rsidRPr="006F5D56" w:rsidRDefault="00B2677E" w:rsidP="006F5D56">
      <w:pPr>
        <w:spacing w:after="0" w:line="360" w:lineRule="auto"/>
        <w:rPr>
          <w:rFonts w:ascii="Times New Roman" w:hAnsi="Times New Roman" w:cs="Times New Roman"/>
          <w:sz w:val="28"/>
          <w:szCs w:val="28"/>
          <w:lang w:val="en-US"/>
        </w:rPr>
      </w:pPr>
      <w:r w:rsidRPr="006F5D56">
        <w:rPr>
          <w:rFonts w:ascii="Times New Roman" w:hAnsi="Times New Roman" w:cs="Times New Roman"/>
          <w:i/>
          <w:sz w:val="28"/>
          <w:szCs w:val="28"/>
          <w:lang w:val="en-US"/>
        </w:rPr>
        <w:t xml:space="preserve">Keywords: </w:t>
      </w:r>
      <w:r w:rsidRPr="006F5D56">
        <w:rPr>
          <w:rFonts w:ascii="Times New Roman" w:hAnsi="Times New Roman" w:cs="Times New Roman"/>
          <w:sz w:val="28"/>
          <w:szCs w:val="28"/>
          <w:lang w:val="en-US"/>
        </w:rPr>
        <w:t>agricultural plants; growth processes; yield, seed material; biochemical mechanism.</w:t>
      </w:r>
    </w:p>
    <w:p w:rsidR="00B2677E" w:rsidRPr="006F5D56" w:rsidRDefault="00B2677E" w:rsidP="006F5D56">
      <w:pPr>
        <w:spacing w:after="0" w:line="360" w:lineRule="auto"/>
        <w:rPr>
          <w:rFonts w:ascii="Times New Roman" w:hAnsi="Times New Roman" w:cs="Times New Roman"/>
          <w:sz w:val="28"/>
          <w:szCs w:val="28"/>
          <w:lang w:val="en-US"/>
        </w:rPr>
      </w:pP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ВВЕДЕНИЕ.</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lastRenderedPageBreak/>
        <w:t xml:space="preserve">Регуляторы роста получили широкое распространение в сельском хозяйстве, в том числе в растениеводстве в качестве средств стимуляции ростовых процессов различных культур. Регуляторы роста растений включают препараты, ускоряющие процессы вегетации, созревания, предохраняющие от замерзания, засухи, предотвращающие полегание посевов и ряд других направлений. Эффективность применения этих средств в значительной степени определяется значимостью достигаемого эффекта и, не в меньшей степени, стоимостью предлагаемого для использования вещества или композиции. </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В настоящей работе приведены результаты исследований и сделана оценка возможности и перспектив использования в качестве рост-активного вещества пероксида водорода. Это соединение выпускается в промышленном масштабе и находит широкое распространение в сфере различных производств, а также в быту.</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Первые сведения о присутствии пероксида водорода в составе растений были получены [1] Российским учёным, основателем отечественной биохимической науки А.Н. Бахом. Дальнейшие научные исследования показали [2] наличие пероксида водорода практически во всех структурах растений и его участие в многочисленных биохимических взаимодействиях. Научное подтверждение получили данные о роли пероксида водорода в процессах передачи информации и осуществлении сигнальной функции растений [3,4]. Широкое распространение получили научные представления, указывающие на то, что биохимический функционал пероксида водорода аналогичен осуществляемому рядом других соединений, содержащий активные кислородсодержащие группы: синглетный или атомарный кислород, озон и их производные [5]. Поэтому, учитывая относительно высокую стабильность пероксида водорода по сравнению с этими гипер-реактивными формами кислорода, можно предположить, что его биологическая активность проявляется в результате деструкции с образованием высокореакционноспособных кислородсодержащих фрагментов.</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lastRenderedPageBreak/>
        <w:t>Вместе с тем, необходимо отметить, что избыточная концентрация активных форм кислородсодержащих соединений нарушает редокс-статус клетки и опосредует окислительный стресс, который приводит к нарушению функций клетки за счет окисления и деградации мембранных липидов, белков, ДНК, а также, в отдельных случаях, может привести к гибели клеток [6]. Исходя из этого, целесообразно предположить, что результат воздействия активных кислородсодержащих форм на течение биохимических взаимодействия в структуре растений будет определяться концентрацией используемого агента. Природная концентрация активных кислородсодержащих соединений в тканях растений может варьировать в пределах 1×10-5 ÷ 5×10-8 мольных долей (М). Растворы с концентрацией большей 3,5∙10</w:t>
      </w:r>
      <w:r w:rsidRPr="006F5D56">
        <w:rPr>
          <w:rFonts w:ascii="Times New Roman" w:hAnsi="Times New Roman" w:cs="Times New Roman"/>
          <w:sz w:val="28"/>
          <w:szCs w:val="28"/>
          <w:vertAlign w:val="superscript"/>
        </w:rPr>
        <w:t>-5</w:t>
      </w:r>
      <w:r w:rsidRPr="006F5D56">
        <w:rPr>
          <w:rFonts w:ascii="Times New Roman" w:hAnsi="Times New Roman" w:cs="Times New Roman"/>
          <w:sz w:val="28"/>
          <w:szCs w:val="28"/>
        </w:rPr>
        <w:t xml:space="preserve"> М блокируют рост и развитие растений [7]. Эти данные задают пределы определённого ориентира для расчёта составов, предназначенных для воздействия на растения при решении задач интенсификации процессов роста.</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i/>
          <w:sz w:val="28"/>
          <w:szCs w:val="28"/>
        </w:rPr>
        <w:t>Целью настоящей работы</w:t>
      </w:r>
      <w:r w:rsidRPr="006F5D56">
        <w:rPr>
          <w:rFonts w:ascii="Times New Roman" w:hAnsi="Times New Roman" w:cs="Times New Roman"/>
          <w:sz w:val="28"/>
          <w:szCs w:val="28"/>
        </w:rPr>
        <w:t xml:space="preserve"> является обобщение опытных данных о применении пероксида водорода для усиления ростовой активности сельскохозяйственных культур на различных стадиях вегетации, а также выявление возможного механизма участия этого соединения в биохимических превращениях в структуре растений.</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МАТЕРИАЛЫ И МЕТОДЫ</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Методики получения пероксида водорода, пригодного для использования в растениеводстве.</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Пероксид водорода, получаемый в промышленности [8] содержит ряд технологических примесей, препятствующих его применению в растениеводстве. На этом основании были проведены исследования по поиску методов синтеза пероксида водорода, пригодного для применения в экосистемах.</w:t>
      </w:r>
    </w:p>
    <w:p w:rsidR="00B2677E" w:rsidRPr="006F5D56" w:rsidRDefault="00B2677E" w:rsidP="006F5D56">
      <w:pPr>
        <w:spacing w:after="0" w:line="360" w:lineRule="auto"/>
        <w:ind w:firstLine="567"/>
        <w:jc w:val="both"/>
        <w:rPr>
          <w:rFonts w:ascii="Times New Roman" w:hAnsi="Times New Roman" w:cs="Times New Roman"/>
          <w:i/>
          <w:sz w:val="28"/>
          <w:szCs w:val="28"/>
        </w:rPr>
      </w:pPr>
      <w:r w:rsidRPr="006F5D56">
        <w:rPr>
          <w:rFonts w:ascii="Times New Roman" w:hAnsi="Times New Roman" w:cs="Times New Roman"/>
          <w:i/>
          <w:sz w:val="28"/>
          <w:szCs w:val="28"/>
        </w:rPr>
        <w:t>Методика получения раствора пероксида водорода при микроволновом воздействии на дистиллированную воду.</w:t>
      </w:r>
    </w:p>
    <w:p w:rsidR="00B2677E" w:rsidRPr="006F5D56" w:rsidRDefault="00B2677E" w:rsidP="006F5D56">
      <w:pPr>
        <w:spacing w:after="0" w:line="360" w:lineRule="auto"/>
        <w:ind w:firstLine="567"/>
        <w:jc w:val="both"/>
        <w:rPr>
          <w:rFonts w:ascii="Times New Roman" w:hAnsi="Times New Roman" w:cs="Times New Roman"/>
          <w:sz w:val="28"/>
          <w:szCs w:val="28"/>
        </w:rPr>
      </w:pPr>
      <w:r w:rsidRPr="006F5D56">
        <w:rPr>
          <w:rFonts w:ascii="Times New Roman" w:hAnsi="Times New Roman" w:cs="Times New Roman"/>
          <w:sz w:val="28"/>
          <w:szCs w:val="28"/>
        </w:rPr>
        <w:t xml:space="preserve">В основу метода был положен модернизированный нами способ, представленный в работе [9]. В лабораторных условиях нами проводились </w:t>
      </w:r>
      <w:r w:rsidRPr="006F5D56">
        <w:rPr>
          <w:rFonts w:ascii="Times New Roman" w:hAnsi="Times New Roman" w:cs="Times New Roman"/>
          <w:sz w:val="28"/>
          <w:szCs w:val="28"/>
        </w:rPr>
        <w:lastRenderedPageBreak/>
        <w:t xml:space="preserve">следующие операции: в ампулу кварцевого стекла помещают 8 мл дистиллированной воды. Лабораторный прибор микроволнового излучения </w:t>
      </w:r>
      <w:r w:rsidRPr="006F5D56">
        <w:rPr>
          <w:rFonts w:ascii="Times New Roman" w:hAnsi="Times New Roman" w:cs="Times New Roman"/>
          <w:sz w:val="28"/>
          <w:szCs w:val="28"/>
          <w:lang w:val="en-US"/>
        </w:rPr>
        <w:t>Biotage</w:t>
      </w:r>
      <w:r w:rsidRPr="006F5D56">
        <w:rPr>
          <w:rFonts w:ascii="Times New Roman" w:hAnsi="Times New Roman" w:cs="Times New Roman"/>
          <w:sz w:val="28"/>
          <w:szCs w:val="28"/>
        </w:rPr>
        <w:t xml:space="preserve"> </w:t>
      </w:r>
      <w:r w:rsidRPr="006F5D56">
        <w:rPr>
          <w:rFonts w:ascii="Times New Roman" w:hAnsi="Times New Roman" w:cs="Times New Roman"/>
          <w:sz w:val="28"/>
          <w:szCs w:val="28"/>
          <w:lang w:val="en-US"/>
        </w:rPr>
        <w:t>Initiator</w:t>
      </w:r>
      <w:r w:rsidRPr="006F5D56">
        <w:rPr>
          <w:rFonts w:ascii="Times New Roman" w:hAnsi="Times New Roman" w:cs="Times New Roman"/>
          <w:sz w:val="28"/>
          <w:szCs w:val="28"/>
        </w:rPr>
        <w:t xml:space="preserve"> </w:t>
      </w:r>
      <w:r w:rsidRPr="006F5D56">
        <w:rPr>
          <w:rFonts w:ascii="Times New Roman" w:hAnsi="Times New Roman" w:cs="Times New Roman"/>
          <w:sz w:val="28"/>
          <w:szCs w:val="28"/>
          <w:lang w:val="en-US"/>
        </w:rPr>
        <w:t>Eight</w:t>
      </w:r>
      <w:r w:rsidRPr="006F5D56">
        <w:rPr>
          <w:rFonts w:ascii="Times New Roman" w:hAnsi="Times New Roman" w:cs="Times New Roman"/>
          <w:sz w:val="28"/>
          <w:szCs w:val="28"/>
        </w:rPr>
        <w:t xml:space="preserve"> выводится на режим: температура 40 </w:t>
      </w:r>
      <w:r w:rsidRPr="006F5D56">
        <w:rPr>
          <w:rFonts w:ascii="Times New Roman" w:hAnsi="Times New Roman" w:cs="Times New Roman"/>
          <w:sz w:val="28"/>
          <w:szCs w:val="28"/>
          <w:vertAlign w:val="superscript"/>
        </w:rPr>
        <w:t>0</w:t>
      </w:r>
      <w:r w:rsidRPr="006F5D56">
        <w:rPr>
          <w:rFonts w:ascii="Times New Roman" w:hAnsi="Times New Roman" w:cs="Times New Roman"/>
          <w:sz w:val="28"/>
          <w:szCs w:val="28"/>
        </w:rPr>
        <w:t>С, давление – 30 Ва</w:t>
      </w:r>
      <w:r w:rsidRPr="006F5D56">
        <w:rPr>
          <w:rFonts w:ascii="Times New Roman" w:hAnsi="Times New Roman" w:cs="Times New Roman"/>
          <w:sz w:val="28"/>
          <w:szCs w:val="28"/>
          <w:lang w:val="en-US"/>
        </w:rPr>
        <w:t>r</w:t>
      </w:r>
      <w:r w:rsidRPr="006F5D56">
        <w:rPr>
          <w:rFonts w:ascii="Times New Roman" w:hAnsi="Times New Roman" w:cs="Times New Roman"/>
          <w:sz w:val="28"/>
          <w:szCs w:val="28"/>
        </w:rPr>
        <w:t xml:space="preserve">. При достижении указанных параметров, ампула помещается с помощью привода робота-манипулятора в зону активного воздействия. Содержимое ампулы подвергается микроволновому излучению мощностью 50 – 60 Вт и частотой 50 – 60 Гц, в течение 20 с. Затем ампула извлекается из прибора. Проба раствора пероксида водорода отбирается из ампулы и направляется на анализ. </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Методика получения раствора пероксида водорода при электрофизическом воздействия на воду</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Способ получения экологически чистого водного раствора пероксида водорода [10] включает облучение воды ультрафиолетовым излучением с плотностью в пределах 10 ÷ 100 мДж/см</w:t>
      </w:r>
      <w:r w:rsidRPr="006F5D56">
        <w:rPr>
          <w:rFonts w:ascii="Times New Roman" w:hAnsi="Times New Roman" w:cs="Times New Roman"/>
          <w:sz w:val="28"/>
          <w:szCs w:val="28"/>
          <w:vertAlign w:val="superscript"/>
        </w:rPr>
        <w:t>2</w:t>
      </w:r>
      <w:r w:rsidRPr="006F5D56">
        <w:rPr>
          <w:rFonts w:ascii="Times New Roman" w:hAnsi="Times New Roman" w:cs="Times New Roman"/>
          <w:sz w:val="28"/>
          <w:szCs w:val="28"/>
        </w:rPr>
        <w:t xml:space="preserve"> и длиной волны от 150 до 400 нм в специальном реакторе. В другом варианте [11] источники физического воздействия на воду включают излучатель некогерентного оптического излучения с освещенностью в видимой области не менее 650 лк и излучатель высокочастотного электромагнитного излучения с плотностью потока мощности не менее 4,0 мВт/см</w:t>
      </w:r>
      <w:r w:rsidRPr="006F5D56">
        <w:rPr>
          <w:rFonts w:ascii="Times New Roman" w:hAnsi="Times New Roman" w:cs="Times New Roman"/>
          <w:sz w:val="28"/>
          <w:szCs w:val="28"/>
          <w:vertAlign w:val="superscript"/>
        </w:rPr>
        <w:t>2</w:t>
      </w:r>
      <w:r w:rsidRPr="006F5D56">
        <w:rPr>
          <w:rFonts w:ascii="Times New Roman" w:hAnsi="Times New Roman" w:cs="Times New Roman"/>
          <w:sz w:val="28"/>
          <w:szCs w:val="28"/>
        </w:rPr>
        <w:t>.</w:t>
      </w:r>
    </w:p>
    <w:p w:rsidR="00B2677E" w:rsidRPr="006F5D56" w:rsidRDefault="00B2677E" w:rsidP="006F5D56">
      <w:pPr>
        <w:spacing w:after="0" w:line="360" w:lineRule="auto"/>
        <w:ind w:firstLine="567"/>
        <w:jc w:val="both"/>
        <w:rPr>
          <w:rFonts w:ascii="Times New Roman" w:hAnsi="Times New Roman" w:cs="Times New Roman"/>
          <w:i/>
          <w:sz w:val="28"/>
          <w:szCs w:val="28"/>
        </w:rPr>
      </w:pPr>
      <w:r w:rsidRPr="006F5D56">
        <w:rPr>
          <w:rFonts w:ascii="Times New Roman" w:hAnsi="Times New Roman" w:cs="Times New Roman"/>
          <w:i/>
          <w:sz w:val="28"/>
          <w:szCs w:val="28"/>
        </w:rPr>
        <w:t>Методика анализа раствора пероксида водорода.</w:t>
      </w:r>
    </w:p>
    <w:p w:rsidR="00B2677E" w:rsidRPr="006F5D56" w:rsidRDefault="00B2677E" w:rsidP="006F5D56">
      <w:pPr>
        <w:pStyle w:val="a7"/>
        <w:spacing w:after="0" w:line="360" w:lineRule="auto"/>
        <w:ind w:left="0" w:firstLine="720"/>
        <w:jc w:val="both"/>
        <w:rPr>
          <w:rFonts w:ascii="Times New Roman" w:hAnsi="Times New Roman" w:cs="Times New Roman"/>
          <w:sz w:val="28"/>
          <w:szCs w:val="28"/>
          <w:lang w:val="ru-RU"/>
        </w:rPr>
      </w:pPr>
      <w:r w:rsidRPr="006F5D56">
        <w:rPr>
          <w:rFonts w:ascii="Times New Roman" w:hAnsi="Times New Roman" w:cs="Times New Roman"/>
          <w:sz w:val="28"/>
          <w:szCs w:val="28"/>
          <w:lang w:val="ru-RU"/>
        </w:rPr>
        <w:t>Содержание пероксида водорода в водном растворе было проведено титриметрическим методом. В коническую колбу вносили 20 мл раствора пероксида водорода. К раствору в колбе, при перемешивании вносили 10 мл 1 М раствора серной кислоты. Полученную смесь титруют 0,001 Н (0,0002 М) раствором перманганата калия до появления бледно-розовой окраски. Окраска раствора должна сохранять стабильный цвет в течение периода не менее 0.5 минут. Полученные данные использовали для вычисления составов рабочих растворов пероксида водорода.</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Дополнительные материалы.</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 xml:space="preserve">Для оценки возможности интенсификации эффекта воздействия пероксида водорода ни биохимические процессы, происходящие в структуре </w:t>
      </w:r>
      <w:r w:rsidRPr="006F5D56">
        <w:rPr>
          <w:rFonts w:ascii="Times New Roman" w:hAnsi="Times New Roman" w:cs="Times New Roman"/>
          <w:sz w:val="28"/>
          <w:szCs w:val="28"/>
        </w:rPr>
        <w:lastRenderedPageBreak/>
        <w:t xml:space="preserve">сельскохозяйственных растений, было предложено использовать реактив циклогексанон. Для использования в рамках настоящего исследования циклогексанон был получен методом каталитического гетерофазного окисления в соответствии с рекомендациями, представленными в работе [12]. </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РЕЗУЛЬТАТЫ ПРОВЕДЕНИЯ ЛАБОРАТОРНЫХ И ПОЛЕВЫХ ЭКСПЕРИМЕНТОВ</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Оценка влияния пероксида водорода на сельскохозяйственные растения.</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 xml:space="preserve">При воздействии раствора пероксида водорода, взятого в концентрациях от 1 до 10 мМ [13], на зародыши пшеницы было зарегистрировано возрастание агглютинина в период от 2 до 24 часов после обработки, что предположительно связывается с ролью индукции лектинов. </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В исследовании [7] показано стимулирующее влияние на развитие проростков культурных растений пероксида водорода в концентрации менее 3,5∙10</w:t>
      </w:r>
      <w:r w:rsidRPr="006F5D56">
        <w:rPr>
          <w:rFonts w:ascii="Times New Roman" w:hAnsi="Times New Roman" w:cs="Times New Roman"/>
          <w:sz w:val="28"/>
          <w:szCs w:val="28"/>
          <w:vertAlign w:val="superscript"/>
        </w:rPr>
        <w:t>-5</w:t>
      </w:r>
      <w:r w:rsidRPr="006F5D56">
        <w:rPr>
          <w:rFonts w:ascii="Times New Roman" w:hAnsi="Times New Roman" w:cs="Times New Roman"/>
          <w:sz w:val="28"/>
          <w:szCs w:val="28"/>
        </w:rPr>
        <w:t xml:space="preserve"> М. Показано, что выраженный эффект стимуляции развития культурных растений отмечен при обработке семян огурца: превышение контрольных значений составило порядка 220 %. Семян редиса дали прирост на 160 % семенами кукурузы – 110 %. Использование растворов пероксида водорода с концентрацией пероксида 3,5∙10</w:t>
      </w:r>
      <w:r w:rsidRPr="006F5D56">
        <w:rPr>
          <w:rFonts w:ascii="Times New Roman" w:hAnsi="Times New Roman" w:cs="Times New Roman"/>
          <w:sz w:val="28"/>
          <w:szCs w:val="28"/>
          <w:vertAlign w:val="superscript"/>
        </w:rPr>
        <w:t>-4</w:t>
      </w:r>
      <w:r w:rsidRPr="006F5D56">
        <w:rPr>
          <w:rFonts w:ascii="Times New Roman" w:hAnsi="Times New Roman" w:cs="Times New Roman"/>
          <w:sz w:val="28"/>
          <w:szCs w:val="28"/>
        </w:rPr>
        <w:t xml:space="preserve"> М приводило к замедлению роста семян всех исследованных культур и блокировало развитие проростков.</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На посевных площадях Саратовской области проведены исследования [14] по оценке влияния пероксида водорода на посевы мягкой пшеницы сорта Саратовская 90. Обработка проводилась в двух вариантах: предпосевное смачивание семян и опрыскивание растений в поздний период вегетации. Результат оценивался по приросту урожайности зерна. Однократная обработка семенного материала привела к увеличению урожайности от 127 до 148 %. Однократное опрыскивание вегетирующих растений привело к повышению урожая в среднем на 131 %.</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 xml:space="preserve">В Саратовском ФГБНУ «ФАНЦ Юго-Востока» проведены полевые исследования [15] по оценки влияния пероксида водорода на развитие культуры тритикале озимого сорта местной селекции Зубр [16]. Все опытные посевы </w:t>
      </w:r>
      <w:r w:rsidRPr="006F5D56">
        <w:rPr>
          <w:rFonts w:ascii="Times New Roman" w:hAnsi="Times New Roman" w:cs="Times New Roman"/>
          <w:sz w:val="28"/>
          <w:szCs w:val="28"/>
        </w:rPr>
        <w:lastRenderedPageBreak/>
        <w:t>обрабатывали с использованием стандартных методов агротехники, разработанных для озимых зерновых культур, выращиваемых в климатических условиях Юго-Восточного региона – что обеспечивало чистоту проведения эксперимента и минимизации влияния на полученный результат сторонних факторов. Обработку посевов тритикале производили методом одноразового опрыскивания во 2 декаде июня, за 1 месяц до уборки урожая. По результатам опытов установлено, что при использовании пероксида водорода в концентрации 5×10</w:t>
      </w:r>
      <w:r w:rsidRPr="006F5D56">
        <w:rPr>
          <w:rFonts w:ascii="Times New Roman" w:hAnsi="Times New Roman" w:cs="Times New Roman"/>
          <w:sz w:val="28"/>
          <w:szCs w:val="28"/>
          <w:vertAlign w:val="superscript"/>
        </w:rPr>
        <w:t>-6</w:t>
      </w:r>
      <w:r w:rsidRPr="006F5D56">
        <w:rPr>
          <w:rFonts w:ascii="Times New Roman" w:hAnsi="Times New Roman" w:cs="Times New Roman"/>
          <w:sz w:val="28"/>
          <w:szCs w:val="28"/>
        </w:rPr>
        <w:t xml:space="preserve"> М, урожайность зерна возросла на 114 %.</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Высокая эффективность пероксида водорода по сравнению с коммерческими стимуляторами роста растений была установлена по результатам исследования [17] выращивания сельскохозяйственных в условиях теплиц. Интенсификация ростовых процессов при проращивании семян свёклы в растворе пероксида водорода [18] приводила к ускоренной активации семенного материала и улучшению всхожести. Обработка семян льна составом, содержащим пероксид водорода в концентрации 5×10</w:t>
      </w:r>
      <w:r w:rsidRPr="006F5D56">
        <w:rPr>
          <w:rFonts w:ascii="Times New Roman" w:hAnsi="Times New Roman" w:cs="Times New Roman"/>
          <w:sz w:val="28"/>
          <w:szCs w:val="28"/>
          <w:vertAlign w:val="superscript"/>
        </w:rPr>
        <w:t>-6</w:t>
      </w:r>
      <w:r w:rsidRPr="006F5D56">
        <w:rPr>
          <w:rFonts w:ascii="Times New Roman" w:hAnsi="Times New Roman" w:cs="Times New Roman"/>
          <w:sz w:val="28"/>
          <w:szCs w:val="28"/>
        </w:rPr>
        <w:t xml:space="preserve"> М увеличила всхожесть на 30 % [19].</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Модернизация пероксида водорода и результаты испытаний.</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Для усиления действия пероксида водорода на ростовые процессы сельскохозяйственных растений применяли добавку циклогексанона. При испытаниях, организованных на опытных участках Саратовском ФГБНУ «ФАНЦ Юго-Востока», была проведена сравнительная оценка воздействия на посевы тритикале составов в виде растворов пероксида водорода, модернизированных циклогексаноном [20]. Растворы с концентрацией пероксида водорода – 5,0×10</w:t>
      </w:r>
      <w:r w:rsidRPr="006F5D56">
        <w:rPr>
          <w:rFonts w:ascii="Times New Roman" w:hAnsi="Times New Roman" w:cs="Times New Roman"/>
          <w:sz w:val="28"/>
          <w:szCs w:val="28"/>
          <w:vertAlign w:val="superscript"/>
        </w:rPr>
        <w:t>-6</w:t>
      </w:r>
      <w:r w:rsidRPr="006F5D56">
        <w:rPr>
          <w:rFonts w:ascii="Times New Roman" w:hAnsi="Times New Roman" w:cs="Times New Roman"/>
          <w:sz w:val="28"/>
          <w:szCs w:val="28"/>
        </w:rPr>
        <w:t xml:space="preserve"> М и циклогексанона – 3,5×10</w:t>
      </w:r>
      <w:r w:rsidRPr="006F5D56">
        <w:rPr>
          <w:rFonts w:ascii="Times New Roman" w:hAnsi="Times New Roman" w:cs="Times New Roman"/>
          <w:sz w:val="28"/>
          <w:szCs w:val="28"/>
          <w:vertAlign w:val="superscript"/>
        </w:rPr>
        <w:t>-6</w:t>
      </w:r>
      <w:r w:rsidRPr="006F5D56">
        <w:rPr>
          <w:rFonts w:ascii="Times New Roman" w:hAnsi="Times New Roman" w:cs="Times New Roman"/>
          <w:sz w:val="28"/>
          <w:szCs w:val="28"/>
        </w:rPr>
        <w:t xml:space="preserve"> М использовались для опрыскивания вегетирующих растений в период наливания зерна, за 1 месяц до уборки урожая с расходом 300 мл на 1 м</w:t>
      </w:r>
      <w:r w:rsidRPr="006F5D56">
        <w:rPr>
          <w:rFonts w:ascii="Times New Roman" w:hAnsi="Times New Roman" w:cs="Times New Roman"/>
          <w:sz w:val="28"/>
          <w:szCs w:val="28"/>
          <w:vertAlign w:val="superscript"/>
        </w:rPr>
        <w:t>2</w:t>
      </w:r>
      <w:r w:rsidRPr="006F5D56">
        <w:rPr>
          <w:rFonts w:ascii="Times New Roman" w:hAnsi="Times New Roman" w:cs="Times New Roman"/>
          <w:sz w:val="28"/>
          <w:szCs w:val="28"/>
        </w:rPr>
        <w:t xml:space="preserve"> посевов. По результатам эксперимента установлено, что урожайность зерна увеличилась на 171 % по сравнению с контрольным опытом, в котором в качестве жидкости для опрыскивания использовалась дистиллированная вода.</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lastRenderedPageBreak/>
        <w:t xml:space="preserve">В опытах на проростках огурцов [21] применяли замачивающую жидкость для обработки семян сорта Мазай </w:t>
      </w:r>
      <w:r w:rsidRPr="006F5D56">
        <w:rPr>
          <w:rFonts w:ascii="Times New Roman" w:hAnsi="Times New Roman" w:cs="Times New Roman"/>
          <w:sz w:val="28"/>
          <w:szCs w:val="28"/>
          <w:lang w:val="en-US"/>
        </w:rPr>
        <w:t>F</w:t>
      </w:r>
      <w:r w:rsidRPr="006F5D56">
        <w:rPr>
          <w:rFonts w:ascii="Times New Roman" w:hAnsi="Times New Roman" w:cs="Times New Roman"/>
          <w:sz w:val="28"/>
          <w:szCs w:val="28"/>
        </w:rPr>
        <w:t>1, содержащую два компонента: пероксид водорода в концентрации 3,5×10</w:t>
      </w:r>
      <w:r w:rsidRPr="006F5D56">
        <w:rPr>
          <w:rFonts w:ascii="Times New Roman" w:hAnsi="Times New Roman" w:cs="Times New Roman"/>
          <w:sz w:val="28"/>
          <w:szCs w:val="28"/>
          <w:vertAlign w:val="superscript"/>
        </w:rPr>
        <w:t>–5</w:t>
      </w:r>
      <w:r w:rsidRPr="006F5D56">
        <w:rPr>
          <w:rFonts w:ascii="Times New Roman" w:hAnsi="Times New Roman" w:cs="Times New Roman"/>
          <w:sz w:val="28"/>
          <w:szCs w:val="28"/>
        </w:rPr>
        <w:t xml:space="preserve"> М и циклогексанон в концентрации </w:t>
      </w:r>
      <w:r w:rsidRPr="006F5D56">
        <w:rPr>
          <w:rFonts w:ascii="Times New Roman" w:hAnsi="Times New Roman" w:cs="Times New Roman"/>
          <w:sz w:val="28"/>
          <w:szCs w:val="28"/>
        </w:rPr>
        <w:br/>
        <w:t>1,75×10</w:t>
      </w:r>
      <w:r w:rsidRPr="006F5D56">
        <w:rPr>
          <w:rFonts w:ascii="Times New Roman" w:hAnsi="Times New Roman" w:cs="Times New Roman"/>
          <w:sz w:val="28"/>
          <w:szCs w:val="28"/>
          <w:vertAlign w:val="superscript"/>
        </w:rPr>
        <w:t>–5</w:t>
      </w:r>
      <w:r w:rsidRPr="006F5D56">
        <w:rPr>
          <w:rFonts w:ascii="Times New Roman" w:hAnsi="Times New Roman" w:cs="Times New Roman"/>
          <w:sz w:val="28"/>
          <w:szCs w:val="28"/>
        </w:rPr>
        <w:t xml:space="preserve"> М. Прирост зародышей прорастающих растений, зарегистрированный в ходе 48-часового эксперимента, составил 175 % по отношению к опыту сравнения, проведенному в дистиллированной воде. Дополнительные сведения по обработке семян двухкомпонентным составом представлены в докладе [23]. </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Таким образом, результаты экспериментальных исследований показали, что введение циклогексанона в раствор пероксида водорода усиливает активность ростовых процессов, приводящих к ускорению процессов развития.</w:t>
      </w:r>
    </w:p>
    <w:p w:rsidR="00B2677E" w:rsidRPr="006F5D56" w:rsidRDefault="00B2677E" w:rsidP="006F5D56">
      <w:pPr>
        <w:spacing w:after="0" w:line="360" w:lineRule="auto"/>
        <w:ind w:firstLine="709"/>
        <w:jc w:val="both"/>
        <w:rPr>
          <w:rFonts w:ascii="Times New Roman" w:hAnsi="Times New Roman" w:cs="Times New Roman"/>
          <w:i/>
          <w:sz w:val="28"/>
          <w:szCs w:val="28"/>
        </w:rPr>
      </w:pPr>
      <w:r w:rsidRPr="006F5D56">
        <w:rPr>
          <w:rFonts w:ascii="Times New Roman" w:hAnsi="Times New Roman" w:cs="Times New Roman"/>
          <w:i/>
          <w:sz w:val="28"/>
          <w:szCs w:val="28"/>
        </w:rPr>
        <w:t>Выявление механизма активации ростовых процессов пероксидом водород.</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В соответствии с данными представленных экспериментальных результатов, активность воздействия пероксида водорода на процессы развития растений в значительной степени увеличивается при внесении в раствор циклогексанона. Этот факт может быть интерпретирован как возможность образования в водном растворе структуры, обладающей более высокой активностью чем исходные соединения. В научной работе [22] изложена гипотеза о возможности образования в водном растворе, содержащем пероксид водорода и циклогексанон, высокоактивных кислородсодержащих соединений, представленных на рисунке 1.</w:t>
      </w:r>
    </w:p>
    <w:p w:rsidR="00B2677E" w:rsidRPr="006F5D56" w:rsidRDefault="00B2677E" w:rsidP="006F5D56">
      <w:pPr>
        <w:spacing w:after="0" w:line="360" w:lineRule="auto"/>
        <w:ind w:firstLine="2127"/>
        <w:jc w:val="both"/>
        <w:rPr>
          <w:rFonts w:ascii="Times New Roman" w:hAnsi="Times New Roman" w:cs="Times New Roman"/>
          <w:sz w:val="28"/>
          <w:szCs w:val="28"/>
        </w:rPr>
      </w:pPr>
      <w:r w:rsidRPr="006F5D56">
        <w:rPr>
          <w:rFonts w:ascii="Times New Roman" w:hAnsi="Times New Roman" w:cs="Times New Roman"/>
          <w:sz w:val="28"/>
          <w:szCs w:val="28"/>
        </w:rPr>
        <w:object w:dxaOrig="7606" w:dyaOrig="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99.5pt" o:ole="">
            <v:imagedata r:id="rId21" o:title=""/>
          </v:shape>
          <o:OLEObject Type="Embed" ProgID="CorelDraw.Graphic.17" ShapeID="_x0000_i1025" DrawAspect="Content" ObjectID="_1775459477" r:id="rId22"/>
        </w:object>
      </w:r>
    </w:p>
    <w:p w:rsidR="00B2677E" w:rsidRPr="006F5D56" w:rsidRDefault="00B2677E" w:rsidP="003232FA">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lastRenderedPageBreak/>
        <w:t>Рисунок 1 – возможные структуры соединений, образующихся в водной среде при взаимодействии пероксида водорода и циклогексанона</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В рамках настоящей работы были проведены исследования водного раствора, содержащего пероксид водорода и циклогексанон, активно воздействующего на биохимические процессы в составе растений. Методом газовой хроматографии в составе раствора были обнаружены соединения, представленные на хроматограмме – рисунок 2.</w:t>
      </w:r>
    </w:p>
    <w:p w:rsidR="00B2677E" w:rsidRPr="006F5D56" w:rsidRDefault="00B2677E" w:rsidP="006F5D56">
      <w:pPr>
        <w:spacing w:after="0" w:line="360" w:lineRule="auto"/>
        <w:ind w:firstLine="2268"/>
        <w:jc w:val="both"/>
        <w:rPr>
          <w:rFonts w:ascii="Times New Roman" w:hAnsi="Times New Roman" w:cs="Times New Roman"/>
          <w:sz w:val="28"/>
          <w:szCs w:val="28"/>
        </w:rPr>
      </w:pPr>
      <w:r w:rsidRPr="006F5D56">
        <w:rPr>
          <w:rFonts w:ascii="Times New Roman" w:hAnsi="Times New Roman" w:cs="Times New Roman"/>
          <w:noProof/>
          <w:sz w:val="28"/>
          <w:szCs w:val="28"/>
          <w:lang w:eastAsia="ru-RU"/>
        </w:rPr>
        <w:drawing>
          <wp:inline distT="0" distB="0" distL="0" distR="0" wp14:anchorId="0E4FD5D4" wp14:editId="27CAEBC7">
            <wp:extent cx="2759826" cy="17960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t="8635"/>
                    <a:stretch>
                      <a:fillRect/>
                    </a:stretch>
                  </pic:blipFill>
                  <pic:spPr bwMode="auto">
                    <a:xfrm>
                      <a:off x="0" y="0"/>
                      <a:ext cx="2768521" cy="1801736"/>
                    </a:xfrm>
                    <a:prstGeom prst="rect">
                      <a:avLst/>
                    </a:prstGeom>
                    <a:noFill/>
                    <a:ln w="9525">
                      <a:noFill/>
                      <a:miter lim="800000"/>
                      <a:headEnd/>
                      <a:tailEnd/>
                    </a:ln>
                  </pic:spPr>
                </pic:pic>
              </a:graphicData>
            </a:graphic>
          </wp:inline>
        </w:drawing>
      </w:r>
    </w:p>
    <w:p w:rsidR="003232FA" w:rsidRPr="006F5D56" w:rsidRDefault="00B2677E" w:rsidP="003232FA">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Рисунок 2 - Хроматограмма по полному ионному току структур,</w:t>
      </w:r>
      <w:r w:rsidR="003232FA">
        <w:rPr>
          <w:rFonts w:ascii="Times New Roman" w:hAnsi="Times New Roman" w:cs="Times New Roman"/>
          <w:sz w:val="28"/>
          <w:szCs w:val="28"/>
        </w:rPr>
        <w:t xml:space="preserve"> </w:t>
      </w:r>
      <w:r w:rsidRPr="006F5D56">
        <w:rPr>
          <w:rFonts w:ascii="Times New Roman" w:hAnsi="Times New Roman" w:cs="Times New Roman"/>
          <w:sz w:val="28"/>
          <w:szCs w:val="28"/>
        </w:rPr>
        <w:t>образующихся в водной среде при взаимодействии пероксида водорода и циклогексанона</w:t>
      </w:r>
      <w:r w:rsidR="003232FA">
        <w:rPr>
          <w:rFonts w:ascii="Times New Roman" w:hAnsi="Times New Roman" w:cs="Times New Roman"/>
          <w:sz w:val="28"/>
          <w:szCs w:val="28"/>
        </w:rPr>
        <w:t>.</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Масс-спектр соединения, со временем удерживания 5,66 минут представлен на рисунке 3.</w:t>
      </w:r>
    </w:p>
    <w:p w:rsidR="00B2677E" w:rsidRPr="006F5D56" w:rsidRDefault="00B2677E" w:rsidP="006F5D56">
      <w:pPr>
        <w:spacing w:after="0" w:line="360" w:lineRule="auto"/>
        <w:ind w:firstLine="2552"/>
        <w:jc w:val="both"/>
        <w:rPr>
          <w:rFonts w:ascii="Times New Roman" w:hAnsi="Times New Roman" w:cs="Times New Roman"/>
          <w:sz w:val="28"/>
          <w:szCs w:val="28"/>
        </w:rPr>
      </w:pPr>
      <w:r w:rsidRPr="006F5D56">
        <w:rPr>
          <w:rFonts w:ascii="Times New Roman" w:hAnsi="Times New Roman" w:cs="Times New Roman"/>
          <w:noProof/>
          <w:sz w:val="28"/>
          <w:szCs w:val="28"/>
          <w:lang w:eastAsia="ru-RU"/>
        </w:rPr>
        <w:drawing>
          <wp:inline distT="0" distB="0" distL="0" distR="0" wp14:anchorId="2EC3E8E4" wp14:editId="2CCA4420">
            <wp:extent cx="2515985" cy="16773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6427"/>
                    <a:stretch>
                      <a:fillRect/>
                    </a:stretch>
                  </pic:blipFill>
                  <pic:spPr bwMode="auto">
                    <a:xfrm>
                      <a:off x="0" y="0"/>
                      <a:ext cx="2535844" cy="1690562"/>
                    </a:xfrm>
                    <a:prstGeom prst="rect">
                      <a:avLst/>
                    </a:prstGeom>
                    <a:noFill/>
                    <a:ln w="9525">
                      <a:noFill/>
                      <a:miter lim="800000"/>
                      <a:headEnd/>
                      <a:tailEnd/>
                    </a:ln>
                  </pic:spPr>
                </pic:pic>
              </a:graphicData>
            </a:graphic>
          </wp:inline>
        </w:drawing>
      </w:r>
    </w:p>
    <w:p w:rsidR="00B2677E" w:rsidRPr="006F5D56" w:rsidRDefault="00B2677E" w:rsidP="003232FA">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Рисунок 3 - Масс-спектр соединения со временем удерживания 5,66 мин</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 xml:space="preserve">В соответствии с полученными данными, представленное соединение имеет молекулярную массу – 114,06 а.е.м. и может быть идентифицировано как 1,2-диоксаспиро[2,5]октан, что соответствует структуре </w:t>
      </w:r>
      <w:r w:rsidRPr="006F5D56">
        <w:rPr>
          <w:rFonts w:ascii="Times New Roman" w:hAnsi="Times New Roman" w:cs="Times New Roman"/>
          <w:sz w:val="28"/>
          <w:szCs w:val="28"/>
          <w:lang w:val="en-US"/>
        </w:rPr>
        <w:t>IV</w:t>
      </w:r>
      <w:r w:rsidRPr="006F5D56">
        <w:rPr>
          <w:rFonts w:ascii="Times New Roman" w:hAnsi="Times New Roman" w:cs="Times New Roman"/>
          <w:sz w:val="28"/>
          <w:szCs w:val="28"/>
        </w:rPr>
        <w:t xml:space="preserve">, представленной на рисунке 1. Масс-спектры соединений, с временами удерживания 7,17 и 8,84 минут соответствуют наличию в анализируемой смеси соедигнений, </w:t>
      </w:r>
      <w:r w:rsidRPr="006F5D56">
        <w:rPr>
          <w:rFonts w:ascii="Times New Roman" w:hAnsi="Times New Roman" w:cs="Times New Roman"/>
          <w:sz w:val="28"/>
          <w:szCs w:val="28"/>
        </w:rPr>
        <w:lastRenderedPageBreak/>
        <w:t>включающих в молекулярную структуру циклогексил-перокси фрагментов, что может являться подтверждением наличия веществ, представленных на рис. 1.</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ЗАКЛЮЧЕНИЕ</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Представленные экспериментальные данные, полученные при проведении в лабораторных и полевых условиях регулятора роста растений на основе водного раствора пероксида водорода показали возможность получения устойчивых результатов, доказывающих интенсификацию ростовых процессов при воздействии на семенной материал, проростки и вегетирующие культуры. Введение в состав исследуемого средства циклогексанона усиливает действие пероксида водорода, что свидетельствует об образовании в составе высокоактивных кислородсодержащих соединений, наличие которых подтверждается исследованиями механизма с идентификацией молекулярных структур методом хромато-масс-спектрометрии.</w:t>
      </w:r>
    </w:p>
    <w:p w:rsidR="00B2677E" w:rsidRPr="006F5D56" w:rsidRDefault="00B2677E" w:rsidP="006F5D56">
      <w:pPr>
        <w:spacing w:after="0" w:line="360" w:lineRule="auto"/>
        <w:ind w:firstLine="709"/>
        <w:jc w:val="both"/>
        <w:rPr>
          <w:rFonts w:ascii="Times New Roman" w:hAnsi="Times New Roman" w:cs="Times New Roman"/>
          <w:sz w:val="28"/>
          <w:szCs w:val="28"/>
        </w:rPr>
      </w:pPr>
      <w:r w:rsidRPr="006F5D56">
        <w:rPr>
          <w:rFonts w:ascii="Times New Roman" w:hAnsi="Times New Roman" w:cs="Times New Roman"/>
          <w:sz w:val="28"/>
          <w:szCs w:val="28"/>
        </w:rPr>
        <w:t>Полученные результаты и разработанные методики могут быть рекомендованы для использования в растениеводстве с целью интенсификации процессов сельскохозяйственного производства, увеличения урожайности сельскохозяйственных растений и организации сезонных мероприятий в секторе АПК.</w:t>
      </w:r>
    </w:p>
    <w:p w:rsidR="00B2677E" w:rsidRPr="006F5D56" w:rsidRDefault="00B2677E" w:rsidP="006F5D56">
      <w:pPr>
        <w:spacing w:after="0" w:line="360" w:lineRule="auto"/>
        <w:ind w:firstLine="709"/>
        <w:jc w:val="center"/>
        <w:rPr>
          <w:rFonts w:ascii="Times New Roman" w:hAnsi="Times New Roman" w:cs="Times New Roman"/>
          <w:sz w:val="28"/>
          <w:szCs w:val="28"/>
        </w:rPr>
      </w:pPr>
      <w:r w:rsidRPr="006F5D56">
        <w:rPr>
          <w:rFonts w:ascii="Times New Roman" w:hAnsi="Times New Roman" w:cs="Times New Roman"/>
          <w:sz w:val="28"/>
          <w:szCs w:val="28"/>
        </w:rPr>
        <w:t>Список литературы</w:t>
      </w:r>
    </w:p>
    <w:p w:rsidR="00B2677E" w:rsidRPr="006F5D56" w:rsidRDefault="00B2677E" w:rsidP="006F5D56">
      <w:pPr>
        <w:spacing w:after="0" w:line="360" w:lineRule="auto"/>
        <w:jc w:val="both"/>
        <w:rPr>
          <w:rFonts w:ascii="Times New Roman" w:hAnsi="Times New Roman" w:cs="Times New Roman"/>
          <w:sz w:val="28"/>
          <w:szCs w:val="28"/>
          <w:lang w:val="en-US"/>
        </w:rPr>
      </w:pPr>
      <w:r w:rsidRPr="006F5D56">
        <w:rPr>
          <w:rFonts w:ascii="Times New Roman" w:hAnsi="Times New Roman" w:cs="Times New Roman"/>
          <w:sz w:val="28"/>
          <w:szCs w:val="28"/>
        </w:rPr>
        <w:t>1. Бах А.Н. Собрание трудов по химии и биохимии. М</w:t>
      </w:r>
      <w:r w:rsidRPr="006F5D56">
        <w:rPr>
          <w:rFonts w:ascii="Times New Roman" w:hAnsi="Times New Roman" w:cs="Times New Roman"/>
          <w:sz w:val="28"/>
          <w:szCs w:val="28"/>
          <w:lang w:val="en-US"/>
        </w:rPr>
        <w:t xml:space="preserve">.: </w:t>
      </w:r>
      <w:r w:rsidRPr="006F5D56">
        <w:rPr>
          <w:rFonts w:ascii="Times New Roman" w:hAnsi="Times New Roman" w:cs="Times New Roman"/>
          <w:sz w:val="28"/>
          <w:szCs w:val="28"/>
        </w:rPr>
        <w:t>АН</w:t>
      </w:r>
      <w:r w:rsidRPr="006F5D56">
        <w:rPr>
          <w:rFonts w:ascii="Times New Roman" w:hAnsi="Times New Roman" w:cs="Times New Roman"/>
          <w:sz w:val="28"/>
          <w:szCs w:val="28"/>
          <w:lang w:val="en-US"/>
        </w:rPr>
        <w:t xml:space="preserve"> </w:t>
      </w:r>
      <w:r w:rsidRPr="006F5D56">
        <w:rPr>
          <w:rFonts w:ascii="Times New Roman" w:hAnsi="Times New Roman" w:cs="Times New Roman"/>
          <w:sz w:val="28"/>
          <w:szCs w:val="28"/>
        </w:rPr>
        <w:t>СССР</w:t>
      </w:r>
      <w:r w:rsidRPr="006F5D56">
        <w:rPr>
          <w:rFonts w:ascii="Times New Roman" w:hAnsi="Times New Roman" w:cs="Times New Roman"/>
          <w:sz w:val="28"/>
          <w:szCs w:val="28"/>
          <w:lang w:val="en-US"/>
        </w:rPr>
        <w:t xml:space="preserve">, 1950. 648 </w:t>
      </w:r>
      <w:r w:rsidRPr="006F5D56">
        <w:rPr>
          <w:rFonts w:ascii="Times New Roman" w:hAnsi="Times New Roman" w:cs="Times New Roman"/>
          <w:sz w:val="28"/>
          <w:szCs w:val="28"/>
        </w:rPr>
        <w:t>с</w:t>
      </w:r>
      <w:r w:rsidRPr="006F5D56">
        <w:rPr>
          <w:rFonts w:ascii="Times New Roman" w:hAnsi="Times New Roman" w:cs="Times New Roman"/>
          <w:sz w:val="28"/>
          <w:szCs w:val="28"/>
          <w:lang w:val="en-US"/>
        </w:rPr>
        <w:t>.</w:t>
      </w:r>
    </w:p>
    <w:p w:rsidR="00B2677E" w:rsidRPr="006F5D56" w:rsidRDefault="00B2677E" w:rsidP="006F5D56">
      <w:pPr>
        <w:spacing w:after="0" w:line="360" w:lineRule="auto"/>
        <w:jc w:val="both"/>
        <w:rPr>
          <w:rFonts w:ascii="Times New Roman" w:hAnsi="Times New Roman" w:cs="Times New Roman"/>
          <w:sz w:val="28"/>
          <w:szCs w:val="28"/>
          <w:lang w:val="en-US"/>
        </w:rPr>
      </w:pPr>
      <w:r w:rsidRPr="006F5D56">
        <w:rPr>
          <w:rFonts w:ascii="Times New Roman" w:hAnsi="Times New Roman" w:cs="Times New Roman"/>
          <w:sz w:val="28"/>
          <w:szCs w:val="28"/>
          <w:lang w:val="en-US"/>
        </w:rPr>
        <w:t xml:space="preserve">2. </w:t>
      </w:r>
      <w:hyperlink r:id="rId25" w:history="1">
        <w:r w:rsidRPr="006F5D56">
          <w:rPr>
            <w:rFonts w:ascii="Times New Roman" w:hAnsi="Times New Roman" w:cs="Times New Roman"/>
            <w:sz w:val="28"/>
            <w:szCs w:val="28"/>
            <w:lang w:val="en-US"/>
          </w:rPr>
          <w:t>Bhattacharjee S.</w:t>
        </w:r>
      </w:hyperlink>
      <w:r w:rsidRPr="006F5D56">
        <w:rPr>
          <w:rFonts w:ascii="Times New Roman" w:hAnsi="Times New Roman" w:cs="Times New Roman"/>
          <w:sz w:val="28"/>
          <w:szCs w:val="28"/>
          <w:lang w:val="en-US"/>
        </w:rPr>
        <w:t xml:space="preserve"> Reactive oxygen species and oxidative burst: roles in stress, senescence and signal transduction in plants // </w:t>
      </w:r>
      <w:hyperlink r:id="rId26" w:tooltip="Current Science" w:history="1">
        <w:r w:rsidRPr="006F5D56">
          <w:rPr>
            <w:rFonts w:ascii="Times New Roman" w:hAnsi="Times New Roman" w:cs="Times New Roman"/>
            <w:sz w:val="28"/>
            <w:szCs w:val="28"/>
            <w:lang w:val="en-US"/>
          </w:rPr>
          <w:t>Current Science</w:t>
        </w:r>
      </w:hyperlink>
      <w:r w:rsidRPr="006F5D56">
        <w:rPr>
          <w:rFonts w:ascii="Times New Roman" w:hAnsi="Times New Roman" w:cs="Times New Roman"/>
          <w:sz w:val="28"/>
          <w:szCs w:val="28"/>
          <w:lang w:val="en-US"/>
        </w:rPr>
        <w:t>. 2005. V. 89. P. 1113-1121.</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lang w:val="en-US"/>
        </w:rPr>
        <w:t xml:space="preserve">3. Lander H.M. </w:t>
      </w:r>
      <w:r w:rsidRPr="006F5D56">
        <w:rPr>
          <w:rFonts w:ascii="Times New Roman" w:hAnsi="Times New Roman" w:cs="Times New Roman"/>
          <w:sz w:val="28"/>
          <w:szCs w:val="28"/>
        </w:rPr>
        <w:t>А</w:t>
      </w:r>
      <w:r w:rsidRPr="006F5D56">
        <w:rPr>
          <w:rFonts w:ascii="Times New Roman" w:hAnsi="Times New Roman" w:cs="Times New Roman"/>
          <w:sz w:val="28"/>
          <w:szCs w:val="28"/>
          <w:lang w:val="en-US"/>
        </w:rPr>
        <w:t>n essential role for free radicals and derived species in signal transduction // FASEB J. 1997. V</w:t>
      </w:r>
      <w:r w:rsidRPr="006F5D56">
        <w:rPr>
          <w:rFonts w:ascii="Times New Roman" w:hAnsi="Times New Roman" w:cs="Times New Roman"/>
          <w:sz w:val="28"/>
          <w:szCs w:val="28"/>
        </w:rPr>
        <w:t xml:space="preserve">. 11. № 1. </w:t>
      </w:r>
      <w:r w:rsidRPr="006F5D56">
        <w:rPr>
          <w:rFonts w:ascii="Times New Roman" w:hAnsi="Times New Roman" w:cs="Times New Roman"/>
          <w:sz w:val="28"/>
          <w:szCs w:val="28"/>
          <w:lang w:val="en-US"/>
        </w:rPr>
        <w:t>P</w:t>
      </w:r>
      <w:r w:rsidRPr="006F5D56">
        <w:rPr>
          <w:rFonts w:ascii="Times New Roman" w:hAnsi="Times New Roman" w:cs="Times New Roman"/>
          <w:sz w:val="28"/>
          <w:szCs w:val="28"/>
        </w:rPr>
        <w:t>. 118-124.</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4. Жук В.В., Мусиенко Н.Н. Сигнальная функция перекиси водорода в адаптации растений пшеницы к условиям засухи // Материалы международной научной конференции «Физиология растений – теоретическая основа инновационных агро- и фитобиотехнологий». 2014. Т. 2. С. 169-171.</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lastRenderedPageBreak/>
        <w:t>5. Полесская О.Г. Растительная клетка и активные формы кислорода. Под ред. И.П. Ермакова. М.: КДУ. 2007. 140 с.</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 xml:space="preserve">6. </w:t>
      </w:r>
      <w:hyperlink r:id="rId27" w:history="1">
        <w:r w:rsidRPr="006F5D56">
          <w:rPr>
            <w:rFonts w:ascii="Times New Roman" w:hAnsi="Times New Roman" w:cs="Times New Roman"/>
            <w:sz w:val="28"/>
            <w:szCs w:val="28"/>
            <w:lang w:val="en-US"/>
          </w:rPr>
          <w:t>M</w:t>
        </w:r>
        <w:r w:rsidRPr="006F5D56">
          <w:rPr>
            <w:rFonts w:ascii="Times New Roman" w:hAnsi="Times New Roman" w:cs="Times New Roman"/>
            <w:sz w:val="28"/>
            <w:szCs w:val="28"/>
          </w:rPr>
          <w:t>ø</w:t>
        </w:r>
        <w:r w:rsidRPr="006F5D56">
          <w:rPr>
            <w:rFonts w:ascii="Times New Roman" w:hAnsi="Times New Roman" w:cs="Times New Roman"/>
            <w:sz w:val="28"/>
            <w:szCs w:val="28"/>
            <w:lang w:val="en-US"/>
          </w:rPr>
          <w:t>ller</w:t>
        </w:r>
        <w:r w:rsidRPr="006F5D56">
          <w:rPr>
            <w:rFonts w:ascii="Times New Roman" w:hAnsi="Times New Roman" w:cs="Times New Roman"/>
            <w:sz w:val="28"/>
            <w:szCs w:val="28"/>
          </w:rPr>
          <w:t xml:space="preserve"> </w:t>
        </w:r>
        <w:r w:rsidRPr="006F5D56">
          <w:rPr>
            <w:rFonts w:ascii="Times New Roman" w:hAnsi="Times New Roman" w:cs="Times New Roman"/>
            <w:sz w:val="28"/>
            <w:szCs w:val="28"/>
            <w:lang w:val="en-US"/>
          </w:rPr>
          <w:t>I</w:t>
        </w:r>
        <w:r w:rsidRPr="006F5D56">
          <w:rPr>
            <w:rFonts w:ascii="Times New Roman" w:hAnsi="Times New Roman" w:cs="Times New Roman"/>
            <w:sz w:val="28"/>
            <w:szCs w:val="28"/>
          </w:rPr>
          <w:t>.</w:t>
        </w:r>
        <w:r w:rsidRPr="006F5D56">
          <w:rPr>
            <w:rFonts w:ascii="Times New Roman" w:hAnsi="Times New Roman" w:cs="Times New Roman"/>
            <w:sz w:val="28"/>
            <w:szCs w:val="28"/>
            <w:lang w:val="en-US"/>
          </w:rPr>
          <w:t>M</w:t>
        </w:r>
        <w:r w:rsidRPr="006F5D56">
          <w:rPr>
            <w:rFonts w:ascii="Times New Roman" w:hAnsi="Times New Roman" w:cs="Times New Roman"/>
            <w:sz w:val="28"/>
            <w:szCs w:val="28"/>
          </w:rPr>
          <w:t>.</w:t>
        </w:r>
      </w:hyperlink>
      <w:r w:rsidRPr="006F5D56">
        <w:rPr>
          <w:rFonts w:ascii="Times New Roman" w:hAnsi="Times New Roman" w:cs="Times New Roman"/>
          <w:sz w:val="28"/>
          <w:szCs w:val="28"/>
        </w:rPr>
        <w:t>,</w:t>
      </w:r>
      <w:r w:rsidRPr="006F5D56">
        <w:rPr>
          <w:rFonts w:ascii="Times New Roman" w:hAnsi="Times New Roman" w:cs="Times New Roman"/>
          <w:sz w:val="28"/>
          <w:szCs w:val="28"/>
          <w:lang w:val="en-US"/>
        </w:rPr>
        <w:t> </w:t>
      </w:r>
      <w:hyperlink r:id="rId28" w:history="1">
        <w:r w:rsidRPr="006F5D56">
          <w:rPr>
            <w:rFonts w:ascii="Times New Roman" w:hAnsi="Times New Roman" w:cs="Times New Roman"/>
            <w:sz w:val="28"/>
            <w:szCs w:val="28"/>
            <w:lang w:val="en-US"/>
          </w:rPr>
          <w:t>Jensen</w:t>
        </w:r>
        <w:r w:rsidRPr="006F5D56">
          <w:rPr>
            <w:rFonts w:ascii="Times New Roman" w:hAnsi="Times New Roman" w:cs="Times New Roman"/>
            <w:sz w:val="28"/>
            <w:szCs w:val="28"/>
          </w:rPr>
          <w:t xml:space="preserve"> </w:t>
        </w:r>
        <w:r w:rsidRPr="006F5D56">
          <w:rPr>
            <w:rFonts w:ascii="Times New Roman" w:hAnsi="Times New Roman" w:cs="Times New Roman"/>
            <w:sz w:val="28"/>
            <w:szCs w:val="28"/>
            <w:lang w:val="en-US"/>
          </w:rPr>
          <w:t>P</w:t>
        </w:r>
        <w:r w:rsidRPr="006F5D56">
          <w:rPr>
            <w:rFonts w:ascii="Times New Roman" w:hAnsi="Times New Roman" w:cs="Times New Roman"/>
            <w:sz w:val="28"/>
            <w:szCs w:val="28"/>
          </w:rPr>
          <w:t>.</w:t>
        </w:r>
        <w:r w:rsidRPr="006F5D56">
          <w:rPr>
            <w:rFonts w:ascii="Times New Roman" w:hAnsi="Times New Roman" w:cs="Times New Roman"/>
            <w:sz w:val="28"/>
            <w:szCs w:val="28"/>
            <w:lang w:val="en-US"/>
          </w:rPr>
          <w:t>E</w:t>
        </w:r>
        <w:r w:rsidRPr="006F5D56">
          <w:rPr>
            <w:rFonts w:ascii="Times New Roman" w:hAnsi="Times New Roman" w:cs="Times New Roman"/>
            <w:sz w:val="28"/>
            <w:szCs w:val="28"/>
          </w:rPr>
          <w:t>.</w:t>
        </w:r>
      </w:hyperlink>
      <w:r w:rsidRPr="006F5D56">
        <w:rPr>
          <w:rFonts w:ascii="Times New Roman" w:hAnsi="Times New Roman" w:cs="Times New Roman"/>
          <w:sz w:val="28"/>
          <w:szCs w:val="28"/>
        </w:rPr>
        <w:t>,</w:t>
      </w:r>
      <w:r w:rsidRPr="006F5D56">
        <w:rPr>
          <w:rFonts w:ascii="Times New Roman" w:hAnsi="Times New Roman" w:cs="Times New Roman"/>
          <w:sz w:val="28"/>
          <w:szCs w:val="28"/>
          <w:lang w:val="en-US"/>
        </w:rPr>
        <w:t> </w:t>
      </w:r>
      <w:hyperlink r:id="rId29" w:history="1">
        <w:r w:rsidRPr="006F5D56">
          <w:rPr>
            <w:rFonts w:ascii="Times New Roman" w:hAnsi="Times New Roman" w:cs="Times New Roman"/>
            <w:sz w:val="28"/>
            <w:szCs w:val="28"/>
            <w:lang w:val="en-US"/>
          </w:rPr>
          <w:t>Hansson</w:t>
        </w:r>
        <w:r w:rsidRPr="006F5D56">
          <w:rPr>
            <w:rFonts w:ascii="Times New Roman" w:hAnsi="Times New Roman" w:cs="Times New Roman"/>
            <w:sz w:val="28"/>
            <w:szCs w:val="28"/>
          </w:rPr>
          <w:t xml:space="preserve"> </w:t>
        </w:r>
        <w:r w:rsidRPr="006F5D56">
          <w:rPr>
            <w:rFonts w:ascii="Times New Roman" w:hAnsi="Times New Roman" w:cs="Times New Roman"/>
            <w:sz w:val="28"/>
            <w:szCs w:val="28"/>
            <w:lang w:val="en-US"/>
          </w:rPr>
          <w:t>A</w:t>
        </w:r>
        <w:r w:rsidRPr="006F5D56">
          <w:rPr>
            <w:rFonts w:ascii="Times New Roman" w:hAnsi="Times New Roman" w:cs="Times New Roman"/>
            <w:sz w:val="28"/>
            <w:szCs w:val="28"/>
          </w:rPr>
          <w:t>.</w:t>
        </w:r>
      </w:hyperlink>
      <w:r w:rsidRPr="006F5D56">
        <w:rPr>
          <w:rFonts w:ascii="Times New Roman" w:hAnsi="Times New Roman" w:cs="Times New Roman"/>
          <w:sz w:val="28"/>
          <w:szCs w:val="28"/>
          <w:lang w:val="en-US"/>
        </w:rPr>
        <w:t xml:space="preserve"> Oxidative modifications to cellular components in plants // </w:t>
      </w:r>
      <w:hyperlink r:id="rId30" w:tooltip="Annual Review of Plant Biology" w:history="1">
        <w:r w:rsidRPr="006F5D56">
          <w:rPr>
            <w:rFonts w:ascii="Times New Roman" w:hAnsi="Times New Roman" w:cs="Times New Roman"/>
            <w:sz w:val="28"/>
            <w:szCs w:val="28"/>
            <w:lang w:val="en-US"/>
          </w:rPr>
          <w:t>Annual Review of Plant Biology</w:t>
        </w:r>
      </w:hyperlink>
      <w:r w:rsidRPr="006F5D56">
        <w:rPr>
          <w:rFonts w:ascii="Times New Roman" w:hAnsi="Times New Roman" w:cs="Times New Roman"/>
          <w:sz w:val="28"/>
          <w:szCs w:val="28"/>
          <w:lang w:val="en-US"/>
        </w:rPr>
        <w:t xml:space="preserve">. </w:t>
      </w:r>
      <w:r w:rsidRPr="006F5D56">
        <w:rPr>
          <w:rFonts w:ascii="Times New Roman" w:hAnsi="Times New Roman" w:cs="Times New Roman"/>
          <w:sz w:val="28"/>
          <w:szCs w:val="28"/>
        </w:rPr>
        <w:t xml:space="preserve">2007. </w:t>
      </w:r>
      <w:r w:rsidRPr="006F5D56">
        <w:rPr>
          <w:rFonts w:ascii="Times New Roman" w:hAnsi="Times New Roman" w:cs="Times New Roman"/>
          <w:sz w:val="28"/>
          <w:szCs w:val="28"/>
          <w:lang w:val="en-US"/>
        </w:rPr>
        <w:t>V</w:t>
      </w:r>
      <w:r w:rsidRPr="006F5D56">
        <w:rPr>
          <w:rFonts w:ascii="Times New Roman" w:hAnsi="Times New Roman" w:cs="Times New Roman"/>
          <w:sz w:val="28"/>
          <w:szCs w:val="28"/>
        </w:rPr>
        <w:t xml:space="preserve">. 58. </w:t>
      </w:r>
      <w:r w:rsidRPr="006F5D56">
        <w:rPr>
          <w:rFonts w:ascii="Times New Roman" w:hAnsi="Times New Roman" w:cs="Times New Roman"/>
          <w:sz w:val="28"/>
          <w:szCs w:val="28"/>
          <w:lang w:val="en-US"/>
        </w:rPr>
        <w:t>P</w:t>
      </w:r>
      <w:r w:rsidRPr="006F5D56">
        <w:rPr>
          <w:rFonts w:ascii="Times New Roman" w:hAnsi="Times New Roman" w:cs="Times New Roman"/>
          <w:sz w:val="28"/>
          <w:szCs w:val="28"/>
        </w:rPr>
        <w:t>. 459-481.</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7. Апашева Л.М., Будник М.И. и др. Экологически чистый пероксид водорода: получение, рострегулирующие свойства // Актуальные вопросы биологической физики и химии. 2021. Т. 6. № 2. С. 358-361.</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8. Рахимов А.И. Химия и технология органических перекисных соединений. М.: Химия. 1979, 392 с.</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9. Никонов М.В., Винокуров С.Е., Мясоедов Б.Ф. Образование пероксида водорода под воздействием микроволнового излучения в водных растворах ванадил- и перманганат-ионов // Журнал прикладной химии. 2020. Т. 93. Вып. 11. С. 1607-1612.</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10. Патент № 2788737 C2 РФ. Способ и устройство получения экологически чистого водного раствора пероксида водорода / Д.С. Стребков, В. В. Турбин и др.</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11. Патент № 2773011 C1 РФ. Устройство получения экологически чистого раствора пероксида водорода для стимуляции роста и развития растений / М.И. Будник, Д.С. Стребков и др.</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12. Шантроха А.В., Лебедев С.В. и др. Оценка перспектив применения хлорсодержащих аммониевых солей в качестве катализаторов в процессах гетерофазного окисления циклических соединений //Auditorium. 2023. № 4(40). С. 8-16.</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 xml:space="preserve">13. Бабоша А.В. Изменение содержания агглютинина зародышей пшеницы в растениях, обработанных перекисью водорода // </w:t>
      </w:r>
      <w:hyperlink r:id="rId31" w:tooltip="Содержание выпусков этого журнала" w:history="1">
        <w:r w:rsidRPr="006F5D56">
          <w:rPr>
            <w:rFonts w:ascii="Times New Roman" w:hAnsi="Times New Roman" w:cs="Times New Roman"/>
            <w:sz w:val="28"/>
            <w:szCs w:val="28"/>
          </w:rPr>
          <w:t>Прикладная биохимия и микробиология</w:t>
        </w:r>
      </w:hyperlink>
      <w:r w:rsidRPr="006F5D56">
        <w:rPr>
          <w:rFonts w:ascii="Times New Roman" w:hAnsi="Times New Roman" w:cs="Times New Roman"/>
          <w:sz w:val="28"/>
          <w:szCs w:val="28"/>
        </w:rPr>
        <w:t>. 2006. № 2. С. 247-251.</w:t>
      </w:r>
    </w:p>
    <w:p w:rsidR="00B2677E" w:rsidRPr="006F5D56" w:rsidRDefault="00B2677E" w:rsidP="006F5D56">
      <w:pPr>
        <w:spacing w:after="0" w:line="360" w:lineRule="auto"/>
        <w:jc w:val="both"/>
        <w:rPr>
          <w:rFonts w:ascii="Times New Roman" w:eastAsia="Newton-Regular" w:hAnsi="Times New Roman" w:cs="Times New Roman"/>
          <w:color w:val="000000" w:themeColor="text1"/>
          <w:sz w:val="28"/>
          <w:szCs w:val="28"/>
        </w:rPr>
      </w:pPr>
      <w:r w:rsidRPr="006F5D56">
        <w:rPr>
          <w:rFonts w:ascii="Times New Roman" w:hAnsi="Times New Roman" w:cs="Times New Roman"/>
          <w:color w:val="000000" w:themeColor="text1"/>
          <w:sz w:val="28"/>
          <w:szCs w:val="28"/>
        </w:rPr>
        <w:t xml:space="preserve">14. </w:t>
      </w:r>
      <w:r w:rsidRPr="006F5D56">
        <w:rPr>
          <w:rFonts w:ascii="Times New Roman" w:eastAsia="Newton-Regular" w:hAnsi="Times New Roman" w:cs="Times New Roman"/>
          <w:color w:val="000000" w:themeColor="text1"/>
          <w:sz w:val="28"/>
          <w:szCs w:val="28"/>
        </w:rPr>
        <w:t>Стребков Д.С., Будник М.И. и др. Повышение урожайности озимой пшеницы с помощью экологически чистого водного раствора пероксида водорода природной концентрации // Вестник российской сельскохозяйственной науки. 2022. № 4. С. 64-67.</w:t>
      </w:r>
    </w:p>
    <w:p w:rsidR="00B2677E" w:rsidRPr="006F5D56" w:rsidRDefault="00B2677E" w:rsidP="006F5D56">
      <w:pPr>
        <w:spacing w:after="0" w:line="360" w:lineRule="auto"/>
        <w:jc w:val="both"/>
        <w:rPr>
          <w:rFonts w:ascii="Times New Roman" w:hAnsi="Times New Roman" w:cs="Times New Roman"/>
          <w:color w:val="000000" w:themeColor="text1"/>
          <w:sz w:val="28"/>
          <w:szCs w:val="28"/>
        </w:rPr>
      </w:pPr>
      <w:r w:rsidRPr="006F5D56">
        <w:rPr>
          <w:rFonts w:ascii="Times New Roman" w:hAnsi="Times New Roman" w:cs="Times New Roman"/>
          <w:color w:val="000000" w:themeColor="text1"/>
          <w:sz w:val="28"/>
          <w:szCs w:val="28"/>
        </w:rPr>
        <w:lastRenderedPageBreak/>
        <w:t>15. Барнашова Е.К., Вертикова Е.А., Деревягин С.С. Исследование влияния пероксида водорода на урожайность озимой тритикале // Актуальные проблемы и инновационные решения в области агрохимии. Материалы 57-й Всероссийской конференции с международным участием молодых учёных, специалистов-агрохимиков и экологов. – М.: ВНИИА, 2024. С. 169-175.</w:t>
      </w:r>
    </w:p>
    <w:p w:rsidR="00B2677E" w:rsidRPr="006F5D56" w:rsidRDefault="00B2677E" w:rsidP="006F5D56">
      <w:pPr>
        <w:spacing w:after="0" w:line="360" w:lineRule="auto"/>
        <w:jc w:val="both"/>
        <w:rPr>
          <w:rFonts w:ascii="Times New Roman" w:hAnsi="Times New Roman" w:cs="Times New Roman"/>
          <w:color w:val="000000" w:themeColor="text1"/>
          <w:sz w:val="28"/>
          <w:szCs w:val="28"/>
        </w:rPr>
      </w:pPr>
      <w:r w:rsidRPr="006F5D56">
        <w:rPr>
          <w:rFonts w:ascii="Times New Roman" w:hAnsi="Times New Roman" w:cs="Times New Roman"/>
          <w:color w:val="000000" w:themeColor="text1"/>
          <w:sz w:val="28"/>
          <w:szCs w:val="28"/>
        </w:rPr>
        <w:t>16. Дьячук Т.И., Акинина В.Н. и др. Новый сорт озимой тритикале Зубр / Аграрный научный журнал. 2022. № 6. С. 19-22.</w:t>
      </w:r>
    </w:p>
    <w:p w:rsidR="00B2677E" w:rsidRPr="006F5D56" w:rsidRDefault="00B2677E" w:rsidP="006F5D56">
      <w:pPr>
        <w:spacing w:after="0" w:line="360" w:lineRule="auto"/>
        <w:jc w:val="both"/>
        <w:rPr>
          <w:rFonts w:ascii="Times New Roman" w:hAnsi="Times New Roman" w:cs="Times New Roman"/>
          <w:color w:val="000000" w:themeColor="text1"/>
          <w:sz w:val="28"/>
          <w:szCs w:val="28"/>
        </w:rPr>
      </w:pPr>
      <w:r w:rsidRPr="006F5D56">
        <w:rPr>
          <w:rFonts w:ascii="Times New Roman" w:hAnsi="Times New Roman" w:cs="Times New Roman"/>
          <w:color w:val="000000" w:themeColor="text1"/>
          <w:sz w:val="28"/>
          <w:szCs w:val="28"/>
        </w:rPr>
        <w:t>17. Рубцова Н.А., Апашева Л.М. и др. Получение пероксида водорода физическими методами: перспектива применения в тепличных комплексах // Материалы IX международного конгресса «</w:t>
      </w:r>
      <w:hyperlink r:id="rId32" w:history="1">
        <w:r w:rsidRPr="006F5D56">
          <w:rPr>
            <w:rFonts w:ascii="Times New Roman" w:hAnsi="Times New Roman" w:cs="Times New Roman"/>
            <w:color w:val="000000" w:themeColor="text1"/>
            <w:sz w:val="28"/>
            <w:szCs w:val="28"/>
          </w:rPr>
          <w:t>Биотехнология: состояние и перспективы развития</w:t>
        </w:r>
      </w:hyperlink>
      <w:r w:rsidRPr="006F5D56">
        <w:rPr>
          <w:rFonts w:ascii="Times New Roman" w:hAnsi="Times New Roman" w:cs="Times New Roman"/>
          <w:color w:val="000000" w:themeColor="text1"/>
          <w:sz w:val="28"/>
          <w:szCs w:val="28"/>
        </w:rPr>
        <w:t>». 2017. Т. 2. С. 83-84.</w:t>
      </w:r>
    </w:p>
    <w:p w:rsidR="00B2677E" w:rsidRPr="006F5D56" w:rsidRDefault="00B2677E" w:rsidP="006F5D56">
      <w:pPr>
        <w:spacing w:after="0" w:line="360" w:lineRule="auto"/>
        <w:jc w:val="both"/>
        <w:rPr>
          <w:rFonts w:ascii="Times New Roman" w:hAnsi="Times New Roman" w:cs="Times New Roman"/>
          <w:color w:val="000000" w:themeColor="text1"/>
          <w:sz w:val="28"/>
          <w:szCs w:val="28"/>
        </w:rPr>
      </w:pPr>
      <w:r w:rsidRPr="006F5D56">
        <w:rPr>
          <w:rFonts w:ascii="Times New Roman" w:hAnsi="Times New Roman" w:cs="Times New Roman"/>
          <w:color w:val="000000" w:themeColor="text1"/>
          <w:sz w:val="28"/>
          <w:szCs w:val="28"/>
        </w:rPr>
        <w:t xml:space="preserve">18. Апашева Л.М., Будник М.И. и др. Использование лазерного импульсного излучения и растворов экопероксида для активации семян сахарной свеклы // </w:t>
      </w:r>
      <w:hyperlink r:id="rId33" w:tooltip="Содержание выпусков этого журнала" w:history="1">
        <w:r w:rsidRPr="006F5D56">
          <w:rPr>
            <w:rFonts w:ascii="Times New Roman" w:hAnsi="Times New Roman" w:cs="Times New Roman"/>
            <w:color w:val="000000" w:themeColor="text1"/>
            <w:sz w:val="28"/>
            <w:szCs w:val="28"/>
          </w:rPr>
          <w:t>Актуальные вопросы биологической физики и химии</w:t>
        </w:r>
      </w:hyperlink>
      <w:r w:rsidRPr="006F5D56">
        <w:rPr>
          <w:rFonts w:ascii="Times New Roman" w:hAnsi="Times New Roman" w:cs="Times New Roman"/>
          <w:color w:val="000000" w:themeColor="text1"/>
          <w:sz w:val="28"/>
          <w:szCs w:val="28"/>
        </w:rPr>
        <w:t>. 2022. Т. 7. № 3. С. 374-378.</w:t>
      </w:r>
    </w:p>
    <w:p w:rsidR="00B2677E" w:rsidRPr="006F5D56" w:rsidRDefault="00B2677E" w:rsidP="006F5D56">
      <w:pPr>
        <w:spacing w:after="0" w:line="360" w:lineRule="auto"/>
        <w:jc w:val="both"/>
        <w:rPr>
          <w:rFonts w:ascii="Times New Roman" w:hAnsi="Times New Roman" w:cs="Times New Roman"/>
          <w:color w:val="000000" w:themeColor="text1"/>
          <w:sz w:val="28"/>
          <w:szCs w:val="28"/>
        </w:rPr>
      </w:pPr>
      <w:r w:rsidRPr="006F5D56">
        <w:rPr>
          <w:rFonts w:ascii="Times New Roman" w:hAnsi="Times New Roman" w:cs="Times New Roman"/>
          <w:color w:val="000000" w:themeColor="text1"/>
          <w:sz w:val="28"/>
          <w:szCs w:val="28"/>
        </w:rPr>
        <w:t>19. Будник М.И., Сергеев С.Н. и др. Новый научно-методический подход к экологической обработке семян льна, повышающей всхожесть и предотвращающей слипание посевного материала // Актуальные вопросы биологической физики и химии. БФФХ – 2023. Материалы XVIII международной научной конференции, Севастополь. 2023. С. 116-117.</w:t>
      </w:r>
    </w:p>
    <w:p w:rsidR="00B2677E" w:rsidRPr="006F5D56" w:rsidRDefault="00B2677E" w:rsidP="006F5D56">
      <w:pPr>
        <w:spacing w:after="0" w:line="360" w:lineRule="auto"/>
        <w:jc w:val="both"/>
        <w:rPr>
          <w:rFonts w:ascii="Times New Roman" w:eastAsia="Calibri" w:hAnsi="Times New Roman" w:cs="Times New Roman"/>
          <w:sz w:val="28"/>
          <w:szCs w:val="28"/>
        </w:rPr>
      </w:pPr>
      <w:r w:rsidRPr="006F5D56">
        <w:rPr>
          <w:rFonts w:ascii="Times New Roman" w:hAnsi="Times New Roman" w:cs="Times New Roman"/>
          <w:color w:val="000000" w:themeColor="text1"/>
          <w:sz w:val="28"/>
          <w:szCs w:val="28"/>
        </w:rPr>
        <w:t xml:space="preserve">20. </w:t>
      </w:r>
      <w:r w:rsidRPr="006F5D56">
        <w:rPr>
          <w:rFonts w:ascii="Times New Roman" w:hAnsi="Times New Roman" w:cs="Times New Roman"/>
          <w:sz w:val="28"/>
          <w:szCs w:val="28"/>
        </w:rPr>
        <w:t xml:space="preserve">Патент РФ № 2797916 C1, МПК A01G 22/20. Способ увеличения урожайности зерновой культуры тритикале путем опрыскивания водным раствором пероксида водорода и циклогексанона надземной части растений в период поздней вегетации // С.Н. Сергеев, М.И. Будник и др. </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color w:val="000000" w:themeColor="text1"/>
          <w:sz w:val="28"/>
          <w:szCs w:val="28"/>
        </w:rPr>
        <w:t xml:space="preserve">21. </w:t>
      </w:r>
      <w:r w:rsidRPr="006F5D56">
        <w:rPr>
          <w:rFonts w:ascii="Times New Roman" w:hAnsi="Times New Roman" w:cs="Times New Roman"/>
          <w:sz w:val="28"/>
          <w:szCs w:val="28"/>
        </w:rPr>
        <w:t>Сергеев С.Н., Тараскин К.А. и др. Разработка метода химической активации светонезависимых окислительных процессов в стадии проращивания семенного материала // Вестник российской сельскохозяйственной науки. – 2023. – № 6. – С. 31-35.</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t>22. Гайфуллин А.А., Тунцева С.Н., и др. Получение пероксида циклогексанона с использованием пероксидсодержащих сточных вод // Вестник Казанского технологического универститета. 2012. Т. 15. № 15. С. 26-30.</w:t>
      </w:r>
    </w:p>
    <w:p w:rsidR="00B2677E" w:rsidRPr="006F5D56" w:rsidRDefault="00B2677E" w:rsidP="006F5D56">
      <w:pPr>
        <w:spacing w:after="0" w:line="360" w:lineRule="auto"/>
        <w:jc w:val="both"/>
        <w:rPr>
          <w:rFonts w:ascii="Times New Roman" w:hAnsi="Times New Roman" w:cs="Times New Roman"/>
          <w:sz w:val="28"/>
          <w:szCs w:val="28"/>
        </w:rPr>
      </w:pPr>
      <w:r w:rsidRPr="006F5D56">
        <w:rPr>
          <w:rFonts w:ascii="Times New Roman" w:hAnsi="Times New Roman" w:cs="Times New Roman"/>
          <w:sz w:val="28"/>
          <w:szCs w:val="28"/>
        </w:rPr>
        <w:lastRenderedPageBreak/>
        <w:t>23. Барнашова E.К., Вертикова Е.А., Деревягин С.С. Оценка перспектив использования пероксида водорода для интенсификации процесса проращивания семян сельскохозяйственных культур // Материалы Всероссийской научно-практической конференции «Генетический потенциал сельскохозяйственных растений и его реализация в селекции, семеноводстве и размножении». Краснодар. КубГАУ. 2024.</w:t>
      </w:r>
    </w:p>
    <w:p w:rsidR="00B2677E" w:rsidRPr="006F5D56" w:rsidRDefault="00B2677E" w:rsidP="006F5D56">
      <w:pPr>
        <w:spacing w:after="0" w:line="360" w:lineRule="auto"/>
        <w:rPr>
          <w:rFonts w:ascii="Times New Roman" w:hAnsi="Times New Roman" w:cs="Times New Roman"/>
          <w:b/>
          <w:i/>
          <w:sz w:val="28"/>
          <w:szCs w:val="28"/>
        </w:rPr>
      </w:pPr>
      <w:r w:rsidRPr="006F5D56">
        <w:rPr>
          <w:rFonts w:ascii="Times New Roman" w:hAnsi="Times New Roman" w:cs="Times New Roman"/>
          <w:b/>
          <w:i/>
          <w:sz w:val="28"/>
          <w:szCs w:val="28"/>
        </w:rPr>
        <w:t xml:space="preserve">© </w:t>
      </w:r>
      <w:r w:rsidRPr="006F5D56">
        <w:rPr>
          <w:rFonts w:ascii="Times New Roman" w:hAnsi="Times New Roman" w:cs="Times New Roman"/>
          <w:sz w:val="28"/>
          <w:szCs w:val="28"/>
        </w:rPr>
        <w:t>Барнашова Е.К., Вертикова Е.А., Филатов Е.В., Тараскин К.А., 2024</w:t>
      </w:r>
    </w:p>
    <w:p w:rsidR="00B2677E" w:rsidRDefault="00B2677E" w:rsidP="0006569E">
      <w:pPr>
        <w:pStyle w:val="Default"/>
        <w:spacing w:line="360" w:lineRule="auto"/>
        <w:rPr>
          <w:b/>
          <w:sz w:val="28"/>
          <w:szCs w:val="42"/>
          <w:shd w:val="clear" w:color="auto" w:fill="FFFFFF"/>
        </w:rPr>
      </w:pPr>
    </w:p>
    <w:p w:rsidR="00B2677E" w:rsidRPr="00276CD2" w:rsidRDefault="00B2677E" w:rsidP="006F5D56">
      <w:pPr>
        <w:spacing w:after="0" w:line="360" w:lineRule="auto"/>
        <w:jc w:val="both"/>
        <w:rPr>
          <w:rFonts w:ascii="Times New Roman" w:eastAsia="Times New Roman" w:hAnsi="Times New Roman" w:cs="Times New Roman"/>
          <w:sz w:val="28"/>
          <w:szCs w:val="28"/>
          <w:lang w:eastAsia="ru-RU"/>
        </w:rPr>
      </w:pPr>
      <w:r w:rsidRPr="00276CD2">
        <w:rPr>
          <w:rFonts w:ascii="Times New Roman" w:eastAsia="Times New Roman" w:hAnsi="Times New Roman" w:cs="Times New Roman"/>
          <w:sz w:val="28"/>
          <w:szCs w:val="28"/>
          <w:lang w:eastAsia="ru-RU"/>
        </w:rPr>
        <w:t>Научная статья</w:t>
      </w:r>
    </w:p>
    <w:p w:rsidR="00B2677E" w:rsidRPr="00276CD2" w:rsidRDefault="00B2677E" w:rsidP="006F5D56">
      <w:pPr>
        <w:spacing w:after="0" w:line="360" w:lineRule="auto"/>
        <w:jc w:val="both"/>
        <w:rPr>
          <w:rFonts w:ascii="Times New Roman" w:eastAsia="Times New Roman" w:hAnsi="Times New Roman" w:cs="Times New Roman"/>
          <w:sz w:val="28"/>
          <w:szCs w:val="28"/>
          <w:lang w:eastAsia="ru-RU"/>
        </w:rPr>
      </w:pPr>
      <w:r w:rsidRPr="00276CD2">
        <w:rPr>
          <w:rFonts w:ascii="Times New Roman" w:eastAsia="Times New Roman" w:hAnsi="Times New Roman" w:cs="Times New Roman"/>
          <w:sz w:val="28"/>
          <w:szCs w:val="28"/>
          <w:lang w:eastAsia="ru-RU"/>
        </w:rPr>
        <w:t xml:space="preserve">УДК </w:t>
      </w:r>
      <w:r>
        <w:rPr>
          <w:rFonts w:ascii="Times New Roman" w:eastAsia="Times New Roman" w:hAnsi="Times New Roman" w:cs="Times New Roman"/>
          <w:sz w:val="28"/>
          <w:szCs w:val="28"/>
          <w:lang w:eastAsia="ru-RU"/>
        </w:rPr>
        <w:t>635.01</w:t>
      </w:r>
    </w:p>
    <w:p w:rsidR="00B2677E" w:rsidRPr="00276CD2" w:rsidRDefault="00B2677E" w:rsidP="006F5D56">
      <w:pPr>
        <w:spacing w:after="0" w:line="360" w:lineRule="auto"/>
        <w:jc w:val="both"/>
        <w:rPr>
          <w:rFonts w:ascii="Times New Roman" w:eastAsia="Times New Roman" w:hAnsi="Times New Roman" w:cs="Times New Roman"/>
          <w:sz w:val="28"/>
          <w:szCs w:val="28"/>
          <w:lang w:eastAsia="ru-RU"/>
        </w:rPr>
      </w:pPr>
    </w:p>
    <w:p w:rsidR="00B2677E" w:rsidRPr="00FC41A9" w:rsidRDefault="00B2677E" w:rsidP="006F5D56">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w:t>
      </w:r>
      <w:r w:rsidRPr="00FC41A9">
        <w:rPr>
          <w:rFonts w:ascii="Times New Roman" w:eastAsia="Times New Roman" w:hAnsi="Times New Roman" w:cs="Times New Roman"/>
          <w:b/>
          <w:sz w:val="28"/>
          <w:szCs w:val="28"/>
          <w:lang w:eastAsia="ru-RU"/>
        </w:rPr>
        <w:t>Н. Гиляжева</w:t>
      </w:r>
      <w:r w:rsidRPr="00FC41A9">
        <w:rPr>
          <w:rFonts w:ascii="Times New Roman" w:eastAsia="Times New Roman" w:hAnsi="Times New Roman" w:cs="Times New Roman"/>
          <w:b/>
          <w:sz w:val="28"/>
          <w:szCs w:val="28"/>
          <w:vertAlign w:val="superscript"/>
          <w:lang w:eastAsia="ru-RU"/>
        </w:rPr>
        <w:t>1</w:t>
      </w:r>
      <w:r>
        <w:rPr>
          <w:rFonts w:ascii="Times New Roman" w:eastAsia="Times New Roman" w:hAnsi="Times New Roman" w:cs="Times New Roman"/>
          <w:b/>
          <w:sz w:val="28"/>
          <w:szCs w:val="28"/>
          <w:lang w:eastAsia="ru-RU"/>
        </w:rPr>
        <w:t>, И.</w:t>
      </w:r>
      <w:r w:rsidRPr="00FC41A9">
        <w:rPr>
          <w:rFonts w:ascii="Times New Roman" w:eastAsia="Times New Roman" w:hAnsi="Times New Roman" w:cs="Times New Roman"/>
          <w:b/>
          <w:sz w:val="28"/>
          <w:szCs w:val="28"/>
          <w:lang w:eastAsia="ru-RU"/>
        </w:rPr>
        <w:t>Ю. Каневская</w:t>
      </w:r>
      <w:r w:rsidRPr="00FC41A9">
        <w:rPr>
          <w:rFonts w:ascii="Times New Roman" w:eastAsia="Times New Roman" w:hAnsi="Times New Roman" w:cs="Times New Roman"/>
          <w:b/>
          <w:sz w:val="28"/>
          <w:szCs w:val="28"/>
          <w:vertAlign w:val="superscript"/>
          <w:lang w:eastAsia="ru-RU"/>
        </w:rPr>
        <w:t>1</w:t>
      </w:r>
      <w:r>
        <w:rPr>
          <w:rFonts w:ascii="Times New Roman" w:eastAsia="Times New Roman" w:hAnsi="Times New Roman" w:cs="Times New Roman"/>
          <w:b/>
          <w:sz w:val="28"/>
          <w:szCs w:val="28"/>
          <w:lang w:eastAsia="ru-RU"/>
        </w:rPr>
        <w:t>, Е.</w:t>
      </w:r>
      <w:r w:rsidRPr="00FC41A9">
        <w:rPr>
          <w:rFonts w:ascii="Times New Roman" w:eastAsia="Times New Roman" w:hAnsi="Times New Roman" w:cs="Times New Roman"/>
          <w:b/>
          <w:sz w:val="28"/>
          <w:szCs w:val="28"/>
          <w:lang w:eastAsia="ru-RU"/>
        </w:rPr>
        <w:t>А. Козынченко</w:t>
      </w:r>
      <w:r w:rsidRPr="00FC41A9">
        <w:rPr>
          <w:rFonts w:ascii="Times New Roman" w:eastAsia="Times New Roman" w:hAnsi="Times New Roman" w:cs="Times New Roman"/>
          <w:b/>
          <w:sz w:val="28"/>
          <w:szCs w:val="28"/>
          <w:vertAlign w:val="superscript"/>
          <w:lang w:eastAsia="ru-RU"/>
        </w:rPr>
        <w:t>2</w:t>
      </w:r>
      <w:r>
        <w:rPr>
          <w:rFonts w:ascii="Times New Roman" w:eastAsia="Times New Roman" w:hAnsi="Times New Roman" w:cs="Times New Roman"/>
          <w:b/>
          <w:sz w:val="28"/>
          <w:szCs w:val="28"/>
          <w:lang w:eastAsia="ru-RU"/>
        </w:rPr>
        <w:t>, А.</w:t>
      </w:r>
      <w:r w:rsidRPr="00FC41A9">
        <w:rPr>
          <w:rFonts w:ascii="Times New Roman" w:eastAsia="Times New Roman" w:hAnsi="Times New Roman" w:cs="Times New Roman"/>
          <w:b/>
          <w:sz w:val="28"/>
          <w:szCs w:val="28"/>
          <w:lang w:eastAsia="ru-RU"/>
        </w:rPr>
        <w:t>С. Гиляжева</w:t>
      </w:r>
      <w:r w:rsidRPr="00FC41A9">
        <w:rPr>
          <w:rFonts w:ascii="Times New Roman" w:eastAsia="Times New Roman" w:hAnsi="Times New Roman" w:cs="Times New Roman"/>
          <w:b/>
          <w:sz w:val="28"/>
          <w:szCs w:val="28"/>
          <w:vertAlign w:val="superscript"/>
          <w:lang w:eastAsia="ru-RU"/>
        </w:rPr>
        <w:t>2</w:t>
      </w:r>
    </w:p>
    <w:p w:rsidR="00B2677E" w:rsidRPr="00276CD2" w:rsidRDefault="00B2677E" w:rsidP="006F5D56">
      <w:pPr>
        <w:spacing w:after="0" w:line="360" w:lineRule="auto"/>
        <w:jc w:val="both"/>
        <w:rPr>
          <w:rFonts w:ascii="Times New Roman" w:eastAsia="Times New Roman" w:hAnsi="Times New Roman" w:cs="Times New Roman"/>
          <w:sz w:val="28"/>
          <w:szCs w:val="28"/>
          <w:lang w:eastAsia="ru-RU"/>
        </w:rPr>
      </w:pPr>
      <w:r w:rsidRPr="00FC41A9">
        <w:rPr>
          <w:rFonts w:ascii="Times New Roman" w:eastAsia="Times New Roman" w:hAnsi="Times New Roman" w:cs="Times New Roman"/>
          <w:sz w:val="28"/>
          <w:szCs w:val="28"/>
          <w:vertAlign w:val="superscript"/>
          <w:lang w:eastAsia="ru-RU"/>
        </w:rPr>
        <w:t>1</w:t>
      </w:r>
      <w:r w:rsidRPr="00276CD2">
        <w:rPr>
          <w:rFonts w:ascii="Times New Roman" w:eastAsia="Times New Roman" w:hAnsi="Times New Roman" w:cs="Times New Roman"/>
          <w:sz w:val="28"/>
          <w:szCs w:val="28"/>
          <w:lang w:eastAsia="ru-RU"/>
        </w:rPr>
        <w:t>Саратовский государственный университет генетики, биотехнологии и инженерии имени Н.И. Вавилова, г. Саратов, Россия</w:t>
      </w:r>
    </w:p>
    <w:p w:rsidR="00B2677E" w:rsidRPr="00276CD2" w:rsidRDefault="00B2677E" w:rsidP="006F5D56">
      <w:pPr>
        <w:spacing w:after="0" w:line="360" w:lineRule="auto"/>
        <w:jc w:val="both"/>
        <w:rPr>
          <w:rFonts w:ascii="Times New Roman" w:eastAsia="Times New Roman" w:hAnsi="Times New Roman" w:cs="Times New Roman"/>
          <w:sz w:val="28"/>
          <w:szCs w:val="28"/>
          <w:lang w:eastAsia="ru-RU"/>
        </w:rPr>
      </w:pPr>
      <w:r w:rsidRPr="00FC41A9">
        <w:rPr>
          <w:rFonts w:ascii="Times New Roman" w:eastAsia="Times New Roman" w:hAnsi="Times New Roman" w:cs="Times New Roman"/>
          <w:sz w:val="28"/>
          <w:szCs w:val="28"/>
          <w:vertAlign w:val="superscript"/>
          <w:lang w:eastAsia="ru-RU"/>
        </w:rPr>
        <w:t>2</w:t>
      </w:r>
      <w:r w:rsidRPr="00276CD2">
        <w:rPr>
          <w:rFonts w:ascii="Times New Roman" w:eastAsia="Times New Roman" w:hAnsi="Times New Roman" w:cs="Times New Roman"/>
          <w:sz w:val="28"/>
          <w:szCs w:val="28"/>
          <w:lang w:eastAsia="ru-RU"/>
        </w:rPr>
        <w:t>МАОУ «Лицей «Солярис», г. Саратов, Россия</w:t>
      </w:r>
    </w:p>
    <w:p w:rsidR="00B2677E" w:rsidRDefault="00B2677E" w:rsidP="006F5D56">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B2677E" w:rsidRPr="00276CD2" w:rsidRDefault="00B2677E" w:rsidP="006F5D56">
      <w:pPr>
        <w:spacing w:after="0" w:line="360" w:lineRule="auto"/>
        <w:jc w:val="both"/>
        <w:rPr>
          <w:rFonts w:ascii="Times New Roman" w:eastAsia="Calibri" w:hAnsi="Times New Roman" w:cs="Times New Roman"/>
          <w:b/>
          <w:sz w:val="28"/>
          <w:szCs w:val="28"/>
        </w:rPr>
      </w:pPr>
      <w:r w:rsidRPr="00276CD2">
        <w:rPr>
          <w:rFonts w:ascii="Times New Roman" w:eastAsia="Calibri" w:hAnsi="Times New Roman" w:cs="Times New Roman"/>
          <w:b/>
          <w:sz w:val="28"/>
          <w:szCs w:val="28"/>
        </w:rPr>
        <w:t>ВЗАИМОДЕЙСТВИЕ ДЕТЕЙ С ПРИРОДОЙ ПОСРЕДСТВОМ УЧАСТИЯ В ВЫРАЩИ</w:t>
      </w:r>
      <w:r w:rsidR="00A710E7">
        <w:rPr>
          <w:rFonts w:ascii="Times New Roman" w:eastAsia="Calibri" w:hAnsi="Times New Roman" w:cs="Times New Roman"/>
          <w:b/>
          <w:sz w:val="28"/>
          <w:szCs w:val="28"/>
        </w:rPr>
        <w:t>В</w:t>
      </w:r>
      <w:r w:rsidRPr="00276CD2">
        <w:rPr>
          <w:rFonts w:ascii="Times New Roman" w:eastAsia="Calibri" w:hAnsi="Times New Roman" w:cs="Times New Roman"/>
          <w:b/>
          <w:sz w:val="28"/>
          <w:szCs w:val="28"/>
        </w:rPr>
        <w:t xml:space="preserve">АНИИ ОВОЩЕЙ В СЕЛЕ </w:t>
      </w:r>
    </w:p>
    <w:p w:rsidR="00B2677E" w:rsidRPr="00276CD2" w:rsidRDefault="00B2677E" w:rsidP="006F5D56">
      <w:pPr>
        <w:spacing w:after="0" w:line="360" w:lineRule="auto"/>
        <w:jc w:val="both"/>
        <w:rPr>
          <w:rFonts w:ascii="Times New Roman" w:eastAsia="Calibri" w:hAnsi="Times New Roman" w:cs="Times New Roman"/>
          <w:b/>
          <w:sz w:val="28"/>
          <w:szCs w:val="28"/>
        </w:rPr>
      </w:pPr>
    </w:p>
    <w:p w:rsidR="00B2677E" w:rsidRPr="00276CD2" w:rsidRDefault="00B2677E" w:rsidP="006F5D56">
      <w:pPr>
        <w:spacing w:after="0" w:line="360" w:lineRule="auto"/>
        <w:jc w:val="both"/>
        <w:rPr>
          <w:rFonts w:ascii="Times New Roman" w:eastAsia="Calibri" w:hAnsi="Times New Roman" w:cs="Times New Roman"/>
          <w:sz w:val="28"/>
          <w:szCs w:val="28"/>
        </w:rPr>
      </w:pPr>
      <w:r w:rsidRPr="00276CD2">
        <w:rPr>
          <w:rFonts w:ascii="Times New Roman" w:eastAsia="Calibri" w:hAnsi="Times New Roman" w:cs="Times New Roman"/>
          <w:i/>
          <w:sz w:val="28"/>
          <w:szCs w:val="28"/>
        </w:rPr>
        <w:t>Аннотация.</w:t>
      </w:r>
      <w:r w:rsidRPr="00276CD2">
        <w:rPr>
          <w:rFonts w:ascii="Times New Roman" w:eastAsia="Calibri" w:hAnsi="Times New Roman" w:cs="Times New Roman"/>
          <w:sz w:val="28"/>
          <w:szCs w:val="28"/>
        </w:rPr>
        <w:t xml:space="preserve"> В статье рассматривается практическое взаимодействие детей с природой посредством их участия в выращивании овощей в селе, а также определение пользы овощей по их цвету. Охарактеризованы </w:t>
      </w:r>
      <w:r w:rsidRPr="00276CD2">
        <w:rPr>
          <w:rFonts w:ascii="Times New Roman" w:hAnsi="Times New Roman" w:cs="Times New Roman"/>
          <w:sz w:val="28"/>
          <w:szCs w:val="28"/>
        </w:rPr>
        <w:t>э</w:t>
      </w:r>
      <w:r w:rsidRPr="00276CD2">
        <w:rPr>
          <w:rFonts w:ascii="Times New Roman" w:eastAsia="Calibri" w:hAnsi="Times New Roman" w:cs="Times New Roman"/>
          <w:sz w:val="28"/>
          <w:szCs w:val="28"/>
        </w:rPr>
        <w:t>тапы выращивания овоще</w:t>
      </w:r>
      <w:r>
        <w:rPr>
          <w:rFonts w:ascii="Times New Roman" w:eastAsia="Calibri" w:hAnsi="Times New Roman" w:cs="Times New Roman"/>
          <w:sz w:val="28"/>
          <w:szCs w:val="28"/>
        </w:rPr>
        <w:t>й и условия ухода за ними в селе, в том числе посев рассады в домашних условиях.</w:t>
      </w:r>
    </w:p>
    <w:p w:rsidR="00B2677E" w:rsidRDefault="00B2677E" w:rsidP="006F5D56">
      <w:pPr>
        <w:spacing w:after="0" w:line="360" w:lineRule="auto"/>
        <w:jc w:val="both"/>
        <w:rPr>
          <w:rFonts w:ascii="Times New Roman" w:eastAsia="Calibri" w:hAnsi="Times New Roman" w:cs="Times New Roman"/>
          <w:sz w:val="28"/>
          <w:szCs w:val="28"/>
        </w:rPr>
      </w:pPr>
      <w:r w:rsidRPr="00276CD2">
        <w:rPr>
          <w:rFonts w:ascii="Times New Roman" w:eastAsia="Calibri" w:hAnsi="Times New Roman" w:cs="Times New Roman"/>
          <w:i/>
          <w:sz w:val="28"/>
          <w:szCs w:val="28"/>
        </w:rPr>
        <w:t>Ключевые слова</w:t>
      </w:r>
      <w:r w:rsidRPr="00276CD2">
        <w:rPr>
          <w:rFonts w:ascii="Times New Roman" w:eastAsia="Calibri" w:hAnsi="Times New Roman" w:cs="Times New Roman"/>
          <w:sz w:val="28"/>
          <w:szCs w:val="28"/>
        </w:rPr>
        <w:t xml:space="preserve">: выращивание овощей, взаимодействие детей с природой, </w:t>
      </w:r>
      <w:r>
        <w:rPr>
          <w:rFonts w:ascii="Times New Roman" w:eastAsia="Calibri" w:hAnsi="Times New Roman" w:cs="Times New Roman"/>
          <w:sz w:val="28"/>
          <w:szCs w:val="28"/>
        </w:rPr>
        <w:t>село.</w:t>
      </w:r>
    </w:p>
    <w:p w:rsidR="00B2677E" w:rsidRPr="00276CD2" w:rsidRDefault="00B2677E" w:rsidP="006F5D56">
      <w:pPr>
        <w:spacing w:after="0" w:line="360" w:lineRule="auto"/>
        <w:ind w:firstLine="709"/>
        <w:jc w:val="both"/>
        <w:rPr>
          <w:rFonts w:ascii="Calibri" w:eastAsia="Calibri" w:hAnsi="Calibri" w:cs="Times New Roman"/>
          <w:sz w:val="28"/>
          <w:szCs w:val="28"/>
        </w:rPr>
      </w:pPr>
    </w:p>
    <w:p w:rsidR="00B2677E" w:rsidRPr="00FC41A9" w:rsidRDefault="00B2677E" w:rsidP="006F5D56">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D.</w:t>
      </w:r>
      <w:r w:rsidRPr="00FC41A9">
        <w:rPr>
          <w:rFonts w:ascii="Times New Roman" w:eastAsia="Times New Roman" w:hAnsi="Times New Roman" w:cs="Times New Roman"/>
          <w:b/>
          <w:sz w:val="28"/>
          <w:szCs w:val="28"/>
          <w:lang w:eastAsia="ru-RU"/>
        </w:rPr>
        <w:t xml:space="preserve">N. Gilyazheva </w:t>
      </w:r>
      <w:r w:rsidRPr="00FC41A9">
        <w:rPr>
          <w:rFonts w:ascii="Times New Roman" w:eastAsia="Times New Roman" w:hAnsi="Times New Roman" w:cs="Times New Roman"/>
          <w:b/>
          <w:sz w:val="28"/>
          <w:szCs w:val="28"/>
          <w:vertAlign w:val="superscript"/>
          <w:lang w:eastAsia="ru-RU"/>
        </w:rPr>
        <w:t>1</w:t>
      </w:r>
      <w:r>
        <w:rPr>
          <w:rFonts w:ascii="Times New Roman" w:eastAsia="Times New Roman" w:hAnsi="Times New Roman" w:cs="Times New Roman"/>
          <w:b/>
          <w:sz w:val="28"/>
          <w:szCs w:val="28"/>
          <w:lang w:eastAsia="ru-RU"/>
        </w:rPr>
        <w:t>, I.</w:t>
      </w:r>
      <w:r w:rsidRPr="00FC41A9">
        <w:rPr>
          <w:rFonts w:ascii="Times New Roman" w:eastAsia="Times New Roman" w:hAnsi="Times New Roman" w:cs="Times New Roman"/>
          <w:b/>
          <w:sz w:val="28"/>
          <w:szCs w:val="28"/>
          <w:lang w:eastAsia="ru-RU"/>
        </w:rPr>
        <w:t xml:space="preserve">Y. Kanevskaya </w:t>
      </w:r>
      <w:r w:rsidRPr="00FC41A9">
        <w:rPr>
          <w:rFonts w:ascii="Times New Roman" w:eastAsia="Times New Roman" w:hAnsi="Times New Roman" w:cs="Times New Roman"/>
          <w:b/>
          <w:sz w:val="28"/>
          <w:szCs w:val="28"/>
          <w:vertAlign w:val="superscript"/>
          <w:lang w:eastAsia="ru-RU"/>
        </w:rPr>
        <w:t>1</w:t>
      </w:r>
      <w:r>
        <w:rPr>
          <w:rFonts w:ascii="Times New Roman" w:eastAsia="Times New Roman" w:hAnsi="Times New Roman" w:cs="Times New Roman"/>
          <w:b/>
          <w:sz w:val="28"/>
          <w:szCs w:val="28"/>
          <w:lang w:eastAsia="ru-RU"/>
        </w:rPr>
        <w:t>, E.</w:t>
      </w:r>
      <w:r w:rsidRPr="00FC41A9">
        <w:rPr>
          <w:rFonts w:ascii="Times New Roman" w:eastAsia="Times New Roman" w:hAnsi="Times New Roman" w:cs="Times New Roman"/>
          <w:b/>
          <w:sz w:val="28"/>
          <w:szCs w:val="28"/>
          <w:lang w:eastAsia="ru-RU"/>
        </w:rPr>
        <w:t xml:space="preserve">A. Kozynchenko </w:t>
      </w:r>
      <w:r w:rsidRPr="00FC41A9">
        <w:rPr>
          <w:rFonts w:ascii="Times New Roman" w:eastAsia="Times New Roman" w:hAnsi="Times New Roman" w:cs="Times New Roman"/>
          <w:b/>
          <w:sz w:val="28"/>
          <w:szCs w:val="28"/>
          <w:vertAlign w:val="superscript"/>
          <w:lang w:eastAsia="ru-RU"/>
        </w:rPr>
        <w:t>2</w:t>
      </w:r>
      <w:r>
        <w:rPr>
          <w:rFonts w:ascii="Times New Roman" w:eastAsia="Times New Roman" w:hAnsi="Times New Roman" w:cs="Times New Roman"/>
          <w:b/>
          <w:sz w:val="28"/>
          <w:szCs w:val="28"/>
          <w:lang w:eastAsia="ru-RU"/>
        </w:rPr>
        <w:t>, A.</w:t>
      </w:r>
      <w:r w:rsidRPr="00FC41A9">
        <w:rPr>
          <w:rFonts w:ascii="Times New Roman" w:eastAsia="Times New Roman" w:hAnsi="Times New Roman" w:cs="Times New Roman"/>
          <w:b/>
          <w:sz w:val="28"/>
          <w:szCs w:val="28"/>
          <w:lang w:eastAsia="ru-RU"/>
        </w:rPr>
        <w:t xml:space="preserve">S. Gilyazheva </w:t>
      </w:r>
      <w:r w:rsidRPr="00FC41A9">
        <w:rPr>
          <w:rFonts w:ascii="Times New Roman" w:eastAsia="Times New Roman" w:hAnsi="Times New Roman" w:cs="Times New Roman"/>
          <w:b/>
          <w:sz w:val="28"/>
          <w:szCs w:val="28"/>
          <w:vertAlign w:val="superscript"/>
          <w:lang w:eastAsia="ru-RU"/>
        </w:rPr>
        <w:t>2</w:t>
      </w:r>
    </w:p>
    <w:p w:rsidR="00B2677E" w:rsidRPr="00246103" w:rsidRDefault="00B2677E" w:rsidP="006F5D56">
      <w:pPr>
        <w:spacing w:after="0" w:line="360" w:lineRule="auto"/>
        <w:jc w:val="both"/>
        <w:rPr>
          <w:rFonts w:ascii="Times New Roman" w:eastAsia="Times New Roman" w:hAnsi="Times New Roman" w:cs="Times New Roman"/>
          <w:sz w:val="28"/>
          <w:szCs w:val="28"/>
          <w:lang w:val="en-US" w:eastAsia="ru-RU"/>
        </w:rPr>
      </w:pPr>
      <w:r w:rsidRPr="00FC41A9">
        <w:rPr>
          <w:rFonts w:ascii="Times New Roman" w:eastAsia="Times New Roman" w:hAnsi="Times New Roman" w:cs="Times New Roman"/>
          <w:sz w:val="28"/>
          <w:szCs w:val="28"/>
          <w:vertAlign w:val="superscript"/>
          <w:lang w:val="en-US" w:eastAsia="ru-RU"/>
        </w:rPr>
        <w:t>1</w:t>
      </w:r>
      <w:r w:rsidRPr="00246103">
        <w:rPr>
          <w:rFonts w:ascii="Times New Roman" w:eastAsia="Times New Roman" w:hAnsi="Times New Roman" w:cs="Times New Roman"/>
          <w:sz w:val="28"/>
          <w:szCs w:val="28"/>
          <w:lang w:val="en-US" w:eastAsia="ru-RU"/>
        </w:rPr>
        <w:t>Saratov State University of Genetics, Biotechnology and Engineering named after N.I. Vavilov, Saratov, Russia</w:t>
      </w:r>
    </w:p>
    <w:p w:rsidR="00B2677E" w:rsidRPr="00246103" w:rsidRDefault="00B2677E" w:rsidP="006F5D56">
      <w:pPr>
        <w:spacing w:after="0" w:line="360" w:lineRule="auto"/>
        <w:jc w:val="both"/>
        <w:rPr>
          <w:rFonts w:ascii="Times New Roman" w:eastAsia="Times New Roman" w:hAnsi="Times New Roman" w:cs="Times New Roman"/>
          <w:sz w:val="28"/>
          <w:szCs w:val="28"/>
          <w:lang w:val="en-US" w:eastAsia="ru-RU"/>
        </w:rPr>
      </w:pPr>
      <w:r w:rsidRPr="00FC41A9">
        <w:rPr>
          <w:rFonts w:ascii="Times New Roman" w:eastAsia="Times New Roman" w:hAnsi="Times New Roman" w:cs="Times New Roman"/>
          <w:sz w:val="28"/>
          <w:szCs w:val="28"/>
          <w:vertAlign w:val="superscript"/>
          <w:lang w:val="en-US" w:eastAsia="ru-RU"/>
        </w:rPr>
        <w:t>2</w:t>
      </w:r>
      <w:r w:rsidRPr="00246103">
        <w:rPr>
          <w:rFonts w:ascii="Times New Roman" w:eastAsia="Times New Roman" w:hAnsi="Times New Roman" w:cs="Times New Roman"/>
          <w:sz w:val="28"/>
          <w:szCs w:val="28"/>
          <w:lang w:val="en-US" w:eastAsia="ru-RU"/>
        </w:rPr>
        <w:t>MAOU Lyceum Solaris, Saratov, Russia</w:t>
      </w:r>
    </w:p>
    <w:p w:rsidR="00B2677E" w:rsidRPr="00246103" w:rsidRDefault="00B2677E" w:rsidP="006F5D56">
      <w:pPr>
        <w:spacing w:after="0" w:line="360" w:lineRule="auto"/>
        <w:jc w:val="both"/>
        <w:rPr>
          <w:rFonts w:ascii="Times New Roman" w:eastAsia="Times New Roman" w:hAnsi="Times New Roman" w:cs="Times New Roman"/>
          <w:sz w:val="28"/>
          <w:szCs w:val="28"/>
          <w:lang w:val="en-US" w:eastAsia="ru-RU"/>
        </w:rPr>
      </w:pPr>
    </w:p>
    <w:p w:rsidR="00B2677E" w:rsidRPr="00FC41A9" w:rsidRDefault="00B2677E" w:rsidP="006F5D56">
      <w:pPr>
        <w:spacing w:after="0" w:line="360" w:lineRule="auto"/>
        <w:jc w:val="both"/>
        <w:rPr>
          <w:rFonts w:ascii="Times New Roman" w:eastAsia="Times New Roman" w:hAnsi="Times New Roman" w:cs="Times New Roman"/>
          <w:b/>
          <w:sz w:val="28"/>
          <w:szCs w:val="28"/>
          <w:lang w:val="en-US" w:eastAsia="ru-RU"/>
        </w:rPr>
      </w:pPr>
      <w:r w:rsidRPr="00FC41A9">
        <w:rPr>
          <w:rFonts w:ascii="Times New Roman" w:eastAsia="Times New Roman" w:hAnsi="Times New Roman" w:cs="Times New Roman"/>
          <w:b/>
          <w:sz w:val="28"/>
          <w:szCs w:val="28"/>
          <w:lang w:val="en-US" w:eastAsia="ru-RU"/>
        </w:rPr>
        <w:t>CHILDREN'S INTERACTION WITH NATURE THROUGH PARTICIPATION IN GROWING VEGETABLES IN THE VILLAGE</w:t>
      </w:r>
    </w:p>
    <w:p w:rsidR="00B2677E" w:rsidRPr="00246103" w:rsidRDefault="00B2677E" w:rsidP="006F5D56">
      <w:pPr>
        <w:spacing w:after="0" w:line="360" w:lineRule="auto"/>
        <w:jc w:val="both"/>
        <w:rPr>
          <w:rFonts w:ascii="Times New Roman" w:eastAsia="Times New Roman" w:hAnsi="Times New Roman" w:cs="Times New Roman"/>
          <w:sz w:val="28"/>
          <w:szCs w:val="28"/>
          <w:lang w:val="en-US" w:eastAsia="ru-RU"/>
        </w:rPr>
      </w:pPr>
    </w:p>
    <w:p w:rsidR="00B2677E" w:rsidRPr="00246103" w:rsidRDefault="00B2677E" w:rsidP="006F5D56">
      <w:pPr>
        <w:spacing w:after="0" w:line="360" w:lineRule="auto"/>
        <w:jc w:val="both"/>
        <w:rPr>
          <w:rFonts w:ascii="Times New Roman" w:eastAsia="Times New Roman" w:hAnsi="Times New Roman" w:cs="Times New Roman"/>
          <w:sz w:val="28"/>
          <w:szCs w:val="28"/>
          <w:lang w:val="en-US" w:eastAsia="ru-RU"/>
        </w:rPr>
      </w:pPr>
      <w:r w:rsidRPr="00FC41A9">
        <w:rPr>
          <w:rFonts w:ascii="Times New Roman" w:eastAsia="Times New Roman" w:hAnsi="Times New Roman" w:cs="Times New Roman"/>
          <w:i/>
          <w:sz w:val="28"/>
          <w:szCs w:val="28"/>
          <w:lang w:val="en-US" w:eastAsia="ru-RU"/>
        </w:rPr>
        <w:t>Annotation.</w:t>
      </w:r>
      <w:r w:rsidRPr="00246103">
        <w:rPr>
          <w:rFonts w:ascii="Times New Roman" w:eastAsia="Times New Roman" w:hAnsi="Times New Roman" w:cs="Times New Roman"/>
          <w:sz w:val="28"/>
          <w:szCs w:val="28"/>
          <w:lang w:val="en-US" w:eastAsia="ru-RU"/>
        </w:rPr>
        <w:t xml:space="preserve"> The article examines the practical interaction of children with nature through their participation in growing vegetables in the village, as well as determining the benefits of vegetables by their color. The stages of growing vegetables and the conditions of caring for them in the village, including sowing seedlings at home, are characterized.</w:t>
      </w:r>
    </w:p>
    <w:p w:rsidR="00B2677E" w:rsidRDefault="00B2677E" w:rsidP="006F5D56">
      <w:pPr>
        <w:spacing w:after="0" w:line="360" w:lineRule="auto"/>
        <w:jc w:val="both"/>
        <w:rPr>
          <w:rFonts w:ascii="Times New Roman" w:eastAsia="Times New Roman" w:hAnsi="Times New Roman" w:cs="Times New Roman"/>
          <w:sz w:val="28"/>
          <w:szCs w:val="28"/>
          <w:lang w:val="en-US" w:eastAsia="ru-RU"/>
        </w:rPr>
      </w:pPr>
      <w:r w:rsidRPr="00246103">
        <w:rPr>
          <w:rFonts w:ascii="Times New Roman" w:eastAsia="Times New Roman" w:hAnsi="Times New Roman" w:cs="Times New Roman"/>
          <w:sz w:val="28"/>
          <w:szCs w:val="28"/>
          <w:lang w:val="en-US" w:eastAsia="ru-RU"/>
        </w:rPr>
        <w:t>Keywords: growing vegetables, children's interaction with nature, village.</w:t>
      </w:r>
    </w:p>
    <w:p w:rsidR="00B2677E" w:rsidRDefault="00B2677E" w:rsidP="006F5D56">
      <w:pPr>
        <w:spacing w:after="0" w:line="360" w:lineRule="auto"/>
        <w:jc w:val="both"/>
        <w:rPr>
          <w:rFonts w:ascii="Times New Roman" w:eastAsia="Times New Roman" w:hAnsi="Times New Roman" w:cs="Times New Roman"/>
          <w:sz w:val="28"/>
          <w:szCs w:val="28"/>
          <w:lang w:val="en-US" w:eastAsia="ru-RU"/>
        </w:rPr>
      </w:pPr>
    </w:p>
    <w:p w:rsidR="00B2677E" w:rsidRPr="00A51C86" w:rsidRDefault="00B2677E" w:rsidP="006F5D56">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Классики педагогики всегда подчеркивали, что природа является неиссякаемым источником воспитания ума и чувств детей.</w:t>
      </w:r>
      <w:r w:rsidRPr="00A51C86">
        <w:rPr>
          <w:rFonts w:ascii="Times New Roman" w:hAnsi="Times New Roman" w:cs="Times New Roman"/>
          <w:sz w:val="28"/>
          <w:szCs w:val="28"/>
        </w:rPr>
        <w:t xml:space="preserve"> [1]</w:t>
      </w:r>
      <w:r>
        <w:rPr>
          <w:rFonts w:ascii="Times New Roman" w:hAnsi="Times New Roman" w:cs="Times New Roman"/>
          <w:sz w:val="28"/>
          <w:szCs w:val="28"/>
        </w:rPr>
        <w:t xml:space="preserve"> Опыт работы В.А. Сухомлинского, описанный в его трудах, убеждает в том, что постоянное общение с природой пробуждает у детей не только радость от восприятия ее красоты, но и отзывчивость, доброту, развивает мыслительные способности, творческий потенциал. Задача состоит в том, чтобы найти рациональные механизмы такого общения.</w:t>
      </w:r>
      <w:r w:rsidRPr="00A51C86">
        <w:rPr>
          <w:rFonts w:ascii="Times New Roman" w:hAnsi="Times New Roman" w:cs="Times New Roman"/>
          <w:sz w:val="28"/>
          <w:szCs w:val="28"/>
        </w:rPr>
        <w:t xml:space="preserve"> [2]</w:t>
      </w:r>
    </w:p>
    <w:p w:rsidR="00B2677E" w:rsidRPr="00E63BD8" w:rsidRDefault="00B2677E" w:rsidP="006F5D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детей, которые постоянно проживают в городской среде, одним из основных источников взаимодействия с природой является выезд в село или в деревню во время летних каникул. При этом организация участия детей при посадке и уходе за цветами, овощами и ягодами, и дальнейшего наблюдения за их последовательным развитием и ростом, очень точно подтверждают выводы выдающего ученого В.А. Сухомлинского. В связи с этим актуальность темы «Взаимодействие детей с природой посредством участия в выращивании овощей в селе» не вызывает сомнений.</w:t>
      </w:r>
    </w:p>
    <w:p w:rsidR="00B2677E" w:rsidRPr="00A96BB5" w:rsidRDefault="00B2677E" w:rsidP="006F5D56">
      <w:pPr>
        <w:spacing w:after="0" w:line="360" w:lineRule="auto"/>
        <w:ind w:firstLine="709"/>
        <w:jc w:val="both"/>
        <w:rPr>
          <w:rFonts w:ascii="Times New Roman" w:hAnsi="Times New Roman" w:cs="Times New Roman"/>
          <w:sz w:val="28"/>
          <w:szCs w:val="28"/>
        </w:rPr>
      </w:pPr>
      <w:r w:rsidRPr="0075558F">
        <w:rPr>
          <w:rFonts w:ascii="Times New Roman" w:hAnsi="Times New Roman" w:cs="Times New Roman"/>
          <w:sz w:val="28"/>
          <w:szCs w:val="28"/>
        </w:rPr>
        <w:t>В общей системе ознакомления детей с природой значительное</w:t>
      </w:r>
      <w:r>
        <w:rPr>
          <w:rFonts w:ascii="Times New Roman" w:hAnsi="Times New Roman" w:cs="Times New Roman"/>
          <w:sz w:val="28"/>
          <w:szCs w:val="28"/>
        </w:rPr>
        <w:t xml:space="preserve"> </w:t>
      </w:r>
      <w:r w:rsidRPr="0075558F">
        <w:rPr>
          <w:rFonts w:ascii="Times New Roman" w:hAnsi="Times New Roman" w:cs="Times New Roman"/>
          <w:sz w:val="28"/>
          <w:szCs w:val="28"/>
        </w:rPr>
        <w:t>место отводится познанию мира растений. Растения своей яркостью</w:t>
      </w:r>
      <w:r>
        <w:rPr>
          <w:rFonts w:ascii="Times New Roman" w:hAnsi="Times New Roman" w:cs="Times New Roman"/>
          <w:sz w:val="28"/>
          <w:szCs w:val="28"/>
        </w:rPr>
        <w:t>, многообразием, постоянным при</w:t>
      </w:r>
      <w:r w:rsidRPr="0075558F">
        <w:rPr>
          <w:rFonts w:ascii="Times New Roman" w:hAnsi="Times New Roman" w:cs="Times New Roman"/>
          <w:sz w:val="28"/>
          <w:szCs w:val="28"/>
        </w:rPr>
        <w:t>сутствием в ближайшем окружении детей воздействуют на их чувств</w:t>
      </w:r>
      <w:r>
        <w:rPr>
          <w:rFonts w:ascii="Times New Roman" w:hAnsi="Times New Roman" w:cs="Times New Roman"/>
          <w:sz w:val="28"/>
          <w:szCs w:val="28"/>
        </w:rPr>
        <w:t>а, представления, отношения. Ре</w:t>
      </w:r>
      <w:r w:rsidRPr="0075558F">
        <w:rPr>
          <w:rFonts w:ascii="Times New Roman" w:hAnsi="Times New Roman" w:cs="Times New Roman"/>
          <w:sz w:val="28"/>
          <w:szCs w:val="28"/>
        </w:rPr>
        <w:t xml:space="preserve">бёнка привлекает в растениях яркая </w:t>
      </w:r>
      <w:r w:rsidRPr="0075558F">
        <w:rPr>
          <w:rFonts w:ascii="Times New Roman" w:hAnsi="Times New Roman" w:cs="Times New Roman"/>
          <w:sz w:val="28"/>
          <w:szCs w:val="28"/>
        </w:rPr>
        <w:lastRenderedPageBreak/>
        <w:t>окраска цветов, листьев, запах, исходящий от цветущих растений,</w:t>
      </w:r>
      <w:r>
        <w:rPr>
          <w:rFonts w:ascii="Times New Roman" w:hAnsi="Times New Roman" w:cs="Times New Roman"/>
          <w:sz w:val="28"/>
          <w:szCs w:val="28"/>
        </w:rPr>
        <w:t xml:space="preserve"> </w:t>
      </w:r>
      <w:r w:rsidRPr="0075558F">
        <w:rPr>
          <w:rFonts w:ascii="Times New Roman" w:hAnsi="Times New Roman" w:cs="Times New Roman"/>
          <w:sz w:val="28"/>
          <w:szCs w:val="28"/>
        </w:rPr>
        <w:t>молодых листочков, осенней листвы, и плоды, появляющиеся на растениях. Благодаря этому дети</w:t>
      </w:r>
      <w:r>
        <w:rPr>
          <w:rFonts w:ascii="Times New Roman" w:hAnsi="Times New Roman" w:cs="Times New Roman"/>
          <w:sz w:val="28"/>
          <w:szCs w:val="28"/>
        </w:rPr>
        <w:t xml:space="preserve"> </w:t>
      </w:r>
      <w:r w:rsidRPr="0075558F">
        <w:rPr>
          <w:rFonts w:ascii="Times New Roman" w:hAnsi="Times New Roman" w:cs="Times New Roman"/>
          <w:sz w:val="28"/>
          <w:szCs w:val="28"/>
        </w:rPr>
        <w:t>тянутся к растениям, наблюдают за ними</w:t>
      </w:r>
      <w:r>
        <w:rPr>
          <w:rFonts w:ascii="Times New Roman" w:hAnsi="Times New Roman" w:cs="Times New Roman"/>
          <w:sz w:val="28"/>
          <w:szCs w:val="28"/>
        </w:rPr>
        <w:t>.</w:t>
      </w:r>
      <w:r w:rsidRPr="00A96BB5">
        <w:rPr>
          <w:rFonts w:ascii="Times New Roman" w:hAnsi="Times New Roman" w:cs="Times New Roman"/>
          <w:sz w:val="28"/>
          <w:szCs w:val="28"/>
        </w:rPr>
        <w:t xml:space="preserve"> [2]</w:t>
      </w:r>
    </w:p>
    <w:p w:rsidR="00B2677E" w:rsidRPr="00474EA9" w:rsidRDefault="00B2677E" w:rsidP="006F5D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Кратко рассмотрим фазы прорастания семян, так как дети должны знать теоретическую основу выращивания растений, в том числе овощей, что дает им наглядное представление о изменении природы.</w:t>
      </w:r>
    </w:p>
    <w:p w:rsidR="00B2677E" w:rsidRPr="006B1F06" w:rsidRDefault="00B2677E" w:rsidP="006F5D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Рассматривая рис. 1 можно отметить, что все фазы последовательные и каждой фазе прорастания семян характерны свои особенности. </w:t>
      </w:r>
      <w:r w:rsidRPr="006B1F06">
        <w:rPr>
          <w:rFonts w:ascii="Times New Roman" w:eastAsia="Times New Roman" w:hAnsi="Times New Roman" w:cs="Times New Roman"/>
          <w:sz w:val="28"/>
          <w:szCs w:val="28"/>
          <w:lang w:eastAsia="ru-RU"/>
        </w:rPr>
        <w:t xml:space="preserve">Всего можно </w:t>
      </w:r>
      <w:r w:rsidRPr="006B1F06">
        <w:rPr>
          <w:rFonts w:ascii="Times New Roman" w:eastAsia="Times New Roman" w:hAnsi="Times New Roman" w:cs="Times New Roman"/>
          <w:sz w:val="28"/>
          <w:szCs w:val="28"/>
          <w:u w:val="single"/>
          <w:lang w:eastAsia="ru-RU"/>
        </w:rPr>
        <w:t>выделить пять фаз</w:t>
      </w:r>
      <w:r w:rsidRPr="006B1F06">
        <w:rPr>
          <w:rFonts w:ascii="Times New Roman" w:eastAsia="Times New Roman" w:hAnsi="Times New Roman" w:cs="Times New Roman"/>
          <w:sz w:val="28"/>
          <w:szCs w:val="28"/>
          <w:lang w:eastAsia="ru-RU"/>
        </w:rPr>
        <w:t xml:space="preserve">: </w:t>
      </w:r>
      <w:r w:rsidRPr="0079487A">
        <w:rPr>
          <w:rFonts w:ascii="Times New Roman" w:eastAsia="Times New Roman" w:hAnsi="Times New Roman" w:cs="Times New Roman"/>
          <w:bCs/>
          <w:sz w:val="28"/>
          <w:szCs w:val="28"/>
          <w:lang w:eastAsia="ru-RU"/>
        </w:rPr>
        <w:t>1)</w:t>
      </w:r>
      <w:r w:rsidRPr="006B1F06">
        <w:rPr>
          <w:rFonts w:ascii="Times New Roman" w:eastAsia="Times New Roman" w:hAnsi="Times New Roman" w:cs="Times New Roman"/>
          <w:sz w:val="28"/>
          <w:szCs w:val="28"/>
          <w:lang w:eastAsia="ru-RU"/>
        </w:rPr>
        <w:t xml:space="preserve"> водопоглощения; </w:t>
      </w:r>
      <w:r w:rsidRPr="0079487A">
        <w:rPr>
          <w:rFonts w:ascii="Times New Roman" w:eastAsia="Times New Roman" w:hAnsi="Times New Roman" w:cs="Times New Roman"/>
          <w:bCs/>
          <w:sz w:val="28"/>
          <w:szCs w:val="28"/>
          <w:lang w:eastAsia="ru-RU"/>
        </w:rPr>
        <w:t>2)</w:t>
      </w:r>
      <w:r w:rsidRPr="006B1F06">
        <w:rPr>
          <w:rFonts w:ascii="Times New Roman" w:eastAsia="Times New Roman" w:hAnsi="Times New Roman" w:cs="Times New Roman"/>
          <w:sz w:val="28"/>
          <w:szCs w:val="28"/>
          <w:lang w:eastAsia="ru-RU"/>
        </w:rPr>
        <w:t xml:space="preserve"> набухания, заканчивающегося наклевыванием; </w:t>
      </w:r>
      <w:r w:rsidRPr="0079487A">
        <w:rPr>
          <w:rFonts w:ascii="Times New Roman" w:eastAsia="Times New Roman" w:hAnsi="Times New Roman" w:cs="Times New Roman"/>
          <w:bCs/>
          <w:sz w:val="28"/>
          <w:szCs w:val="28"/>
          <w:lang w:eastAsia="ru-RU"/>
        </w:rPr>
        <w:t>3)</w:t>
      </w:r>
      <w:r w:rsidRPr="006B1F06">
        <w:rPr>
          <w:rFonts w:ascii="Times New Roman" w:eastAsia="Times New Roman" w:hAnsi="Times New Roman" w:cs="Times New Roman"/>
          <w:sz w:val="28"/>
          <w:szCs w:val="28"/>
          <w:lang w:eastAsia="ru-RU"/>
        </w:rPr>
        <w:t xml:space="preserve"> роста первичных корешков; </w:t>
      </w:r>
      <w:r w:rsidRPr="0079487A">
        <w:rPr>
          <w:rFonts w:ascii="Times New Roman" w:eastAsia="Times New Roman" w:hAnsi="Times New Roman" w:cs="Times New Roman"/>
          <w:bCs/>
          <w:sz w:val="28"/>
          <w:szCs w:val="28"/>
          <w:lang w:eastAsia="ru-RU"/>
        </w:rPr>
        <w:t>4)</w:t>
      </w:r>
      <w:r w:rsidRPr="006B1F06">
        <w:rPr>
          <w:rFonts w:ascii="Times New Roman" w:eastAsia="Times New Roman" w:hAnsi="Times New Roman" w:cs="Times New Roman"/>
          <w:sz w:val="28"/>
          <w:szCs w:val="28"/>
          <w:lang w:eastAsia="ru-RU"/>
        </w:rPr>
        <w:t xml:space="preserve"> развития ростка; </w:t>
      </w:r>
      <w:r w:rsidRPr="0079487A">
        <w:rPr>
          <w:rFonts w:ascii="Times New Roman" w:eastAsia="Times New Roman" w:hAnsi="Times New Roman" w:cs="Times New Roman"/>
          <w:bCs/>
          <w:sz w:val="28"/>
          <w:szCs w:val="28"/>
          <w:lang w:eastAsia="ru-RU"/>
        </w:rPr>
        <w:t>5)</w:t>
      </w:r>
      <w:r w:rsidRPr="006B1F06">
        <w:rPr>
          <w:rFonts w:ascii="Times New Roman" w:eastAsia="Times New Roman" w:hAnsi="Times New Roman" w:cs="Times New Roman"/>
          <w:sz w:val="28"/>
          <w:szCs w:val="28"/>
          <w:lang w:eastAsia="ru-RU"/>
        </w:rPr>
        <w:t xml:space="preserve"> становления проростка. Рассмотрим подробнее сущность каждой фазы.</w:t>
      </w:r>
    </w:p>
    <w:p w:rsidR="00B2677E" w:rsidRDefault="00B2677E" w:rsidP="00B2677E">
      <w:pPr>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14:anchorId="78C28CC4" wp14:editId="5A9F2F91">
            <wp:extent cx="5905500" cy="2495550"/>
            <wp:effectExtent l="0" t="0" r="0" b="0"/>
            <wp:docPr id="33" name="Рисунок 33" descr="D:\Амина окр. ми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мина окр. мир\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495550"/>
                    </a:xfrm>
                    <a:prstGeom prst="rect">
                      <a:avLst/>
                    </a:prstGeom>
                    <a:noFill/>
                    <a:ln>
                      <a:noFill/>
                    </a:ln>
                  </pic:spPr>
                </pic:pic>
              </a:graphicData>
            </a:graphic>
          </wp:inline>
        </w:drawing>
      </w:r>
    </w:p>
    <w:p w:rsidR="00B2677E" w:rsidRPr="006F5D56" w:rsidRDefault="00B2677E" w:rsidP="00B2677E">
      <w:pPr>
        <w:ind w:firstLine="1135"/>
        <w:jc w:val="center"/>
        <w:rPr>
          <w:rStyle w:val="ac"/>
          <w:rFonts w:ascii="Times New Roman" w:hAnsi="Times New Roman" w:cs="Times New Roman"/>
          <w:bCs/>
          <w:i w:val="0"/>
          <w:sz w:val="24"/>
          <w:szCs w:val="24"/>
        </w:rPr>
      </w:pPr>
      <w:r w:rsidRPr="006F5D56">
        <w:rPr>
          <w:rStyle w:val="ac"/>
          <w:rFonts w:ascii="Times New Roman" w:hAnsi="Times New Roman" w:cs="Times New Roman"/>
          <w:bCs/>
          <w:sz w:val="24"/>
          <w:szCs w:val="24"/>
        </w:rPr>
        <w:t>Рис. 1. Фазы прорастания семян</w:t>
      </w:r>
      <w:r w:rsidRPr="006F5D56">
        <w:rPr>
          <w:rFonts w:ascii="Times New Roman" w:hAnsi="Times New Roman" w:cs="Times New Roman"/>
          <w:sz w:val="24"/>
          <w:szCs w:val="24"/>
        </w:rPr>
        <w:t xml:space="preserve"> [5]</w:t>
      </w:r>
    </w:p>
    <w:p w:rsidR="00B2677E" w:rsidRPr="006B1F06"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6B1F06">
        <w:rPr>
          <w:rStyle w:val="ac"/>
          <w:rFonts w:ascii="Times New Roman" w:hAnsi="Times New Roman" w:cs="Times New Roman"/>
          <w:bCs/>
          <w:sz w:val="28"/>
          <w:szCs w:val="28"/>
        </w:rPr>
        <w:t>Прорастание семян</w:t>
      </w:r>
      <w:r w:rsidRPr="006B1F06">
        <w:rPr>
          <w:rFonts w:ascii="Times New Roman" w:hAnsi="Times New Roman" w:cs="Times New Roman"/>
          <w:sz w:val="28"/>
          <w:szCs w:val="28"/>
        </w:rPr>
        <w:t xml:space="preserve"> – сложный биологический процесс, который характеризуется переходом семян из состояния покоя к активной жизнедеятельности и заканчивается образованием проростка, то есть новообразования, способного расти и дать растение.</w:t>
      </w:r>
      <w:r w:rsidRPr="00F765C1">
        <w:rPr>
          <w:rFonts w:ascii="Times New Roman" w:hAnsi="Times New Roman" w:cs="Times New Roman"/>
          <w:sz w:val="28"/>
          <w:szCs w:val="28"/>
        </w:rPr>
        <w:t xml:space="preserve"> </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AC3D78">
        <w:rPr>
          <w:rFonts w:ascii="Times New Roman" w:eastAsia="Times New Roman" w:hAnsi="Times New Roman" w:cs="Times New Roman"/>
          <w:bCs/>
          <w:i/>
          <w:sz w:val="28"/>
          <w:szCs w:val="28"/>
          <w:lang w:eastAsia="ru-RU"/>
        </w:rPr>
        <w:t>Фаза водопоглощения</w:t>
      </w:r>
      <w:r>
        <w:rPr>
          <w:rFonts w:ascii="Times New Roman" w:eastAsia="Times New Roman" w:hAnsi="Times New Roman" w:cs="Times New Roman"/>
          <w:bCs/>
          <w:sz w:val="28"/>
          <w:szCs w:val="28"/>
          <w:lang w:eastAsia="ru-RU"/>
        </w:rPr>
        <w:t>, суть которой</w:t>
      </w:r>
      <w:r w:rsidRPr="006B1F06">
        <w:rPr>
          <w:rFonts w:ascii="Times New Roman" w:eastAsia="Times New Roman" w:hAnsi="Times New Roman" w:cs="Times New Roman"/>
          <w:sz w:val="28"/>
          <w:szCs w:val="28"/>
          <w:lang w:eastAsia="ru-RU"/>
        </w:rPr>
        <w:t xml:space="preserve"> заключается в том, что сухие семена, находящи</w:t>
      </w:r>
      <w:r>
        <w:rPr>
          <w:rFonts w:ascii="Times New Roman" w:eastAsia="Times New Roman" w:hAnsi="Times New Roman" w:cs="Times New Roman"/>
          <w:sz w:val="28"/>
          <w:szCs w:val="28"/>
          <w:lang w:eastAsia="ru-RU"/>
        </w:rPr>
        <w:t>еся в состоянии покоя, впитывают в себя</w:t>
      </w:r>
      <w:r w:rsidRPr="006B1F06">
        <w:rPr>
          <w:rFonts w:ascii="Times New Roman" w:eastAsia="Times New Roman" w:hAnsi="Times New Roman" w:cs="Times New Roman"/>
          <w:sz w:val="28"/>
          <w:szCs w:val="28"/>
          <w:lang w:eastAsia="ru-RU"/>
        </w:rPr>
        <w:t xml:space="preserve"> воду из воздуха или из </w:t>
      </w:r>
      <w:r>
        <w:rPr>
          <w:rFonts w:ascii="Times New Roman" w:eastAsia="Times New Roman" w:hAnsi="Times New Roman" w:cs="Times New Roman"/>
          <w:sz w:val="28"/>
          <w:szCs w:val="28"/>
          <w:lang w:eastAsia="ru-RU"/>
        </w:rPr>
        <w:t>почвы. Стоит отметить, что оптимальный уровень</w:t>
      </w:r>
      <w:r w:rsidRPr="006B1F06">
        <w:rPr>
          <w:rFonts w:ascii="Times New Roman" w:eastAsia="Times New Roman" w:hAnsi="Times New Roman" w:cs="Times New Roman"/>
          <w:sz w:val="28"/>
          <w:szCs w:val="28"/>
          <w:lang w:eastAsia="ru-RU"/>
        </w:rPr>
        <w:t xml:space="preserve"> влажности</w:t>
      </w:r>
      <w:r>
        <w:rPr>
          <w:rFonts w:ascii="Times New Roman" w:eastAsia="Times New Roman" w:hAnsi="Times New Roman" w:cs="Times New Roman"/>
          <w:sz w:val="28"/>
          <w:szCs w:val="28"/>
          <w:lang w:eastAsia="ru-RU"/>
        </w:rPr>
        <w:t xml:space="preserve"> у каждой культуры свой. </w:t>
      </w:r>
    </w:p>
    <w:p w:rsidR="00B2677E" w:rsidRDefault="00B2677E" w:rsidP="006F5D56">
      <w:pPr>
        <w:spacing w:after="0" w:line="360" w:lineRule="auto"/>
        <w:ind w:firstLine="709"/>
        <w:jc w:val="both"/>
        <w:rPr>
          <w:rFonts w:ascii="Times New Roman" w:hAnsi="Times New Roman" w:cs="Times New Roman"/>
          <w:sz w:val="28"/>
          <w:szCs w:val="28"/>
        </w:rPr>
      </w:pPr>
      <w:r w:rsidRPr="00AC3D78">
        <w:rPr>
          <w:rStyle w:val="ad"/>
          <w:rFonts w:ascii="Times New Roman" w:hAnsi="Times New Roman" w:cs="Times New Roman"/>
          <w:i/>
          <w:sz w:val="28"/>
          <w:szCs w:val="28"/>
        </w:rPr>
        <w:lastRenderedPageBreak/>
        <w:t>Фаза набухания семян</w:t>
      </w:r>
      <w:r w:rsidRPr="00AC3D78">
        <w:rPr>
          <w:rFonts w:ascii="Times New Roman" w:hAnsi="Times New Roman" w:cs="Times New Roman"/>
          <w:b/>
          <w:i/>
          <w:sz w:val="28"/>
          <w:szCs w:val="28"/>
        </w:rPr>
        <w:t xml:space="preserve"> </w:t>
      </w:r>
      <w:r w:rsidRPr="0079487A">
        <w:rPr>
          <w:rFonts w:ascii="Times New Roman" w:hAnsi="Times New Roman" w:cs="Times New Roman"/>
          <w:sz w:val="28"/>
          <w:szCs w:val="28"/>
        </w:rPr>
        <w:t>начинается с момента появления в семенах свободной влаги (то есть при влажности выше критической), которая активиз</w:t>
      </w:r>
      <w:r>
        <w:rPr>
          <w:rFonts w:ascii="Times New Roman" w:hAnsi="Times New Roman" w:cs="Times New Roman"/>
          <w:sz w:val="28"/>
          <w:szCs w:val="28"/>
        </w:rPr>
        <w:t xml:space="preserve">ирует жизнедеятельность клеток. </w:t>
      </w:r>
      <w:r w:rsidRPr="0079487A">
        <w:rPr>
          <w:rFonts w:ascii="Times New Roman" w:hAnsi="Times New Roman" w:cs="Times New Roman"/>
          <w:sz w:val="28"/>
          <w:szCs w:val="28"/>
        </w:rPr>
        <w:t>Заканчивается фаза наклевыванием.</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AC3D78">
        <w:rPr>
          <w:rFonts w:ascii="Times New Roman" w:eastAsia="Times New Roman" w:hAnsi="Times New Roman" w:cs="Times New Roman"/>
          <w:bCs/>
          <w:i/>
          <w:sz w:val="28"/>
          <w:szCs w:val="28"/>
          <w:lang w:eastAsia="ru-RU"/>
        </w:rPr>
        <w:t>Фаза роста первичных корешков</w:t>
      </w:r>
      <w:r>
        <w:rPr>
          <w:rFonts w:ascii="Times New Roman" w:eastAsia="Times New Roman" w:hAnsi="Times New Roman" w:cs="Times New Roman"/>
          <w:sz w:val="28"/>
          <w:szCs w:val="28"/>
          <w:lang w:eastAsia="ru-RU"/>
        </w:rPr>
        <w:t xml:space="preserve"> начинается </w:t>
      </w:r>
      <w:r w:rsidRPr="0079487A">
        <w:rPr>
          <w:rFonts w:ascii="Times New Roman" w:eastAsia="Times New Roman" w:hAnsi="Times New Roman" w:cs="Times New Roman"/>
          <w:sz w:val="28"/>
          <w:szCs w:val="28"/>
          <w:lang w:eastAsia="ru-RU"/>
        </w:rPr>
        <w:t xml:space="preserve">при появлении над оболочкой семени первичного корешка. В этой фазе, кроме роста корешков, происходит новая качественная перестройка биохимических процессов, подготавливающая условия для возможности роста ростка (в корнях синтезируются витамины и т.п.). </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AC3D78">
        <w:rPr>
          <w:rFonts w:ascii="Times New Roman" w:eastAsia="Times New Roman" w:hAnsi="Times New Roman" w:cs="Times New Roman"/>
          <w:bCs/>
          <w:i/>
          <w:sz w:val="28"/>
          <w:szCs w:val="28"/>
          <w:lang w:eastAsia="ru-RU"/>
        </w:rPr>
        <w:t>Фаза развития ростка</w:t>
      </w:r>
      <w:r w:rsidRPr="0079487A">
        <w:rPr>
          <w:rFonts w:ascii="Times New Roman" w:eastAsia="Times New Roman" w:hAnsi="Times New Roman" w:cs="Times New Roman"/>
          <w:sz w:val="28"/>
          <w:szCs w:val="28"/>
          <w:lang w:eastAsia="ru-RU"/>
        </w:rPr>
        <w:t xml:space="preserve"> начинается с появлением ростка. Продолжается дальнейший рост корешков, но у</w:t>
      </w:r>
      <w:r>
        <w:rPr>
          <w:rFonts w:ascii="Times New Roman" w:eastAsia="Times New Roman" w:hAnsi="Times New Roman" w:cs="Times New Roman"/>
          <w:sz w:val="28"/>
          <w:szCs w:val="28"/>
          <w:lang w:eastAsia="ru-RU"/>
        </w:rPr>
        <w:t>же имеются все возможности для интенсивного развития ростка</w:t>
      </w:r>
      <w:r w:rsidRPr="0079487A">
        <w:rPr>
          <w:rFonts w:ascii="Times New Roman" w:eastAsia="Times New Roman" w:hAnsi="Times New Roman" w:cs="Times New Roman"/>
          <w:sz w:val="28"/>
          <w:szCs w:val="28"/>
          <w:lang w:eastAsia="ru-RU"/>
        </w:rPr>
        <w:t>. Но здесь уже требуются иные условия питания и внешней среды.</w:t>
      </w:r>
    </w:p>
    <w:p w:rsidR="00B2677E" w:rsidRDefault="00B2677E" w:rsidP="006F5D56">
      <w:pPr>
        <w:spacing w:after="0" w:line="360" w:lineRule="auto"/>
        <w:ind w:firstLine="568"/>
        <w:jc w:val="both"/>
        <w:rPr>
          <w:rFonts w:ascii="Times New Roman" w:hAnsi="Times New Roman" w:cs="Times New Roman"/>
          <w:sz w:val="28"/>
          <w:szCs w:val="28"/>
        </w:rPr>
      </w:pPr>
      <w:r w:rsidRPr="00AC3D78">
        <w:rPr>
          <w:rFonts w:ascii="Times New Roman" w:hAnsi="Times New Roman" w:cs="Times New Roman"/>
          <w:i/>
          <w:sz w:val="28"/>
          <w:szCs w:val="28"/>
        </w:rPr>
        <w:t>Становление проростка.</w:t>
      </w:r>
      <w:r>
        <w:rPr>
          <w:rFonts w:ascii="Times New Roman" w:hAnsi="Times New Roman" w:cs="Times New Roman"/>
          <w:sz w:val="28"/>
          <w:szCs w:val="28"/>
        </w:rPr>
        <w:t xml:space="preserve"> Проросшими семенами являются</w:t>
      </w:r>
      <w:r w:rsidRPr="00AC3D78">
        <w:rPr>
          <w:rFonts w:ascii="Times New Roman" w:hAnsi="Times New Roman" w:cs="Times New Roman"/>
          <w:sz w:val="28"/>
          <w:szCs w:val="28"/>
        </w:rPr>
        <w:t xml:space="preserve"> </w:t>
      </w:r>
      <w:r>
        <w:rPr>
          <w:rFonts w:ascii="Times New Roman" w:hAnsi="Times New Roman" w:cs="Times New Roman"/>
          <w:sz w:val="28"/>
          <w:szCs w:val="28"/>
        </w:rPr>
        <w:t>ростки с первичными корешками. Е</w:t>
      </w:r>
      <w:r w:rsidRPr="00AC3D78">
        <w:rPr>
          <w:rFonts w:ascii="Times New Roman" w:hAnsi="Times New Roman" w:cs="Times New Roman"/>
          <w:sz w:val="28"/>
          <w:szCs w:val="28"/>
        </w:rPr>
        <w:t>сли нет ростка, то независимо от длины корешков семена нельзя назвать проросшими, а только прорастающими</w:t>
      </w:r>
      <w:r>
        <w:rPr>
          <w:rFonts w:ascii="Times New Roman" w:hAnsi="Times New Roman" w:cs="Times New Roman"/>
          <w:sz w:val="28"/>
          <w:szCs w:val="28"/>
        </w:rPr>
        <w:t>.</w:t>
      </w:r>
      <w:r w:rsidRPr="00A51C86">
        <w:rPr>
          <w:rFonts w:ascii="Times New Roman" w:hAnsi="Times New Roman" w:cs="Times New Roman"/>
          <w:sz w:val="28"/>
          <w:szCs w:val="28"/>
        </w:rPr>
        <w:t xml:space="preserve"> [5]</w:t>
      </w:r>
      <w:r w:rsidRPr="00AC3D78">
        <w:rPr>
          <w:rFonts w:ascii="Times New Roman" w:hAnsi="Times New Roman" w:cs="Times New Roman"/>
          <w:sz w:val="28"/>
          <w:szCs w:val="28"/>
        </w:rPr>
        <w:t xml:space="preserve"> </w:t>
      </w:r>
    </w:p>
    <w:p w:rsidR="00B2677E" w:rsidRPr="0079487A" w:rsidRDefault="00B2677E" w:rsidP="006F5D56">
      <w:pPr>
        <w:spacing w:after="0" w:line="360" w:lineRule="auto"/>
        <w:ind w:firstLine="56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Таким образом, наблюдение и создание условий для прорастания семян с участием детей, дает им возможность увидеть изменения в «оживлении» семени и биологический процесс развития ростка.</w:t>
      </w:r>
    </w:p>
    <w:p w:rsidR="00B2677E" w:rsidRPr="00B2677E" w:rsidRDefault="00B2677E" w:rsidP="006F5D56">
      <w:pPr>
        <w:pStyle w:val="a7"/>
        <w:spacing w:after="0" w:line="360" w:lineRule="auto"/>
        <w:ind w:left="0" w:firstLine="568"/>
        <w:jc w:val="both"/>
        <w:rPr>
          <w:rFonts w:ascii="Times New Roman" w:hAnsi="Times New Roman" w:cs="Times New Roman"/>
          <w:sz w:val="28"/>
          <w:szCs w:val="28"/>
          <w:lang w:val="ru-RU"/>
        </w:rPr>
      </w:pPr>
      <w:r w:rsidRPr="00B2677E">
        <w:rPr>
          <w:rStyle w:val="hgkelc"/>
          <w:rFonts w:ascii="Times New Roman" w:hAnsi="Times New Roman" w:cs="Times New Roman"/>
          <w:bCs/>
          <w:sz w:val="28"/>
          <w:szCs w:val="28"/>
          <w:lang w:val="ru-RU"/>
        </w:rPr>
        <w:t>Овощи являются необходимым продуктом для организма человека, так как поставляют не только витамины, но также минеральные вещества, такие как железо, магний, фосфор, кальций, калий и др</w:t>
      </w:r>
      <w:r w:rsidRPr="00B2677E">
        <w:rPr>
          <w:rStyle w:val="hgkelc"/>
          <w:rFonts w:ascii="Times New Roman" w:hAnsi="Times New Roman" w:cs="Times New Roman"/>
          <w:sz w:val="28"/>
          <w:szCs w:val="28"/>
          <w:lang w:val="ru-RU"/>
        </w:rPr>
        <w:t>. Кроме этого, овощи и фрукты содержат в себе органические кислоты и эфирные масла.</w:t>
      </w:r>
    </w:p>
    <w:p w:rsidR="006F5D56" w:rsidRDefault="00B2677E" w:rsidP="006F5D56">
      <w:pPr>
        <w:pStyle w:val="a7"/>
        <w:spacing w:after="0" w:line="360" w:lineRule="auto"/>
        <w:ind w:left="0" w:firstLine="568"/>
        <w:jc w:val="both"/>
        <w:rPr>
          <w:rFonts w:ascii="Times New Roman" w:hAnsi="Times New Roman" w:cs="Times New Roman"/>
          <w:sz w:val="28"/>
          <w:szCs w:val="28"/>
          <w:lang w:val="ru-RU"/>
        </w:rPr>
      </w:pPr>
      <w:r w:rsidRPr="00B2677E">
        <w:rPr>
          <w:rFonts w:ascii="Times New Roman" w:hAnsi="Times New Roman" w:cs="Times New Roman"/>
          <w:sz w:val="28"/>
          <w:szCs w:val="28"/>
          <w:lang w:val="ru-RU"/>
        </w:rPr>
        <w:t>Овощи необходимо употреблять ежедневно по причинам, представленным на рис. 2.</w:t>
      </w:r>
    </w:p>
    <w:p w:rsidR="006F5D56" w:rsidRPr="006F5D56" w:rsidRDefault="006F5D56" w:rsidP="006F5D56">
      <w:pPr>
        <w:pStyle w:val="a7"/>
        <w:spacing w:after="0" w:line="360" w:lineRule="auto"/>
        <w:ind w:left="0" w:firstLine="568"/>
        <w:jc w:val="both"/>
        <w:rPr>
          <w:rFonts w:ascii="Times New Roman" w:hAnsi="Times New Roman" w:cs="Times New Roman"/>
          <w:sz w:val="28"/>
          <w:szCs w:val="28"/>
        </w:rPr>
      </w:pPr>
      <w:r w:rsidRPr="00654163">
        <w:rPr>
          <w:rFonts w:ascii="Times New Roman" w:hAnsi="Times New Roman" w:cs="Times New Roman"/>
          <w:sz w:val="24"/>
          <w:szCs w:val="24"/>
          <w:lang w:val="ru-RU"/>
        </w:rPr>
        <w:lastRenderedPageBreak/>
        <w:t xml:space="preserve"> </w:t>
      </w:r>
      <w:r w:rsidRPr="006F5D56">
        <w:rPr>
          <w:rFonts w:ascii="Times New Roman" w:hAnsi="Times New Roman" w:cs="Times New Roman"/>
          <w:noProof/>
          <w:sz w:val="24"/>
          <w:szCs w:val="24"/>
          <w:lang w:val="ru-RU" w:eastAsia="ru-RU"/>
        </w:rPr>
        <w:drawing>
          <wp:inline distT="0" distB="0" distL="0" distR="0" wp14:anchorId="2F2F9D1D" wp14:editId="49CE0EC3">
            <wp:extent cx="5541614" cy="2565779"/>
            <wp:effectExtent l="0" t="0" r="2540" b="6350"/>
            <wp:docPr id="444213599" name="Рисунок 44421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6741" cy="2572783"/>
                    </a:xfrm>
                    <a:prstGeom prst="rect">
                      <a:avLst/>
                    </a:prstGeom>
                  </pic:spPr>
                </pic:pic>
              </a:graphicData>
            </a:graphic>
          </wp:inline>
        </w:drawing>
      </w:r>
    </w:p>
    <w:p w:rsidR="00B2677E" w:rsidRPr="00B2677E" w:rsidRDefault="00B2677E" w:rsidP="00B2677E">
      <w:pPr>
        <w:pStyle w:val="a7"/>
        <w:ind w:left="0" w:firstLine="1135"/>
        <w:jc w:val="center"/>
        <w:rPr>
          <w:rFonts w:ascii="Times New Roman" w:hAnsi="Times New Roman" w:cs="Times New Roman"/>
          <w:sz w:val="28"/>
          <w:szCs w:val="28"/>
          <w:lang w:val="ru-RU"/>
        </w:rPr>
      </w:pPr>
      <w:r w:rsidRPr="00B2677E">
        <w:rPr>
          <w:rFonts w:ascii="Times New Roman" w:hAnsi="Times New Roman" w:cs="Times New Roman"/>
          <w:sz w:val="24"/>
          <w:szCs w:val="24"/>
          <w:lang w:val="ru-RU"/>
        </w:rPr>
        <w:t>Рис. 2. Причины, по которым необходимо есть овощи каждый</w:t>
      </w:r>
      <w:r w:rsidRPr="00B2677E">
        <w:rPr>
          <w:sz w:val="24"/>
          <w:szCs w:val="24"/>
          <w:lang w:val="ru-RU"/>
        </w:rPr>
        <w:t xml:space="preserve"> </w:t>
      </w:r>
      <w:r w:rsidRPr="00B2677E">
        <w:rPr>
          <w:rFonts w:ascii="Times New Roman" w:hAnsi="Times New Roman" w:cs="Times New Roman"/>
          <w:sz w:val="24"/>
          <w:szCs w:val="24"/>
          <w:lang w:val="ru-RU"/>
        </w:rPr>
        <w:t xml:space="preserve">день </w:t>
      </w:r>
    </w:p>
    <w:p w:rsidR="00B2677E" w:rsidRPr="0088166D" w:rsidRDefault="00B2677E" w:rsidP="00B2677E">
      <w:pPr>
        <w:ind w:firstLine="1135"/>
        <w:jc w:val="center"/>
        <w:rPr>
          <w:rFonts w:ascii="Times New Roman" w:hAnsi="Times New Roman" w:cs="Times New Roman"/>
          <w:i/>
        </w:rPr>
      </w:pPr>
    </w:p>
    <w:p w:rsidR="00B2677E" w:rsidRPr="000F0741"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0F0741">
        <w:rPr>
          <w:rFonts w:ascii="Times New Roman" w:eastAsia="Times New Roman" w:hAnsi="Times New Roman" w:cs="Times New Roman"/>
          <w:sz w:val="28"/>
          <w:szCs w:val="28"/>
          <w:lang w:eastAsia="ru-RU"/>
        </w:rPr>
        <w:t xml:space="preserve">О пользе овощей и фруктов можно судить </w:t>
      </w:r>
      <w:r>
        <w:rPr>
          <w:rFonts w:ascii="Times New Roman" w:eastAsia="Times New Roman" w:hAnsi="Times New Roman" w:cs="Times New Roman"/>
          <w:sz w:val="28"/>
          <w:szCs w:val="28"/>
          <w:lang w:eastAsia="ru-RU"/>
        </w:rPr>
        <w:t xml:space="preserve">также и </w:t>
      </w:r>
      <w:r w:rsidRPr="000F0741">
        <w:rPr>
          <w:rFonts w:ascii="Times New Roman" w:eastAsia="Times New Roman" w:hAnsi="Times New Roman" w:cs="Times New Roman"/>
          <w:sz w:val="28"/>
          <w:szCs w:val="28"/>
          <w:lang w:eastAsia="ru-RU"/>
        </w:rPr>
        <w:t>по их цвету.</w:t>
      </w:r>
      <w:r>
        <w:rPr>
          <w:rFonts w:ascii="Times New Roman" w:eastAsia="Times New Roman" w:hAnsi="Times New Roman" w:cs="Times New Roman"/>
          <w:sz w:val="28"/>
          <w:szCs w:val="28"/>
          <w:lang w:eastAsia="ru-RU"/>
        </w:rPr>
        <w:t xml:space="preserve"> (табл. 1)</w:t>
      </w:r>
      <w:r w:rsidR="006F5D56">
        <w:rPr>
          <w:rFonts w:ascii="Times New Roman" w:eastAsia="Times New Roman" w:hAnsi="Times New Roman" w:cs="Times New Roman"/>
          <w:sz w:val="28"/>
          <w:szCs w:val="28"/>
          <w:lang w:eastAsia="ru-RU"/>
        </w:rPr>
        <w:t xml:space="preserve"> </w:t>
      </w:r>
      <w:r w:rsidRPr="00251050">
        <w:rPr>
          <w:rFonts w:ascii="Times New Roman" w:eastAsia="Times New Roman" w:hAnsi="Times New Roman" w:cs="Times New Roman"/>
          <w:sz w:val="28"/>
          <w:szCs w:val="28"/>
          <w:lang w:eastAsia="ru-RU"/>
        </w:rPr>
        <w:t xml:space="preserve">Итак, </w:t>
      </w:r>
      <w:r w:rsidRPr="000F0741">
        <w:rPr>
          <w:rFonts w:ascii="Times New Roman" w:eastAsia="Times New Roman" w:hAnsi="Times New Roman" w:cs="Times New Roman"/>
          <w:sz w:val="28"/>
          <w:szCs w:val="28"/>
          <w:lang w:eastAsia="ru-RU"/>
        </w:rPr>
        <w:t>плоды желтого цвета богаты каротиноидами, которые укрепляют сердечно-сосудистую систему человека. К таким плодам относятся желтые яблоки, абрикосы, персики, дыни, бананы, ананасы, цветная капуста, кукуруза.</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0F0741">
        <w:rPr>
          <w:rFonts w:ascii="Times New Roman" w:eastAsia="Times New Roman" w:hAnsi="Times New Roman" w:cs="Times New Roman"/>
          <w:sz w:val="28"/>
          <w:szCs w:val="28"/>
          <w:lang w:eastAsia="ru-RU"/>
        </w:rPr>
        <w:t>Овощи и фру</w:t>
      </w:r>
      <w:r>
        <w:rPr>
          <w:rFonts w:ascii="Times New Roman" w:eastAsia="Times New Roman" w:hAnsi="Times New Roman" w:cs="Times New Roman"/>
          <w:sz w:val="28"/>
          <w:szCs w:val="28"/>
          <w:lang w:eastAsia="ru-RU"/>
        </w:rPr>
        <w:t>кты оранжевого цвета насыщены</w:t>
      </w:r>
      <w:r w:rsidRPr="000F0741">
        <w:rPr>
          <w:rFonts w:ascii="Times New Roman" w:eastAsia="Times New Roman" w:hAnsi="Times New Roman" w:cs="Times New Roman"/>
          <w:sz w:val="28"/>
          <w:szCs w:val="28"/>
          <w:lang w:eastAsia="ru-RU"/>
        </w:rPr>
        <w:t xml:space="preserve"> бета-каротин</w:t>
      </w:r>
      <w:r>
        <w:rPr>
          <w:rFonts w:ascii="Times New Roman" w:eastAsia="Times New Roman" w:hAnsi="Times New Roman" w:cs="Times New Roman"/>
          <w:sz w:val="28"/>
          <w:szCs w:val="28"/>
          <w:lang w:eastAsia="ru-RU"/>
        </w:rPr>
        <w:t>ом</w:t>
      </w:r>
      <w:r w:rsidRPr="000F0741">
        <w:rPr>
          <w:rFonts w:ascii="Times New Roman" w:eastAsia="Times New Roman" w:hAnsi="Times New Roman" w:cs="Times New Roman"/>
          <w:sz w:val="28"/>
          <w:szCs w:val="28"/>
          <w:lang w:eastAsia="ru-RU"/>
        </w:rPr>
        <w:t>, который является сильным антиоксидантом. Это морко</w:t>
      </w:r>
      <w:r>
        <w:rPr>
          <w:rFonts w:ascii="Times New Roman" w:eastAsia="Times New Roman" w:hAnsi="Times New Roman" w:cs="Times New Roman"/>
          <w:sz w:val="28"/>
          <w:szCs w:val="28"/>
          <w:lang w:eastAsia="ru-RU"/>
        </w:rPr>
        <w:t>вь, манго, тыква, облепиха.</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p>
    <w:p w:rsidR="00B2677E" w:rsidRPr="00251050" w:rsidRDefault="003232FA" w:rsidP="00B2677E">
      <w:pPr>
        <w:ind w:firstLine="113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00B2677E">
        <w:rPr>
          <w:rFonts w:ascii="Times New Roman" w:eastAsia="Times New Roman" w:hAnsi="Times New Roman" w:cs="Times New Roman"/>
          <w:sz w:val="28"/>
          <w:szCs w:val="28"/>
          <w:lang w:eastAsia="ru-RU"/>
        </w:rPr>
        <w:t xml:space="preserve"> Польза овощей и фруктов в зависимости от их цвета</w:t>
      </w:r>
    </w:p>
    <w:tbl>
      <w:tblPr>
        <w:tblStyle w:val="ab"/>
        <w:tblW w:w="0" w:type="auto"/>
        <w:tblLook w:val="04A0" w:firstRow="1" w:lastRow="0" w:firstColumn="1" w:lastColumn="0" w:noHBand="0" w:noVBand="1"/>
      </w:tblPr>
      <w:tblGrid>
        <w:gridCol w:w="1668"/>
        <w:gridCol w:w="4110"/>
        <w:gridCol w:w="3792"/>
      </w:tblGrid>
      <w:tr w:rsidR="00B2677E" w:rsidTr="00B2677E">
        <w:tc>
          <w:tcPr>
            <w:tcW w:w="1668" w:type="dxa"/>
          </w:tcPr>
          <w:p w:rsidR="00B2677E" w:rsidRDefault="00B2677E" w:rsidP="00B2677E">
            <w:pPr>
              <w:spacing w:line="36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w:t>
            </w:r>
          </w:p>
        </w:tc>
        <w:tc>
          <w:tcPr>
            <w:tcW w:w="4110" w:type="dxa"/>
          </w:tcPr>
          <w:p w:rsidR="00B2677E" w:rsidRDefault="00B2677E" w:rsidP="00B2677E">
            <w:pPr>
              <w:spacing w:line="360" w:lineRule="auto"/>
              <w:ind w:firstLine="18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Свойства</w:t>
            </w:r>
          </w:p>
        </w:tc>
        <w:tc>
          <w:tcPr>
            <w:tcW w:w="3792" w:type="dxa"/>
          </w:tcPr>
          <w:p w:rsidR="00B2677E" w:rsidRDefault="00B2677E" w:rsidP="00B2677E">
            <w:pPr>
              <w:spacing w:line="360" w:lineRule="auto"/>
              <w:ind w:firstLine="4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Овощи и фрукты</w:t>
            </w:r>
          </w:p>
        </w:tc>
      </w:tr>
      <w:tr w:rsidR="00B2677E" w:rsidTr="00B2677E">
        <w:tc>
          <w:tcPr>
            <w:tcW w:w="1668" w:type="dxa"/>
          </w:tcPr>
          <w:p w:rsidR="00B2677E" w:rsidRDefault="00B2677E" w:rsidP="00B2677E">
            <w:pPr>
              <w:spacing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Желтый</w:t>
            </w:r>
          </w:p>
        </w:tc>
        <w:tc>
          <w:tcPr>
            <w:tcW w:w="4110"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богаты каротиноидами, которые укрепляют сердечно-сосудистую систему человека</w:t>
            </w:r>
          </w:p>
        </w:tc>
        <w:tc>
          <w:tcPr>
            <w:tcW w:w="3792"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желтые яблоки, абрикосы, персики, дыни, бананы, ананасы, цветная капуста, кукуруза.</w:t>
            </w:r>
          </w:p>
        </w:tc>
      </w:tr>
      <w:tr w:rsidR="00B2677E" w:rsidTr="00B2677E">
        <w:tc>
          <w:tcPr>
            <w:tcW w:w="1668" w:type="dxa"/>
          </w:tcPr>
          <w:p w:rsidR="00B2677E" w:rsidRDefault="00B2677E" w:rsidP="00B2677E">
            <w:pPr>
              <w:spacing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Оранжевый</w:t>
            </w:r>
          </w:p>
        </w:tc>
        <w:tc>
          <w:tcPr>
            <w:tcW w:w="4110"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 xml:space="preserve">содержат бета-каротин, который является сильным антиоксидантом </w:t>
            </w:r>
          </w:p>
        </w:tc>
        <w:tc>
          <w:tcPr>
            <w:tcW w:w="3792"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морко</w:t>
            </w:r>
            <w:r>
              <w:rPr>
                <w:rFonts w:ascii="Times New Roman" w:eastAsia="Times New Roman" w:hAnsi="Times New Roman" w:cs="Times New Roman"/>
                <w:sz w:val="24"/>
                <w:szCs w:val="24"/>
                <w:lang w:eastAsia="ru-RU"/>
              </w:rPr>
              <w:t xml:space="preserve">вь, манго, тыква, облепиха </w:t>
            </w:r>
          </w:p>
        </w:tc>
      </w:tr>
      <w:tr w:rsidR="00B2677E" w:rsidTr="00B2677E">
        <w:tc>
          <w:tcPr>
            <w:tcW w:w="1668" w:type="dxa"/>
          </w:tcPr>
          <w:p w:rsidR="00B2677E" w:rsidRDefault="00B2677E" w:rsidP="00B2677E">
            <w:pPr>
              <w:spacing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Красный</w:t>
            </w:r>
          </w:p>
        </w:tc>
        <w:tc>
          <w:tcPr>
            <w:tcW w:w="4110"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позволяют </w:t>
            </w:r>
            <w:r w:rsidRPr="000F0741">
              <w:rPr>
                <w:rFonts w:ascii="Times New Roman" w:eastAsia="Times New Roman" w:hAnsi="Times New Roman" w:cs="Times New Roman"/>
                <w:sz w:val="24"/>
                <w:szCs w:val="24"/>
                <w:lang w:eastAsia="ru-RU"/>
              </w:rPr>
              <w:t>человеку дольше сохранять молодость и привлекательность</w:t>
            </w:r>
          </w:p>
        </w:tc>
        <w:tc>
          <w:tcPr>
            <w:tcW w:w="3792"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красные яблоки, арбузы, вишня, гранат, клубника, малина, клюква, помидоры, свекла и др.</w:t>
            </w:r>
          </w:p>
        </w:tc>
      </w:tr>
      <w:tr w:rsidR="00B2677E" w:rsidTr="00B2677E">
        <w:tc>
          <w:tcPr>
            <w:tcW w:w="1668" w:type="dxa"/>
          </w:tcPr>
          <w:p w:rsidR="00B2677E" w:rsidRDefault="00B2677E" w:rsidP="00B2677E">
            <w:pPr>
              <w:spacing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Зеленый</w:t>
            </w:r>
          </w:p>
        </w:tc>
        <w:tc>
          <w:tcPr>
            <w:tcW w:w="4110"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содержат хлорофилл, магний, калий и кальций, которые улучшают процесс пищеварения, укрепляют нервы и т.д</w:t>
            </w:r>
          </w:p>
        </w:tc>
        <w:tc>
          <w:tcPr>
            <w:tcW w:w="3792" w:type="dxa"/>
          </w:tcPr>
          <w:p w:rsidR="00B2677E"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яблоки, киви, авокадо, огурцы, капуста, горох, шпинат, сельдерей, салат и т.д.</w:t>
            </w:r>
          </w:p>
        </w:tc>
      </w:tr>
      <w:tr w:rsidR="00B2677E" w:rsidTr="00B2677E">
        <w:tc>
          <w:tcPr>
            <w:tcW w:w="1668" w:type="dxa"/>
          </w:tcPr>
          <w:p w:rsidR="00B2677E" w:rsidRDefault="00B2677E" w:rsidP="00B2677E">
            <w:pPr>
              <w:spacing w:line="36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Сиреневый</w:t>
            </w:r>
          </w:p>
        </w:tc>
        <w:tc>
          <w:tcPr>
            <w:tcW w:w="4110" w:type="dxa"/>
          </w:tcPr>
          <w:p w:rsidR="00B2677E" w:rsidRPr="00156953"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являются источникам антиоксидантов, замедляющих процесс старения и оказывающих противомикробное действие</w:t>
            </w:r>
          </w:p>
        </w:tc>
        <w:tc>
          <w:tcPr>
            <w:tcW w:w="3792" w:type="dxa"/>
          </w:tcPr>
          <w:p w:rsidR="00B2677E" w:rsidRPr="00156953" w:rsidRDefault="00B2677E" w:rsidP="00B2677E">
            <w:pPr>
              <w:spacing w:line="360" w:lineRule="auto"/>
              <w:ind w:firstLine="0"/>
              <w:rPr>
                <w:rFonts w:ascii="Times New Roman" w:eastAsia="Times New Roman" w:hAnsi="Times New Roman" w:cs="Times New Roman"/>
                <w:sz w:val="24"/>
                <w:szCs w:val="24"/>
                <w:lang w:eastAsia="ru-RU"/>
              </w:rPr>
            </w:pPr>
            <w:r w:rsidRPr="000F0741">
              <w:rPr>
                <w:rFonts w:ascii="Times New Roman" w:eastAsia="Times New Roman" w:hAnsi="Times New Roman" w:cs="Times New Roman"/>
                <w:sz w:val="24"/>
                <w:szCs w:val="24"/>
                <w:lang w:eastAsia="ru-RU"/>
              </w:rPr>
              <w:t>черника, голубика, ежевика, виноград, сливы, баклажаны</w:t>
            </w:r>
          </w:p>
        </w:tc>
      </w:tr>
    </w:tbl>
    <w:p w:rsidR="006F5D56" w:rsidRDefault="006F5D56" w:rsidP="006F5D56">
      <w:pPr>
        <w:spacing w:after="0" w:line="360" w:lineRule="auto"/>
        <w:ind w:firstLine="709"/>
        <w:jc w:val="both"/>
        <w:rPr>
          <w:rFonts w:ascii="Times New Roman" w:eastAsia="Times New Roman" w:hAnsi="Times New Roman" w:cs="Times New Roman"/>
          <w:sz w:val="28"/>
          <w:szCs w:val="28"/>
          <w:lang w:eastAsia="ru-RU"/>
        </w:rPr>
      </w:pPr>
    </w:p>
    <w:p w:rsidR="00B2677E" w:rsidRPr="000F0741" w:rsidRDefault="00B2677E" w:rsidP="006F5D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Овощи и фрукты красного</w:t>
      </w:r>
      <w:r w:rsidRPr="000F0741">
        <w:rPr>
          <w:rFonts w:ascii="Times New Roman" w:eastAsia="Times New Roman" w:hAnsi="Times New Roman" w:cs="Times New Roman"/>
          <w:sz w:val="28"/>
          <w:szCs w:val="28"/>
          <w:lang w:eastAsia="ru-RU"/>
        </w:rPr>
        <w:t xml:space="preserve"> цвет</w:t>
      </w:r>
      <w:r>
        <w:rPr>
          <w:rFonts w:ascii="Times New Roman" w:eastAsia="Times New Roman" w:hAnsi="Times New Roman" w:cs="Times New Roman"/>
          <w:sz w:val="28"/>
          <w:szCs w:val="28"/>
          <w:lang w:eastAsia="ru-RU"/>
        </w:rPr>
        <w:t>а</w:t>
      </w:r>
      <w:r w:rsidRPr="000F07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помогают</w:t>
      </w:r>
      <w:r w:rsidRPr="000F0741">
        <w:rPr>
          <w:rFonts w:ascii="Times New Roman" w:eastAsia="Times New Roman" w:hAnsi="Times New Roman" w:cs="Times New Roman"/>
          <w:sz w:val="28"/>
          <w:szCs w:val="28"/>
          <w:lang w:eastAsia="ru-RU"/>
        </w:rPr>
        <w:t xml:space="preserve"> человеку дольше сохранять молодость и привлек</w:t>
      </w:r>
      <w:r>
        <w:rPr>
          <w:rFonts w:ascii="Times New Roman" w:eastAsia="Times New Roman" w:hAnsi="Times New Roman" w:cs="Times New Roman"/>
          <w:sz w:val="28"/>
          <w:szCs w:val="28"/>
          <w:lang w:eastAsia="ru-RU"/>
        </w:rPr>
        <w:t>ательность, позволяют</w:t>
      </w:r>
      <w:r w:rsidRPr="000F0741">
        <w:rPr>
          <w:rFonts w:ascii="Times New Roman" w:eastAsia="Times New Roman" w:hAnsi="Times New Roman" w:cs="Times New Roman"/>
          <w:sz w:val="28"/>
          <w:szCs w:val="28"/>
          <w:lang w:eastAsia="ru-RU"/>
        </w:rPr>
        <w:t xml:space="preserve"> снизить риск образования</w:t>
      </w:r>
      <w:r>
        <w:rPr>
          <w:rFonts w:ascii="Times New Roman" w:eastAsia="Times New Roman" w:hAnsi="Times New Roman" w:cs="Times New Roman"/>
          <w:sz w:val="28"/>
          <w:szCs w:val="28"/>
          <w:lang w:eastAsia="ru-RU"/>
        </w:rPr>
        <w:t xml:space="preserve"> серьезных заболеваний. Э</w:t>
      </w:r>
      <w:r w:rsidRPr="000F0741">
        <w:rPr>
          <w:rFonts w:ascii="Times New Roman" w:eastAsia="Times New Roman" w:hAnsi="Times New Roman" w:cs="Times New Roman"/>
          <w:sz w:val="28"/>
          <w:szCs w:val="28"/>
          <w:lang w:eastAsia="ru-RU"/>
        </w:rPr>
        <w:t>то красные яблоки, арбузы, вишня, гранат, клубника, малина, клюква, помидоры, свекла и др.</w:t>
      </w:r>
    </w:p>
    <w:p w:rsidR="00B2677E" w:rsidRPr="000F0741" w:rsidRDefault="00B2677E" w:rsidP="006F5D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Pr="000F0741">
        <w:rPr>
          <w:rFonts w:ascii="Times New Roman" w:eastAsia="Times New Roman" w:hAnsi="Times New Roman" w:cs="Times New Roman"/>
          <w:sz w:val="28"/>
          <w:szCs w:val="28"/>
          <w:lang w:eastAsia="ru-RU"/>
        </w:rPr>
        <w:t>Зеленые овощи и фрукты содержат хлорофилл, магний, калий и кальций, которые улучшают процесс пищеварения, укрепляют нервы и т.д. Такие овощи и фрукты также богаты витаминами А, В, С. Зеленый окрас имеют некоторые яблоки, киви, авокадо, огурцы, капуста, горох, шпинат, сельдерей, салат и т.д.</w:t>
      </w:r>
    </w:p>
    <w:p w:rsidR="00B2677E"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0F0741">
        <w:rPr>
          <w:rFonts w:ascii="Times New Roman" w:eastAsia="Times New Roman" w:hAnsi="Times New Roman" w:cs="Times New Roman"/>
          <w:sz w:val="28"/>
          <w:szCs w:val="28"/>
          <w:lang w:eastAsia="ru-RU"/>
        </w:rPr>
        <w:t xml:space="preserve"> Плоды сиреневого цвета – черника, голубика, ежевика, виноград, сливы, баклажаны – также являются источникам антиоксидантов, замедляющих процесс старения и оказывающих противомикробное действие.</w:t>
      </w:r>
      <w:r w:rsidRPr="00A51C86">
        <w:rPr>
          <w:rFonts w:ascii="Times New Roman" w:eastAsia="Times New Roman" w:hAnsi="Times New Roman" w:cs="Times New Roman"/>
          <w:sz w:val="28"/>
          <w:szCs w:val="28"/>
          <w:lang w:eastAsia="ru-RU"/>
        </w:rPr>
        <w:t xml:space="preserve"> [</w:t>
      </w:r>
      <w:r w:rsidRPr="00A96BB5">
        <w:rPr>
          <w:rFonts w:ascii="Times New Roman" w:eastAsia="Times New Roman" w:hAnsi="Times New Roman" w:cs="Times New Roman"/>
          <w:sz w:val="28"/>
          <w:szCs w:val="28"/>
          <w:lang w:eastAsia="ru-RU"/>
        </w:rPr>
        <w:t>4]</w:t>
      </w:r>
      <w:bookmarkStart w:id="0" w:name="_Toc150610180"/>
    </w:p>
    <w:p w:rsidR="00B2677E" w:rsidRPr="003E3062" w:rsidRDefault="00B2677E" w:rsidP="006F5D56">
      <w:pPr>
        <w:spacing w:after="0" w:line="360" w:lineRule="auto"/>
        <w:ind w:firstLine="709"/>
        <w:jc w:val="both"/>
        <w:rPr>
          <w:rFonts w:ascii="Times New Roman" w:eastAsia="Times New Roman" w:hAnsi="Times New Roman" w:cs="Times New Roman"/>
          <w:sz w:val="28"/>
          <w:szCs w:val="28"/>
          <w:lang w:eastAsia="ru-RU"/>
        </w:rPr>
      </w:pPr>
      <w:r w:rsidRPr="00932E41">
        <w:rPr>
          <w:rFonts w:ascii="Times New Roman" w:hAnsi="Times New Roman" w:cs="Times New Roman"/>
          <w:color w:val="000000" w:themeColor="text1"/>
          <w:sz w:val="28"/>
        </w:rPr>
        <w:t xml:space="preserve">Таким образом, </w:t>
      </w:r>
      <w:r>
        <w:rPr>
          <w:rFonts w:ascii="Times New Roman" w:hAnsi="Times New Roman" w:cs="Times New Roman"/>
          <w:color w:val="000000" w:themeColor="text1"/>
          <w:sz w:val="28"/>
        </w:rPr>
        <w:t xml:space="preserve">на основе изучения теоретической литературы по теме </w:t>
      </w:r>
      <w:r w:rsidRPr="00932E41">
        <w:rPr>
          <w:rFonts w:ascii="Times New Roman" w:hAnsi="Times New Roman" w:cs="Times New Roman"/>
          <w:color w:val="000000" w:themeColor="text1"/>
          <w:sz w:val="28"/>
        </w:rPr>
        <w:t>исследовательской работы</w:t>
      </w:r>
      <w:r>
        <w:rPr>
          <w:rFonts w:ascii="Times New Roman" w:hAnsi="Times New Roman" w:cs="Times New Roman"/>
          <w:color w:val="000000" w:themeColor="text1"/>
          <w:sz w:val="28"/>
        </w:rPr>
        <w:t>, смогли сформулировать причины, по которым необходимо ежедневно употреблять овощи, определить пользу овощей и фруктов по их цвету</w:t>
      </w:r>
      <w:bookmarkEnd w:id="0"/>
      <w:r>
        <w:rPr>
          <w:rFonts w:ascii="Times New Roman" w:hAnsi="Times New Roman" w:cs="Times New Roman"/>
          <w:color w:val="000000" w:themeColor="text1"/>
          <w:sz w:val="28"/>
        </w:rPr>
        <w:t>.</w:t>
      </w:r>
    </w:p>
    <w:p w:rsidR="00B2677E" w:rsidRDefault="00B2677E" w:rsidP="00B2677E">
      <w:pPr>
        <w:jc w:val="center"/>
        <w:rPr>
          <w:noProof/>
          <w:lang w:eastAsia="ru-RU"/>
        </w:rPr>
      </w:pPr>
      <w:r>
        <w:rPr>
          <w:noProof/>
          <w:lang w:eastAsia="ru-RU"/>
        </w:rPr>
        <w:drawing>
          <wp:inline distT="0" distB="0" distL="0" distR="0" wp14:anchorId="09032E07" wp14:editId="5A0986A7">
            <wp:extent cx="2381693" cy="31897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88358" cy="3198695"/>
                    </a:xfrm>
                    <a:prstGeom prst="rect">
                      <a:avLst/>
                    </a:prstGeom>
                  </pic:spPr>
                </pic:pic>
              </a:graphicData>
            </a:graphic>
          </wp:inline>
        </w:drawing>
      </w:r>
      <w:r>
        <w:rPr>
          <w:noProof/>
          <w:lang w:eastAsia="ru-RU"/>
        </w:rPr>
        <w:drawing>
          <wp:inline distT="0" distB="0" distL="0" distR="0" wp14:anchorId="3A7F92C7" wp14:editId="4B2EBB87">
            <wp:extent cx="3381375" cy="3189579"/>
            <wp:effectExtent l="0" t="0" r="0" b="0"/>
            <wp:docPr id="12" name="Рисунок 12" descr="C:\Users\пк\Downloads\IMG_20220314_09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wnloads\IMG_20220314_0916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8050" cy="3195875"/>
                    </a:xfrm>
                    <a:prstGeom prst="rect">
                      <a:avLst/>
                    </a:prstGeom>
                    <a:noFill/>
                    <a:ln>
                      <a:noFill/>
                    </a:ln>
                  </pic:spPr>
                </pic:pic>
              </a:graphicData>
            </a:graphic>
          </wp:inline>
        </w:drawing>
      </w:r>
    </w:p>
    <w:p w:rsidR="00B2677E" w:rsidRPr="006F5D56" w:rsidRDefault="00B2677E" w:rsidP="00B2677E">
      <w:pPr>
        <w:ind w:firstLine="709"/>
        <w:jc w:val="center"/>
        <w:rPr>
          <w:rFonts w:ascii="Times New Roman" w:hAnsi="Times New Roman" w:cs="Times New Roman"/>
          <w:noProof/>
          <w:sz w:val="28"/>
          <w:szCs w:val="24"/>
          <w:lang w:eastAsia="ru-RU"/>
        </w:rPr>
      </w:pPr>
      <w:r w:rsidRPr="006F5D56">
        <w:rPr>
          <w:rFonts w:ascii="Times New Roman" w:hAnsi="Times New Roman" w:cs="Times New Roman"/>
          <w:noProof/>
          <w:sz w:val="28"/>
          <w:szCs w:val="24"/>
          <w:lang w:eastAsia="ru-RU"/>
        </w:rPr>
        <w:lastRenderedPageBreak/>
        <w:t>Рис. 3. Рассада томата, огурцов и перца</w:t>
      </w:r>
    </w:p>
    <w:p w:rsidR="00B2677E" w:rsidRPr="00B2677E" w:rsidRDefault="00B2677E" w:rsidP="006F5D56">
      <w:pPr>
        <w:pStyle w:val="a7"/>
        <w:spacing w:after="0" w:line="360" w:lineRule="auto"/>
        <w:ind w:left="0" w:firstLine="709"/>
        <w:jc w:val="both"/>
        <w:rPr>
          <w:rFonts w:ascii="Times New Roman" w:hAnsi="Times New Roman" w:cs="Times New Roman"/>
          <w:noProof/>
          <w:sz w:val="28"/>
          <w:szCs w:val="28"/>
          <w:lang w:val="ru-RU" w:eastAsia="ru-RU"/>
        </w:rPr>
      </w:pPr>
      <w:r w:rsidRPr="00B2677E">
        <w:rPr>
          <w:rFonts w:ascii="Times New Roman" w:hAnsi="Times New Roman" w:cs="Times New Roman"/>
          <w:sz w:val="28"/>
          <w:szCs w:val="28"/>
          <w:lang w:val="ru-RU"/>
        </w:rPr>
        <w:t>Процесс выращивания овощей в домашних условиях начинается с посадки рассады. Рассаду выращиваем таких овощей как томат, огурцы и перец. Сроки посева семян в середине апреля, располагаются емкости с рассадой на подоконниках. Полив осуществляется через 2-3 дня в зависимости от высыхания почвы. А также через 2 дня дети поворачивают емкость, чтобы рассада равномерно получала дневной свет.</w:t>
      </w:r>
      <w:r w:rsidRPr="00B2677E">
        <w:rPr>
          <w:rFonts w:ascii="Times New Roman" w:hAnsi="Times New Roman" w:cs="Times New Roman"/>
          <w:noProof/>
          <w:sz w:val="28"/>
          <w:szCs w:val="28"/>
          <w:lang w:val="ru-RU" w:eastAsia="ru-RU"/>
        </w:rPr>
        <w:t xml:space="preserve"> Оптимальная для прорастания семян температура почвы 20-25 </w:t>
      </w:r>
      <w:r w:rsidRPr="00B2677E">
        <w:rPr>
          <w:rFonts w:ascii="Times New Roman" w:hAnsi="Times New Roman" w:cs="Times New Roman"/>
          <w:noProof/>
          <w:sz w:val="28"/>
          <w:szCs w:val="28"/>
          <w:vertAlign w:val="superscript"/>
          <w:lang w:val="ru-RU" w:eastAsia="ru-RU"/>
        </w:rPr>
        <w:t>0</w:t>
      </w:r>
      <w:r w:rsidRPr="00B2677E">
        <w:rPr>
          <w:rFonts w:ascii="Times New Roman" w:hAnsi="Times New Roman" w:cs="Times New Roman"/>
          <w:noProof/>
          <w:sz w:val="28"/>
          <w:szCs w:val="28"/>
          <w:lang w:val="ru-RU" w:eastAsia="ru-RU"/>
        </w:rPr>
        <w:t>С. (рис. 3)</w:t>
      </w:r>
    </w:p>
    <w:p w:rsidR="00B2677E" w:rsidRDefault="00B2677E" w:rsidP="006F5D56">
      <w:pPr>
        <w:spacing w:after="0" w:line="360" w:lineRule="auto"/>
        <w:ind w:firstLine="709"/>
        <w:jc w:val="both"/>
        <w:rPr>
          <w:rFonts w:ascii="Times New Roman" w:hAnsi="Times New Roman" w:cs="Times New Roman"/>
          <w:noProof/>
          <w:sz w:val="28"/>
          <w:szCs w:val="28"/>
          <w:lang w:eastAsia="ru-RU"/>
        </w:rPr>
      </w:pPr>
      <w:r w:rsidRPr="009A7FD5">
        <w:rPr>
          <w:rFonts w:ascii="Times New Roman" w:hAnsi="Times New Roman" w:cs="Times New Roman"/>
          <w:noProof/>
          <w:sz w:val="28"/>
          <w:szCs w:val="28"/>
          <w:lang w:eastAsia="ru-RU"/>
        </w:rPr>
        <w:t>В начале июня, когда уже тепло и земля</w:t>
      </w:r>
      <w:r>
        <w:rPr>
          <w:rFonts w:ascii="Times New Roman" w:hAnsi="Times New Roman" w:cs="Times New Roman"/>
          <w:noProof/>
          <w:sz w:val="28"/>
          <w:szCs w:val="28"/>
          <w:lang w:eastAsia="ru-RU"/>
        </w:rPr>
        <w:t xml:space="preserve"> достаточно прогрелась</w:t>
      </w:r>
      <w:r w:rsidRPr="009A7FD5">
        <w:rPr>
          <w:rFonts w:ascii="Times New Roman" w:hAnsi="Times New Roman" w:cs="Times New Roman"/>
          <w:noProof/>
          <w:sz w:val="28"/>
          <w:szCs w:val="28"/>
          <w:lang w:eastAsia="ru-RU"/>
        </w:rPr>
        <w:t xml:space="preserve">, можно высаживать рассаду в грунт. </w:t>
      </w:r>
    </w:p>
    <w:p w:rsidR="00B2677E" w:rsidRPr="00D85D96" w:rsidRDefault="00B2677E" w:rsidP="006F5D56">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Таким образом, в домашних условиях мы посеяли семена перца, томата и огурцов. При этом почва должна быть влажной, но переливать ее нельзя. Поэтому почву увлажняли с помощью распылителя, так семена остаются на опимальной глубине. Когда семена проросли необходимо также бережно опрыскивать ростки и почву, так как они еще очень нежные и требуют тщательного ухода.</w:t>
      </w:r>
    </w:p>
    <w:p w:rsidR="00B2677E" w:rsidRPr="00B2677E" w:rsidRDefault="00B2677E" w:rsidP="006F5D56">
      <w:pPr>
        <w:pStyle w:val="a7"/>
        <w:spacing w:after="0" w:line="360" w:lineRule="auto"/>
        <w:ind w:left="0" w:firstLine="709"/>
        <w:jc w:val="both"/>
        <w:rPr>
          <w:rFonts w:ascii="Times New Roman" w:hAnsi="Times New Roman" w:cs="Times New Roman"/>
          <w:sz w:val="28"/>
          <w:szCs w:val="28"/>
          <w:lang w:val="ru-RU"/>
        </w:rPr>
      </w:pPr>
      <w:r w:rsidRPr="00B2677E">
        <w:rPr>
          <w:rFonts w:ascii="Times New Roman" w:hAnsi="Times New Roman" w:cs="Times New Roman"/>
          <w:sz w:val="28"/>
          <w:szCs w:val="28"/>
          <w:lang w:val="ru-RU"/>
        </w:rPr>
        <w:t>В июне начинается высадка рассады на грядки. Растение укрепляется и начинает расти, далее появляются соцветия, которые обязательно должны опылить пчелы. Затем соцветия перерождаются в плоды, например, появляются маленькие огурчики, которые растут больше и длиннее, становятся красивыми и сочными как показано на рис. 4.</w:t>
      </w:r>
    </w:p>
    <w:p w:rsidR="00B2677E" w:rsidRDefault="00B2677E" w:rsidP="00B2677E">
      <w:pPr>
        <w:jc w:val="center"/>
        <w:rPr>
          <w:noProof/>
          <w:lang w:eastAsia="ru-RU"/>
        </w:rPr>
      </w:pPr>
      <w:r>
        <w:rPr>
          <w:noProof/>
          <w:lang w:eastAsia="ru-RU"/>
        </w:rPr>
        <w:lastRenderedPageBreak/>
        <w:drawing>
          <wp:inline distT="0" distB="0" distL="0" distR="0" wp14:anchorId="5ADCFEB6" wp14:editId="6B246FB2">
            <wp:extent cx="1819275" cy="3256280"/>
            <wp:effectExtent l="0" t="0" r="9525" b="1270"/>
            <wp:docPr id="13" name="Рисунок 13" descr="C:\Users\пк\Downloads\IMG_20220719_19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IMG_20220719_1935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2009" cy="3261174"/>
                    </a:xfrm>
                    <a:prstGeom prst="rect">
                      <a:avLst/>
                    </a:prstGeom>
                    <a:noFill/>
                    <a:ln>
                      <a:noFill/>
                    </a:ln>
                  </pic:spPr>
                </pic:pic>
              </a:graphicData>
            </a:graphic>
          </wp:inline>
        </w:drawing>
      </w:r>
      <w:r>
        <w:rPr>
          <w:noProof/>
          <w:lang w:eastAsia="ru-RU"/>
        </w:rPr>
        <w:drawing>
          <wp:inline distT="0" distB="0" distL="0" distR="0" wp14:anchorId="6FDDE8DC" wp14:editId="2F3B4106">
            <wp:extent cx="1933575" cy="3257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36407" cy="3262321"/>
                    </a:xfrm>
                    <a:prstGeom prst="rect">
                      <a:avLst/>
                    </a:prstGeom>
                  </pic:spPr>
                </pic:pic>
              </a:graphicData>
            </a:graphic>
          </wp:inline>
        </w:drawing>
      </w:r>
      <w:r>
        <w:rPr>
          <w:noProof/>
          <w:lang w:eastAsia="ru-RU"/>
        </w:rPr>
        <w:drawing>
          <wp:inline distT="0" distB="0" distL="0" distR="0" wp14:anchorId="0F3A5BD3" wp14:editId="4CE15C8F">
            <wp:extent cx="1800225" cy="32480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00225" cy="3248025"/>
                    </a:xfrm>
                    <a:prstGeom prst="rect">
                      <a:avLst/>
                    </a:prstGeom>
                  </pic:spPr>
                </pic:pic>
              </a:graphicData>
            </a:graphic>
          </wp:inline>
        </w:drawing>
      </w:r>
    </w:p>
    <w:p w:rsidR="00B2677E" w:rsidRPr="006F5D56" w:rsidRDefault="00B2677E" w:rsidP="00B2677E">
      <w:pPr>
        <w:jc w:val="center"/>
        <w:rPr>
          <w:rFonts w:ascii="Times New Roman" w:hAnsi="Times New Roman" w:cs="Times New Roman"/>
          <w:noProof/>
          <w:sz w:val="28"/>
          <w:szCs w:val="24"/>
          <w:lang w:eastAsia="ru-RU"/>
        </w:rPr>
      </w:pPr>
      <w:r w:rsidRPr="006F5D56">
        <w:rPr>
          <w:rFonts w:ascii="Times New Roman" w:hAnsi="Times New Roman" w:cs="Times New Roman"/>
          <w:noProof/>
          <w:sz w:val="28"/>
          <w:szCs w:val="24"/>
          <w:lang w:eastAsia="ru-RU"/>
        </w:rPr>
        <w:t xml:space="preserve">Рис. 4. Этапы появления соцветий огурцов, молодых плодов и зрелых огурцов сорта </w:t>
      </w:r>
      <w:r w:rsidRPr="006F5D56">
        <w:rPr>
          <w:rFonts w:ascii="Times New Roman" w:hAnsi="Times New Roman" w:cs="Times New Roman"/>
          <w:noProof/>
          <w:sz w:val="28"/>
          <w:szCs w:val="24"/>
          <w:lang w:val="en-US" w:eastAsia="ru-RU"/>
        </w:rPr>
        <w:t>F</w:t>
      </w:r>
      <w:r w:rsidRPr="006F5D56">
        <w:rPr>
          <w:rFonts w:ascii="Times New Roman" w:hAnsi="Times New Roman" w:cs="Times New Roman"/>
          <w:noProof/>
          <w:sz w:val="28"/>
          <w:szCs w:val="24"/>
          <w:lang w:eastAsia="ru-RU"/>
        </w:rPr>
        <w:t>1 Китайский жароустойчевый</w:t>
      </w:r>
    </w:p>
    <w:p w:rsidR="00B2677E" w:rsidRDefault="00B2677E" w:rsidP="006F5D56">
      <w:pPr>
        <w:spacing w:after="0" w:line="360" w:lineRule="auto"/>
        <w:ind w:firstLine="709"/>
        <w:jc w:val="both"/>
        <w:rPr>
          <w:rFonts w:ascii="Times New Roman" w:hAnsi="Times New Roman" w:cs="Times New Roman"/>
          <w:noProof/>
          <w:sz w:val="28"/>
          <w:szCs w:val="28"/>
          <w:lang w:eastAsia="ru-RU"/>
        </w:rPr>
      </w:pPr>
      <w:r w:rsidRPr="000C72F0">
        <w:rPr>
          <w:rFonts w:ascii="Times New Roman" w:hAnsi="Times New Roman" w:cs="Times New Roman"/>
          <w:noProof/>
          <w:sz w:val="28"/>
          <w:szCs w:val="28"/>
          <w:lang w:eastAsia="ru-RU"/>
        </w:rPr>
        <w:t>Чтобы овощи выросли сочные, здоровые необходимо ухаживать, поливать вовремя, чтобы земля не пересыхала и в тоже время не заливать сильно грядки, чтобы корни растений не г</w:t>
      </w:r>
      <w:r>
        <w:rPr>
          <w:rFonts w:ascii="Times New Roman" w:hAnsi="Times New Roman" w:cs="Times New Roman"/>
          <w:noProof/>
          <w:sz w:val="28"/>
          <w:szCs w:val="28"/>
          <w:lang w:eastAsia="ru-RU"/>
        </w:rPr>
        <w:t xml:space="preserve">ибли. Обязательно нужно удалять </w:t>
      </w:r>
      <w:r w:rsidRPr="000C72F0">
        <w:rPr>
          <w:rFonts w:ascii="Times New Roman" w:hAnsi="Times New Roman" w:cs="Times New Roman"/>
          <w:noProof/>
          <w:sz w:val="28"/>
          <w:szCs w:val="28"/>
          <w:lang w:eastAsia="ru-RU"/>
        </w:rPr>
        <w:t>траву и сорняки, а также аккуратно рыхлить почву в гря</w:t>
      </w:r>
      <w:r>
        <w:rPr>
          <w:rFonts w:ascii="Times New Roman" w:hAnsi="Times New Roman" w:cs="Times New Roman"/>
          <w:noProof/>
          <w:sz w:val="28"/>
          <w:szCs w:val="28"/>
          <w:lang w:eastAsia="ru-RU"/>
        </w:rPr>
        <w:t>дках как показано на рис. 5.</w:t>
      </w:r>
    </w:p>
    <w:p w:rsidR="00B2677E" w:rsidRDefault="00B2677E" w:rsidP="00B2677E">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CA8A88C" wp14:editId="6D56F173">
            <wp:extent cx="1828800" cy="3248024"/>
            <wp:effectExtent l="0" t="0" r="0" b="0"/>
            <wp:docPr id="32" name="Рисунок 32" descr="D:\фото\Camera\IMG_20210621_19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Camera\IMG_20210621_1921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4025" cy="3257305"/>
                    </a:xfrm>
                    <a:prstGeom prst="rect">
                      <a:avLst/>
                    </a:prstGeom>
                    <a:noFill/>
                    <a:ln>
                      <a:noFill/>
                    </a:ln>
                  </pic:spPr>
                </pic:pic>
              </a:graphicData>
            </a:graphic>
          </wp:inline>
        </w:drawing>
      </w:r>
      <w:r>
        <w:rPr>
          <w:noProof/>
          <w:lang w:eastAsia="ru-RU"/>
        </w:rPr>
        <w:drawing>
          <wp:inline distT="0" distB="0" distL="0" distR="0" wp14:anchorId="3B79CCE0" wp14:editId="4AB59035">
            <wp:extent cx="1971675" cy="3257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71675" cy="3257550"/>
                    </a:xfrm>
                    <a:prstGeom prst="rect">
                      <a:avLst/>
                    </a:prstGeom>
                  </pic:spPr>
                </pic:pic>
              </a:graphicData>
            </a:graphic>
          </wp:inline>
        </w:drawing>
      </w:r>
      <w:r>
        <w:rPr>
          <w:noProof/>
          <w:lang w:eastAsia="ru-RU"/>
        </w:rPr>
        <w:drawing>
          <wp:inline distT="0" distB="0" distL="0" distR="0" wp14:anchorId="326A0B22" wp14:editId="2939F4F0">
            <wp:extent cx="1905000" cy="3248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05000" cy="3248025"/>
                    </a:xfrm>
                    <a:prstGeom prst="rect">
                      <a:avLst/>
                    </a:prstGeom>
                  </pic:spPr>
                </pic:pic>
              </a:graphicData>
            </a:graphic>
          </wp:inline>
        </w:drawing>
      </w:r>
    </w:p>
    <w:p w:rsidR="00B2677E" w:rsidRPr="00D70FDA" w:rsidRDefault="00B2677E" w:rsidP="00B2677E">
      <w:pPr>
        <w:tabs>
          <w:tab w:val="left" w:pos="2895"/>
        </w:tabs>
        <w:ind w:firstLine="1135"/>
        <w:rPr>
          <w:rFonts w:ascii="Times New Roman" w:hAnsi="Times New Roman" w:cs="Times New Roman"/>
          <w:sz w:val="24"/>
          <w:szCs w:val="24"/>
          <w:lang w:eastAsia="ru-RU"/>
        </w:rPr>
      </w:pPr>
      <w:r>
        <w:rPr>
          <w:rFonts w:ascii="Times New Roman" w:hAnsi="Times New Roman" w:cs="Times New Roman"/>
          <w:sz w:val="28"/>
          <w:szCs w:val="28"/>
          <w:lang w:eastAsia="ru-RU"/>
        </w:rPr>
        <w:tab/>
      </w:r>
      <w:r>
        <w:rPr>
          <w:rFonts w:ascii="Times New Roman" w:hAnsi="Times New Roman" w:cs="Times New Roman"/>
          <w:sz w:val="24"/>
          <w:szCs w:val="24"/>
          <w:lang w:eastAsia="ru-RU"/>
        </w:rPr>
        <w:t>Рис. 5</w:t>
      </w:r>
      <w:r w:rsidRPr="00D70FDA">
        <w:rPr>
          <w:rFonts w:ascii="Times New Roman" w:hAnsi="Times New Roman" w:cs="Times New Roman"/>
          <w:sz w:val="24"/>
          <w:szCs w:val="24"/>
          <w:lang w:eastAsia="ru-RU"/>
        </w:rPr>
        <w:t>. Рыхление и полив овощей</w:t>
      </w:r>
    </w:p>
    <w:p w:rsidR="00B2677E" w:rsidRPr="00233EE4" w:rsidRDefault="00B2677E" w:rsidP="009A5663">
      <w:pPr>
        <w:spacing w:after="0" w:line="360" w:lineRule="auto"/>
        <w:ind w:firstLine="709"/>
        <w:jc w:val="both"/>
        <w:rPr>
          <w:rFonts w:ascii="Times New Roman" w:hAnsi="Times New Roman" w:cs="Times New Roman"/>
          <w:noProof/>
          <w:sz w:val="28"/>
          <w:szCs w:val="28"/>
          <w:lang w:eastAsia="ru-RU"/>
        </w:rPr>
      </w:pPr>
      <w:r w:rsidRPr="00056AD5">
        <w:rPr>
          <w:rFonts w:ascii="Times New Roman" w:hAnsi="Times New Roman" w:cs="Times New Roman"/>
          <w:noProof/>
          <w:sz w:val="28"/>
          <w:szCs w:val="28"/>
          <w:lang w:eastAsia="ru-RU"/>
        </w:rPr>
        <w:lastRenderedPageBreak/>
        <w:t>Немаловажным фактором для выращивания ог</w:t>
      </w:r>
      <w:r>
        <w:rPr>
          <w:rFonts w:ascii="Times New Roman" w:hAnsi="Times New Roman" w:cs="Times New Roman"/>
          <w:noProof/>
          <w:sz w:val="28"/>
          <w:szCs w:val="28"/>
          <w:lang w:eastAsia="ru-RU"/>
        </w:rPr>
        <w:t>урцов является сооружение шпалер</w:t>
      </w:r>
      <w:r w:rsidRPr="00056AD5">
        <w:rPr>
          <w:rFonts w:ascii="Times New Roman" w:hAnsi="Times New Roman" w:cs="Times New Roman"/>
          <w:noProof/>
          <w:sz w:val="28"/>
          <w:szCs w:val="28"/>
          <w:lang w:eastAsia="ru-RU"/>
        </w:rPr>
        <w:t>ов, которые позволяют удобно организовать уход и сбор урожая.</w:t>
      </w:r>
      <w:r>
        <w:rPr>
          <w:rFonts w:ascii="Times New Roman" w:hAnsi="Times New Roman" w:cs="Times New Roman"/>
          <w:noProof/>
          <w:sz w:val="28"/>
          <w:szCs w:val="28"/>
          <w:lang w:eastAsia="ru-RU"/>
        </w:rPr>
        <w:t xml:space="preserve"> (рис. 6)</w:t>
      </w:r>
    </w:p>
    <w:p w:rsidR="00B2677E" w:rsidRDefault="00B2677E" w:rsidP="00B2677E">
      <w:pPr>
        <w:ind w:firstLine="1135"/>
        <w:jc w:val="center"/>
        <w:rPr>
          <w:noProof/>
          <w:lang w:eastAsia="ru-RU"/>
        </w:rPr>
      </w:pPr>
      <w:r>
        <w:rPr>
          <w:noProof/>
          <w:lang w:eastAsia="ru-RU"/>
        </w:rPr>
        <w:drawing>
          <wp:inline distT="0" distB="0" distL="0" distR="0" wp14:anchorId="2F767002" wp14:editId="6DB3C7E1">
            <wp:extent cx="2514600" cy="30384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14600" cy="3038475"/>
                    </a:xfrm>
                    <a:prstGeom prst="rect">
                      <a:avLst/>
                    </a:prstGeom>
                  </pic:spPr>
                </pic:pic>
              </a:graphicData>
            </a:graphic>
          </wp:inline>
        </w:drawing>
      </w:r>
    </w:p>
    <w:p w:rsidR="00B2677E" w:rsidRPr="00EA3B30" w:rsidRDefault="00B2677E" w:rsidP="00B2677E">
      <w:pPr>
        <w:ind w:firstLine="1135"/>
        <w:jc w:val="center"/>
        <w:rPr>
          <w:rFonts w:ascii="Times New Roman" w:hAnsi="Times New Roman" w:cs="Times New Roman"/>
          <w:noProof/>
          <w:sz w:val="24"/>
          <w:szCs w:val="24"/>
          <w:lang w:eastAsia="ru-RU"/>
        </w:rPr>
      </w:pPr>
      <w:r w:rsidRPr="00EA3B30">
        <w:rPr>
          <w:rFonts w:ascii="Times New Roman" w:hAnsi="Times New Roman" w:cs="Times New Roman"/>
          <w:noProof/>
          <w:sz w:val="24"/>
          <w:szCs w:val="24"/>
          <w:lang w:eastAsia="ru-RU"/>
        </w:rPr>
        <w:t xml:space="preserve">Рис. </w:t>
      </w:r>
      <w:r>
        <w:rPr>
          <w:rFonts w:ascii="Times New Roman" w:hAnsi="Times New Roman" w:cs="Times New Roman"/>
          <w:noProof/>
          <w:sz w:val="24"/>
          <w:szCs w:val="24"/>
          <w:lang w:eastAsia="ru-RU"/>
        </w:rPr>
        <w:t xml:space="preserve">6. </w:t>
      </w:r>
      <w:r w:rsidRPr="00EA3B30">
        <w:rPr>
          <w:rFonts w:ascii="Times New Roman" w:hAnsi="Times New Roman" w:cs="Times New Roman"/>
          <w:noProof/>
          <w:sz w:val="24"/>
          <w:szCs w:val="24"/>
          <w:lang w:eastAsia="ru-RU"/>
        </w:rPr>
        <w:t>Шпалеры – удобное соружение для выращивания огурцов</w:t>
      </w:r>
    </w:p>
    <w:p w:rsidR="00B2677E" w:rsidRDefault="00B2677E" w:rsidP="009A5663">
      <w:pPr>
        <w:spacing w:after="0" w:line="360" w:lineRule="auto"/>
        <w:ind w:firstLine="709"/>
        <w:jc w:val="both"/>
        <w:rPr>
          <w:rFonts w:ascii="Times New Roman" w:hAnsi="Times New Roman" w:cs="Times New Roman"/>
          <w:noProof/>
          <w:sz w:val="28"/>
          <w:szCs w:val="28"/>
          <w:lang w:eastAsia="ru-RU"/>
        </w:rPr>
      </w:pPr>
      <w:r w:rsidRPr="000C72F0">
        <w:rPr>
          <w:rFonts w:ascii="Times New Roman" w:hAnsi="Times New Roman" w:cs="Times New Roman"/>
          <w:sz w:val="28"/>
          <w:szCs w:val="28"/>
        </w:rPr>
        <w:t>Хороший и своевременный уход во время всего процесса выращивания овощей дает плодородный урожай, красивые и полезные овощи, без добавления ГМО. А также позитивные эмоции, так как взаимодействие человека с природой – это взаимно полезный процесс.</w:t>
      </w:r>
      <w:r w:rsidRPr="000C72F0">
        <w:rPr>
          <w:rFonts w:ascii="Times New Roman" w:hAnsi="Times New Roman" w:cs="Times New Roman"/>
          <w:noProof/>
          <w:sz w:val="28"/>
          <w:szCs w:val="28"/>
          <w:lang w:eastAsia="ru-RU"/>
        </w:rPr>
        <w:t xml:space="preserve"> </w:t>
      </w:r>
    </w:p>
    <w:p w:rsidR="00B2677E" w:rsidRDefault="00B2677E" w:rsidP="009A566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В таблице 2 сведены сроки и виды работ нашей исследовательской работы по выращиванию овощей в селе.</w:t>
      </w:r>
    </w:p>
    <w:p w:rsidR="00B2677E" w:rsidRDefault="00B2677E" w:rsidP="00CC3E00">
      <w:pPr>
        <w:jc w:val="center"/>
        <w:rPr>
          <w:rFonts w:ascii="Times New Roman" w:hAnsi="Times New Roman" w:cs="Times New Roman"/>
          <w:sz w:val="28"/>
          <w:szCs w:val="28"/>
        </w:rPr>
      </w:pPr>
      <w:r>
        <w:rPr>
          <w:rFonts w:ascii="Times New Roman" w:hAnsi="Times New Roman" w:cs="Times New Roman"/>
          <w:sz w:val="28"/>
          <w:szCs w:val="28"/>
        </w:rPr>
        <w:t>Таблица 2. Продолжительность исследовательской работы</w:t>
      </w:r>
    </w:p>
    <w:tbl>
      <w:tblPr>
        <w:tblStyle w:val="ab"/>
        <w:tblW w:w="0" w:type="auto"/>
        <w:tblLook w:val="04A0" w:firstRow="1" w:lastRow="0" w:firstColumn="1" w:lastColumn="0" w:noHBand="0" w:noVBand="1"/>
      </w:tblPr>
      <w:tblGrid>
        <w:gridCol w:w="1526"/>
        <w:gridCol w:w="8044"/>
      </w:tblGrid>
      <w:tr w:rsidR="00B2677E" w:rsidTr="00B2677E">
        <w:tc>
          <w:tcPr>
            <w:tcW w:w="1526"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sidRPr="0075558F">
              <w:rPr>
                <w:rFonts w:ascii="Times New Roman" w:eastAsia="Times New Roman" w:hAnsi="Times New Roman" w:cs="Times New Roman"/>
                <w:sz w:val="24"/>
                <w:szCs w:val="24"/>
                <w:lang w:eastAsia="ru-RU"/>
              </w:rPr>
              <w:t>Апрель</w:t>
            </w:r>
          </w:p>
        </w:tc>
        <w:tc>
          <w:tcPr>
            <w:tcW w:w="8044"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5558F">
              <w:rPr>
                <w:rFonts w:ascii="Times New Roman" w:eastAsia="Times New Roman" w:hAnsi="Times New Roman" w:cs="Times New Roman"/>
                <w:sz w:val="24"/>
                <w:szCs w:val="24"/>
                <w:lang w:eastAsia="ru-RU"/>
              </w:rPr>
              <w:t xml:space="preserve">осадка семян на рассаду, уход за рассадой. </w:t>
            </w:r>
          </w:p>
        </w:tc>
      </w:tr>
      <w:tr w:rsidR="00B2677E" w:rsidTr="00B2677E">
        <w:tc>
          <w:tcPr>
            <w:tcW w:w="1526" w:type="dxa"/>
            <w:vAlign w:val="center"/>
          </w:tcPr>
          <w:p w:rsidR="00B2677E" w:rsidRPr="0075558F" w:rsidRDefault="00B2677E" w:rsidP="00B2677E">
            <w:pPr>
              <w:spacing w:line="360" w:lineRule="auto"/>
              <w:ind w:firstLine="142"/>
              <w:jc w:val="left"/>
              <w:rPr>
                <w:rFonts w:ascii="Times New Roman" w:eastAsia="Times New Roman" w:hAnsi="Times New Roman" w:cs="Times New Roman"/>
                <w:sz w:val="24"/>
                <w:szCs w:val="24"/>
                <w:lang w:eastAsia="ru-RU"/>
              </w:rPr>
            </w:pPr>
            <w:r w:rsidRPr="0075558F">
              <w:rPr>
                <w:rFonts w:ascii="Times New Roman" w:eastAsia="Times New Roman" w:hAnsi="Times New Roman" w:cs="Times New Roman"/>
                <w:sz w:val="24"/>
                <w:szCs w:val="24"/>
                <w:lang w:eastAsia="ru-RU"/>
              </w:rPr>
              <w:t>Май</w:t>
            </w:r>
          </w:p>
        </w:tc>
        <w:tc>
          <w:tcPr>
            <w:tcW w:w="8044"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75558F">
              <w:rPr>
                <w:rFonts w:ascii="Times New Roman" w:eastAsia="Times New Roman" w:hAnsi="Times New Roman" w:cs="Times New Roman"/>
                <w:sz w:val="24"/>
                <w:szCs w:val="24"/>
                <w:lang w:eastAsia="ru-RU"/>
              </w:rPr>
              <w:t xml:space="preserve">аблюдение за пробуждением земли, появлением проталин, первых ростков, формирование практических навыков, подготовка земли к посадке овощей. </w:t>
            </w:r>
          </w:p>
        </w:tc>
      </w:tr>
      <w:tr w:rsidR="00B2677E" w:rsidTr="00B2677E">
        <w:tc>
          <w:tcPr>
            <w:tcW w:w="1526" w:type="dxa"/>
            <w:vAlign w:val="center"/>
          </w:tcPr>
          <w:p w:rsidR="00B2677E" w:rsidRPr="0075558F" w:rsidRDefault="00B2677E" w:rsidP="00B2677E">
            <w:pPr>
              <w:spacing w:line="360" w:lineRule="auto"/>
              <w:ind w:firstLine="142"/>
              <w:jc w:val="left"/>
              <w:rPr>
                <w:rFonts w:ascii="Times New Roman" w:eastAsia="Times New Roman" w:hAnsi="Times New Roman" w:cs="Times New Roman"/>
                <w:sz w:val="24"/>
                <w:szCs w:val="24"/>
                <w:lang w:eastAsia="ru-RU"/>
              </w:rPr>
            </w:pPr>
            <w:r w:rsidRPr="0075558F">
              <w:rPr>
                <w:rFonts w:ascii="Times New Roman" w:eastAsia="Times New Roman" w:hAnsi="Times New Roman" w:cs="Times New Roman"/>
                <w:sz w:val="24"/>
                <w:szCs w:val="24"/>
                <w:lang w:eastAsia="ru-RU"/>
              </w:rPr>
              <w:t>Июнь</w:t>
            </w:r>
          </w:p>
        </w:tc>
        <w:tc>
          <w:tcPr>
            <w:tcW w:w="8044"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Посадка рассады на грядки. Прополка, полив.</w:t>
            </w:r>
            <w:r w:rsidRPr="0075558F">
              <w:rPr>
                <w:rFonts w:ascii="Times New Roman" w:eastAsia="Times New Roman" w:hAnsi="Times New Roman" w:cs="Times New Roman"/>
                <w:sz w:val="24"/>
                <w:szCs w:val="24"/>
                <w:lang w:eastAsia="ru-RU"/>
              </w:rPr>
              <w:t xml:space="preserve"> </w:t>
            </w:r>
          </w:p>
        </w:tc>
      </w:tr>
      <w:tr w:rsidR="00B2677E" w:rsidTr="00B2677E">
        <w:tc>
          <w:tcPr>
            <w:tcW w:w="1526" w:type="dxa"/>
            <w:vAlign w:val="center"/>
          </w:tcPr>
          <w:p w:rsidR="00B2677E" w:rsidRPr="0075558F" w:rsidRDefault="00B2677E" w:rsidP="00B2677E">
            <w:pPr>
              <w:spacing w:line="360" w:lineRule="auto"/>
              <w:ind w:firstLine="142"/>
              <w:jc w:val="left"/>
              <w:rPr>
                <w:rFonts w:ascii="Times New Roman" w:eastAsia="Times New Roman" w:hAnsi="Times New Roman" w:cs="Times New Roman"/>
                <w:sz w:val="24"/>
                <w:szCs w:val="24"/>
                <w:lang w:eastAsia="ru-RU"/>
              </w:rPr>
            </w:pPr>
            <w:r w:rsidRPr="0075558F">
              <w:rPr>
                <w:rFonts w:ascii="Times New Roman" w:eastAsia="Times New Roman" w:hAnsi="Times New Roman" w:cs="Times New Roman"/>
                <w:sz w:val="24"/>
                <w:szCs w:val="24"/>
                <w:lang w:eastAsia="ru-RU"/>
              </w:rPr>
              <w:t>Июль</w:t>
            </w:r>
          </w:p>
        </w:tc>
        <w:tc>
          <w:tcPr>
            <w:tcW w:w="8044"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Прополка, уход за растениями</w:t>
            </w:r>
            <w:r w:rsidRPr="0075558F">
              <w:rPr>
                <w:rFonts w:ascii="Times New Roman" w:eastAsia="Times New Roman" w:hAnsi="Times New Roman" w:cs="Times New Roman"/>
                <w:sz w:val="24"/>
                <w:szCs w:val="24"/>
                <w:lang w:eastAsia="ru-RU"/>
              </w:rPr>
              <w:t>, наблюдение за на</w:t>
            </w:r>
            <w:r>
              <w:rPr>
                <w:rFonts w:ascii="Times New Roman" w:eastAsia="Times New Roman" w:hAnsi="Times New Roman" w:cs="Times New Roman"/>
                <w:sz w:val="24"/>
                <w:szCs w:val="24"/>
                <w:lang w:eastAsia="ru-RU"/>
              </w:rPr>
              <w:t>секомыми, прилетающими на грядки</w:t>
            </w:r>
            <w:r w:rsidRPr="0075558F">
              <w:rPr>
                <w:rFonts w:ascii="Times New Roman" w:eastAsia="Times New Roman" w:hAnsi="Times New Roman" w:cs="Times New Roman"/>
                <w:sz w:val="24"/>
                <w:szCs w:val="24"/>
                <w:lang w:eastAsia="ru-RU"/>
              </w:rPr>
              <w:t>.</w:t>
            </w:r>
          </w:p>
        </w:tc>
      </w:tr>
      <w:tr w:rsidR="00B2677E" w:rsidTr="00B2677E">
        <w:tc>
          <w:tcPr>
            <w:tcW w:w="1526" w:type="dxa"/>
            <w:vAlign w:val="center"/>
          </w:tcPr>
          <w:p w:rsidR="00B2677E" w:rsidRPr="0075558F" w:rsidRDefault="00B2677E" w:rsidP="00B2677E">
            <w:pPr>
              <w:spacing w:line="360" w:lineRule="auto"/>
              <w:ind w:firstLine="142"/>
              <w:jc w:val="left"/>
              <w:rPr>
                <w:rFonts w:ascii="Times New Roman" w:eastAsia="Times New Roman" w:hAnsi="Times New Roman" w:cs="Times New Roman"/>
                <w:sz w:val="24"/>
                <w:szCs w:val="24"/>
                <w:lang w:eastAsia="ru-RU"/>
              </w:rPr>
            </w:pPr>
            <w:r w:rsidRPr="0075558F">
              <w:rPr>
                <w:rFonts w:ascii="Times New Roman" w:eastAsia="Times New Roman" w:hAnsi="Times New Roman" w:cs="Times New Roman"/>
                <w:sz w:val="24"/>
                <w:szCs w:val="24"/>
                <w:lang w:eastAsia="ru-RU"/>
              </w:rPr>
              <w:t>Август</w:t>
            </w:r>
          </w:p>
        </w:tc>
        <w:tc>
          <w:tcPr>
            <w:tcW w:w="8044" w:type="dxa"/>
            <w:vAlign w:val="center"/>
          </w:tcPr>
          <w:p w:rsidR="00B2677E" w:rsidRPr="0075558F" w:rsidRDefault="00B2677E" w:rsidP="00B2677E">
            <w:pPr>
              <w:spacing w:line="36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75558F">
              <w:rPr>
                <w:rFonts w:ascii="Times New Roman" w:eastAsia="Times New Roman" w:hAnsi="Times New Roman" w:cs="Times New Roman"/>
                <w:sz w:val="24"/>
                <w:szCs w:val="24"/>
                <w:lang w:eastAsia="ru-RU"/>
              </w:rPr>
              <w:t>бор урожая.</w:t>
            </w:r>
          </w:p>
        </w:tc>
      </w:tr>
    </w:tbl>
    <w:p w:rsidR="00B2677E" w:rsidRDefault="00B2677E" w:rsidP="009A5663">
      <w:pPr>
        <w:spacing w:after="0" w:line="360" w:lineRule="auto"/>
        <w:ind w:firstLine="709"/>
        <w:rPr>
          <w:rFonts w:ascii="Times New Roman" w:eastAsia="Calibri" w:hAnsi="Times New Roman" w:cs="Times New Roman"/>
          <w:sz w:val="28"/>
          <w:szCs w:val="28"/>
        </w:rPr>
      </w:pPr>
      <w:r>
        <w:rPr>
          <w:rFonts w:ascii="Times New Roman" w:hAnsi="Times New Roman" w:cs="Times New Roman"/>
          <w:sz w:val="28"/>
          <w:szCs w:val="28"/>
        </w:rPr>
        <w:t>Таким образом, исследовательская работа по теме «</w:t>
      </w:r>
      <w:r>
        <w:rPr>
          <w:rFonts w:ascii="Times New Roman" w:eastAsia="Calibri" w:hAnsi="Times New Roman" w:cs="Times New Roman"/>
          <w:sz w:val="28"/>
          <w:szCs w:val="28"/>
        </w:rPr>
        <w:t xml:space="preserve">Взаимодействие </w:t>
      </w:r>
      <w:r w:rsidRPr="00DA785C">
        <w:rPr>
          <w:rFonts w:ascii="Times New Roman" w:eastAsia="Calibri" w:hAnsi="Times New Roman" w:cs="Times New Roman"/>
          <w:sz w:val="28"/>
          <w:szCs w:val="28"/>
        </w:rPr>
        <w:t>детей</w:t>
      </w:r>
      <w:r>
        <w:rPr>
          <w:rFonts w:ascii="Times New Roman" w:eastAsia="Calibri" w:hAnsi="Times New Roman" w:cs="Times New Roman"/>
          <w:sz w:val="28"/>
          <w:szCs w:val="28"/>
        </w:rPr>
        <w:t xml:space="preserve"> с </w:t>
      </w:r>
      <w:r w:rsidRPr="00DA785C">
        <w:rPr>
          <w:rFonts w:ascii="Times New Roman" w:eastAsia="Calibri" w:hAnsi="Times New Roman" w:cs="Times New Roman"/>
          <w:sz w:val="28"/>
          <w:szCs w:val="28"/>
        </w:rPr>
        <w:t>природой посредством участия в выращивании овощей в селе</w:t>
      </w:r>
      <w:r>
        <w:rPr>
          <w:rFonts w:ascii="Times New Roman" w:eastAsia="Calibri" w:hAnsi="Times New Roman" w:cs="Times New Roman"/>
          <w:sz w:val="28"/>
          <w:szCs w:val="28"/>
        </w:rPr>
        <w:t xml:space="preserve">» начинается с </w:t>
      </w:r>
      <w:r>
        <w:rPr>
          <w:rFonts w:ascii="Times New Roman" w:eastAsia="Calibri" w:hAnsi="Times New Roman" w:cs="Times New Roman"/>
          <w:sz w:val="28"/>
          <w:szCs w:val="28"/>
        </w:rPr>
        <w:lastRenderedPageBreak/>
        <w:t xml:space="preserve">апреля и продолжается 5 месяцев до конца августа. Это увлекательная, познавательная и наблюдательная работа. </w:t>
      </w:r>
      <w:bookmarkStart w:id="1" w:name="_Toc150610185"/>
    </w:p>
    <w:p w:rsidR="00B2677E" w:rsidRDefault="00B2677E" w:rsidP="00B2677E">
      <w:pPr>
        <w:ind w:firstLine="1135"/>
        <w:rPr>
          <w:rFonts w:ascii="Times New Roman" w:eastAsia="Calibri" w:hAnsi="Times New Roman" w:cs="Times New Roman"/>
          <w:sz w:val="28"/>
          <w:szCs w:val="28"/>
        </w:rPr>
      </w:pPr>
    </w:p>
    <w:p w:rsidR="00B2677E" w:rsidRPr="003E3062" w:rsidRDefault="00B2677E" w:rsidP="009A5663">
      <w:pPr>
        <w:jc w:val="center"/>
        <w:rPr>
          <w:rFonts w:ascii="Calibri" w:eastAsia="Calibri" w:hAnsi="Calibri" w:cs="Times New Roman"/>
          <w:sz w:val="28"/>
          <w:szCs w:val="28"/>
        </w:rPr>
      </w:pPr>
      <w:r w:rsidRPr="003E3062">
        <w:rPr>
          <w:rFonts w:ascii="Times New Roman" w:hAnsi="Times New Roman" w:cs="Times New Roman"/>
          <w:color w:val="000000" w:themeColor="text1"/>
          <w:sz w:val="28"/>
        </w:rPr>
        <w:t>Список литературы</w:t>
      </w:r>
      <w:bookmarkEnd w:id="1"/>
    </w:p>
    <w:p w:rsidR="00B2677E" w:rsidRPr="00C67871" w:rsidRDefault="00B2677E" w:rsidP="009A5663">
      <w:pPr>
        <w:pStyle w:val="a3"/>
        <w:numPr>
          <w:ilvl w:val="0"/>
          <w:numId w:val="3"/>
        </w:numPr>
        <w:spacing w:before="0" w:beforeAutospacing="0" w:after="0" w:afterAutospacing="0" w:line="360" w:lineRule="auto"/>
        <w:ind w:left="0" w:firstLine="0"/>
        <w:jc w:val="both"/>
        <w:rPr>
          <w:sz w:val="28"/>
          <w:szCs w:val="28"/>
          <w:lang w:val="en-US"/>
        </w:rPr>
      </w:pPr>
      <w:r w:rsidRPr="00C67871">
        <w:rPr>
          <w:sz w:val="28"/>
          <w:szCs w:val="28"/>
        </w:rPr>
        <w:t xml:space="preserve">Бортник А. Ф., Бортник Н. Р. Экологическое образование и воспитание учащихся в условиях села // Проблемы современного педагогического образования. </w:t>
      </w:r>
      <w:r w:rsidRPr="00C67871">
        <w:rPr>
          <w:sz w:val="28"/>
          <w:szCs w:val="28"/>
          <w:lang w:val="en-US"/>
        </w:rPr>
        <w:t xml:space="preserve">2019. №64-4. URL: https://cyberleninka.ru/article/n/ekologicheskoe-obrazovanie-i-vospitanie-uchaschihsya-v-usloviyah-sela </w:t>
      </w:r>
    </w:p>
    <w:p w:rsidR="00B2677E" w:rsidRPr="00C67871" w:rsidRDefault="00B2677E" w:rsidP="009A5663">
      <w:pPr>
        <w:pStyle w:val="a9"/>
        <w:numPr>
          <w:ilvl w:val="0"/>
          <w:numId w:val="3"/>
        </w:numPr>
        <w:spacing w:line="360" w:lineRule="auto"/>
        <w:ind w:left="0" w:firstLine="0"/>
        <w:rPr>
          <w:rFonts w:ascii="Times New Roman" w:hAnsi="Times New Roman" w:cs="Times New Roman"/>
          <w:sz w:val="28"/>
          <w:szCs w:val="28"/>
        </w:rPr>
      </w:pPr>
      <w:r w:rsidRPr="00C67871">
        <w:rPr>
          <w:rFonts w:ascii="Times New Roman" w:hAnsi="Times New Roman" w:cs="Times New Roman"/>
          <w:sz w:val="28"/>
          <w:szCs w:val="28"/>
        </w:rPr>
        <w:t>Капуза, Н. В. формирование представлений о растениях огорода у детей среднего дошкольного возраста / Н. В. Капуза // Дошкольное образование: опыт, проблемы, перспективы : Сборник научных статей ХI Международного научно-практического семинара, Барановичи, 26–27 марта 2020 года. – Барановичи: Учреждение образования "Барановичский государственный университет", 2020. – С. 100-102. – EDN NKEMLN.</w:t>
      </w:r>
    </w:p>
    <w:p w:rsidR="00B2677E" w:rsidRDefault="00B2677E" w:rsidP="009A5663">
      <w:pPr>
        <w:pStyle w:val="a9"/>
        <w:numPr>
          <w:ilvl w:val="0"/>
          <w:numId w:val="3"/>
        </w:numPr>
        <w:spacing w:line="360" w:lineRule="auto"/>
        <w:ind w:left="0" w:firstLine="0"/>
        <w:rPr>
          <w:rFonts w:ascii="Times New Roman" w:hAnsi="Times New Roman" w:cs="Times New Roman"/>
          <w:sz w:val="28"/>
          <w:szCs w:val="28"/>
        </w:rPr>
      </w:pPr>
      <w:r w:rsidRPr="00C67871">
        <w:rPr>
          <w:rFonts w:ascii="Times New Roman" w:hAnsi="Times New Roman" w:cs="Times New Roman"/>
          <w:sz w:val="28"/>
          <w:szCs w:val="28"/>
        </w:rPr>
        <w:t>Сухомлинский В.А. Сердце отдаю детям. – Киев, 1980.</w:t>
      </w:r>
    </w:p>
    <w:p w:rsidR="00B2677E" w:rsidRDefault="00B2677E" w:rsidP="009A5663">
      <w:pPr>
        <w:pStyle w:val="a9"/>
        <w:numPr>
          <w:ilvl w:val="0"/>
          <w:numId w:val="3"/>
        </w:numPr>
        <w:spacing w:line="360" w:lineRule="auto"/>
        <w:ind w:left="0" w:firstLine="0"/>
        <w:rPr>
          <w:rFonts w:ascii="Times New Roman" w:hAnsi="Times New Roman" w:cs="Times New Roman"/>
          <w:sz w:val="28"/>
          <w:szCs w:val="28"/>
        </w:rPr>
      </w:pPr>
      <w:r w:rsidRPr="007E5DB8">
        <w:rPr>
          <w:rFonts w:ascii="Times New Roman" w:hAnsi="Times New Roman" w:cs="Times New Roman"/>
          <w:sz w:val="28"/>
          <w:szCs w:val="28"/>
        </w:rPr>
        <w:t xml:space="preserve">Польза овощей и фруктов для организма человека. [Электронный режим доступа] : </w:t>
      </w:r>
      <w:hyperlink r:id="rId45" w:history="1">
        <w:r w:rsidRPr="00D160CD">
          <w:rPr>
            <w:rStyle w:val="a4"/>
            <w:rFonts w:ascii="Times New Roman" w:hAnsi="Times New Roman" w:cs="Times New Roman"/>
            <w:sz w:val="28"/>
            <w:szCs w:val="28"/>
          </w:rPr>
          <w:t>https://rikb.ru/423-polza-ovoshhej-i-fruktov-dlya-organizma-cheloveka</w:t>
        </w:r>
      </w:hyperlink>
    </w:p>
    <w:p w:rsidR="00B2677E" w:rsidRPr="003E3062" w:rsidRDefault="00B2677E" w:rsidP="009A5663">
      <w:pPr>
        <w:pStyle w:val="a9"/>
        <w:numPr>
          <w:ilvl w:val="0"/>
          <w:numId w:val="3"/>
        </w:numPr>
        <w:spacing w:line="360" w:lineRule="auto"/>
        <w:ind w:left="0" w:firstLine="0"/>
        <w:rPr>
          <w:rFonts w:ascii="Times New Roman" w:hAnsi="Times New Roman" w:cs="Times New Roman"/>
          <w:sz w:val="28"/>
          <w:szCs w:val="28"/>
        </w:rPr>
      </w:pPr>
      <w:r w:rsidRPr="00F27AFE">
        <w:rPr>
          <w:rFonts w:ascii="Times New Roman" w:hAnsi="Times New Roman" w:cs="Times New Roman"/>
          <w:sz w:val="28"/>
          <w:szCs w:val="28"/>
        </w:rPr>
        <w:t>Прорастание семян. [Электронный режим доступа] https://www.agrodialog.com.ua/prorastanie-semyan.html</w:t>
      </w:r>
    </w:p>
    <w:p w:rsidR="00B2677E" w:rsidRPr="00927B97" w:rsidRDefault="00B2677E" w:rsidP="009A5663">
      <w:pPr>
        <w:rPr>
          <w:rFonts w:ascii="Times New Roman" w:hAnsi="Times New Roman" w:cs="Times New Roman"/>
          <w:sz w:val="28"/>
          <w:szCs w:val="28"/>
          <w:shd w:val="clear" w:color="auto" w:fill="FFFFFF"/>
        </w:rPr>
      </w:pPr>
      <w:r w:rsidRPr="00BF5ED6">
        <w:rPr>
          <w:rFonts w:ascii="Times New Roman" w:eastAsia="Times New Roman" w:hAnsi="Times New Roman" w:cs="Times New Roman"/>
          <w:bCs/>
          <w:sz w:val="28"/>
          <w:szCs w:val="28"/>
          <w:lang w:eastAsia="ru-RU"/>
        </w:rPr>
        <w:t xml:space="preserve">© Гиляжева Д.Н., Каневская И.Ю., </w:t>
      </w:r>
      <w:r>
        <w:rPr>
          <w:rFonts w:ascii="Times New Roman" w:eastAsia="Times New Roman" w:hAnsi="Times New Roman" w:cs="Times New Roman"/>
          <w:bCs/>
          <w:sz w:val="28"/>
          <w:szCs w:val="28"/>
          <w:lang w:eastAsia="ru-RU"/>
        </w:rPr>
        <w:t>Козынченко Е.А., Гиляжева А.С., 2024</w:t>
      </w:r>
    </w:p>
    <w:p w:rsidR="00B2677E" w:rsidRDefault="00B2677E" w:rsidP="0006569E">
      <w:pPr>
        <w:pStyle w:val="Default"/>
        <w:spacing w:line="360" w:lineRule="auto"/>
        <w:rPr>
          <w:b/>
          <w:sz w:val="28"/>
          <w:szCs w:val="42"/>
          <w:shd w:val="clear" w:color="auto" w:fill="FFFFFF"/>
        </w:rPr>
      </w:pP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right="-1"/>
        <w:rPr>
          <w:rFonts w:ascii="Times New Roman" w:eastAsia="Times New Roman" w:hAnsi="Times New Roman" w:cs="Times New Roman"/>
          <w:kern w:val="1"/>
          <w:sz w:val="28"/>
          <w:szCs w:val="28"/>
          <w:u w:color="0000FF"/>
          <w:lang w:eastAsia="ru-RU"/>
        </w:rPr>
      </w:pPr>
      <w:r w:rsidRPr="00B2677E">
        <w:rPr>
          <w:rFonts w:ascii="Times New Roman" w:eastAsia="Times New Roman" w:hAnsi="Times New Roman" w:cs="Times New Roman"/>
          <w:kern w:val="1"/>
          <w:sz w:val="28"/>
          <w:szCs w:val="28"/>
          <w:u w:color="0000FF"/>
          <w:lang w:eastAsia="ru-RU"/>
        </w:rPr>
        <w:t>Научная статья</w:t>
      </w: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right="-1"/>
        <w:rPr>
          <w:rFonts w:ascii="Times New Roman" w:eastAsia="Times New Roman" w:hAnsi="Times New Roman" w:cs="Times New Roman"/>
          <w:kern w:val="1"/>
          <w:sz w:val="28"/>
          <w:szCs w:val="28"/>
          <w:u w:color="0000FF"/>
          <w:lang w:eastAsia="ru-RU"/>
        </w:rPr>
      </w:pPr>
      <w:r w:rsidRPr="00B2677E">
        <w:rPr>
          <w:rFonts w:ascii="Times New Roman" w:eastAsia="Times New Roman" w:hAnsi="Times New Roman" w:cs="Times New Roman"/>
          <w:kern w:val="1"/>
          <w:sz w:val="28"/>
          <w:szCs w:val="28"/>
          <w:u w:color="0000FF"/>
          <w:lang w:eastAsia="ru-RU"/>
        </w:rPr>
        <w:t>УДК 631.527: 633.16</w:t>
      </w: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right="-1" w:firstLine="709"/>
        <w:jc w:val="right"/>
        <w:rPr>
          <w:rFonts w:ascii="Times New Roman" w:eastAsia="Times New Roman" w:hAnsi="Times New Roman" w:cs="Times New Roman"/>
          <w:b/>
          <w:bCs/>
          <w:iCs/>
          <w:kern w:val="1"/>
          <w:sz w:val="28"/>
          <w:szCs w:val="28"/>
          <w:u w:color="0000FF"/>
          <w:lang w:eastAsia="ru-RU"/>
        </w:rPr>
      </w:pP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w:eastAsia="Times New Roman" w:hAnsi="Times New Roman" w:cs="Times New Roman"/>
          <w:b/>
          <w:bCs/>
          <w:i/>
          <w:kern w:val="1"/>
          <w:sz w:val="28"/>
          <w:szCs w:val="28"/>
          <w:u w:color="0000FF"/>
          <w:vertAlign w:val="superscript"/>
          <w:lang w:eastAsia="ru-RU"/>
        </w:rPr>
      </w:pPr>
      <w:r w:rsidRPr="00B2677E">
        <w:rPr>
          <w:rFonts w:ascii="Times New Roman" w:eastAsia="Times New Roman" w:hAnsi="Times New Roman" w:cs="Times New Roman"/>
          <w:b/>
          <w:bCs/>
          <w:i/>
          <w:kern w:val="1"/>
          <w:sz w:val="28"/>
          <w:szCs w:val="28"/>
          <w:u w:color="0000FF"/>
          <w:lang w:eastAsia="ru-RU"/>
        </w:rPr>
        <w:t>С.В. Гончаров</w:t>
      </w:r>
      <w:r w:rsidRPr="00B2677E">
        <w:rPr>
          <w:rFonts w:ascii="Times New Roman" w:eastAsia="Times New Roman" w:hAnsi="Times New Roman" w:cs="Times New Roman"/>
          <w:b/>
          <w:bCs/>
          <w:i/>
          <w:kern w:val="1"/>
          <w:sz w:val="28"/>
          <w:szCs w:val="28"/>
          <w:u w:color="0000FF"/>
          <w:vertAlign w:val="superscript"/>
          <w:lang w:eastAsia="ru-RU"/>
        </w:rPr>
        <w:t>1</w:t>
      </w:r>
      <w:r w:rsidRPr="00B2677E">
        <w:rPr>
          <w:rFonts w:ascii="Times New Roman" w:eastAsia="Times New Roman" w:hAnsi="Times New Roman" w:cs="Times New Roman"/>
          <w:b/>
          <w:bCs/>
          <w:i/>
          <w:kern w:val="1"/>
          <w:sz w:val="28"/>
          <w:szCs w:val="28"/>
          <w:u w:color="0000FF"/>
          <w:lang w:eastAsia="ru-RU"/>
        </w:rPr>
        <w:t>, С.С. Черненко</w:t>
      </w:r>
      <w:r w:rsidRPr="00B2677E">
        <w:rPr>
          <w:rFonts w:ascii="Times New Roman" w:eastAsia="Times New Roman" w:hAnsi="Times New Roman" w:cs="Times New Roman"/>
          <w:b/>
          <w:bCs/>
          <w:i/>
          <w:kern w:val="1"/>
          <w:sz w:val="28"/>
          <w:szCs w:val="28"/>
          <w:u w:color="0000FF"/>
          <w:vertAlign w:val="superscript"/>
          <w:lang w:eastAsia="ru-RU"/>
        </w:rPr>
        <w:t>1</w:t>
      </w:r>
      <w:r w:rsidRPr="00B2677E">
        <w:rPr>
          <w:rFonts w:ascii="Times New Roman" w:eastAsia="Times New Roman" w:hAnsi="Times New Roman" w:cs="Times New Roman"/>
          <w:b/>
          <w:bCs/>
          <w:i/>
          <w:kern w:val="1"/>
          <w:sz w:val="28"/>
          <w:szCs w:val="28"/>
          <w:u w:color="0000FF"/>
          <w:lang w:eastAsia="ru-RU"/>
        </w:rPr>
        <w:t>, В.С. Волощенко</w:t>
      </w:r>
      <w:r w:rsidRPr="00B2677E">
        <w:rPr>
          <w:rFonts w:ascii="Times New Roman" w:eastAsia="Times New Roman" w:hAnsi="Times New Roman" w:cs="Times New Roman"/>
          <w:b/>
          <w:bCs/>
          <w:i/>
          <w:kern w:val="1"/>
          <w:sz w:val="28"/>
          <w:szCs w:val="28"/>
          <w:u w:color="0000FF"/>
          <w:vertAlign w:val="superscript"/>
          <w:lang w:eastAsia="ru-RU"/>
        </w:rPr>
        <w:t>2</w:t>
      </w: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rPr>
          <w:rFonts w:ascii="Times New Roman" w:eastAsia="Times New Roman" w:hAnsi="Times New Roman" w:cs="Times New Roman"/>
          <w:kern w:val="1"/>
          <w:sz w:val="28"/>
          <w:szCs w:val="28"/>
          <w:u w:color="0000FF"/>
          <w:lang w:eastAsia="ru-RU"/>
        </w:rPr>
      </w:pPr>
      <w:r w:rsidRPr="00B2677E">
        <w:rPr>
          <w:rFonts w:ascii="Times New Roman" w:eastAsia="Times New Roman" w:hAnsi="Times New Roman" w:cs="Times New Roman"/>
          <w:kern w:val="1"/>
          <w:sz w:val="28"/>
          <w:szCs w:val="28"/>
          <w:u w:color="0000FF"/>
          <w:vertAlign w:val="superscript"/>
          <w:lang w:eastAsia="ru-RU"/>
        </w:rPr>
        <w:t>1</w:t>
      </w:r>
      <w:r w:rsidRPr="00B2677E">
        <w:rPr>
          <w:rFonts w:ascii="Times New Roman" w:eastAsia="Times New Roman" w:hAnsi="Times New Roman" w:cs="Times New Roman"/>
          <w:kern w:val="1"/>
          <w:sz w:val="28"/>
          <w:szCs w:val="28"/>
          <w:u w:color="0000FF"/>
          <w:lang w:eastAsia="ru-RU"/>
        </w:rPr>
        <w:t xml:space="preserve">ФГБОУ ВО «Воронежский ГАУ им. императора Петра </w:t>
      </w:r>
      <w:r w:rsidRPr="00B2677E">
        <w:rPr>
          <w:rFonts w:ascii="Times New Roman" w:eastAsia="Times New Roman" w:hAnsi="Times New Roman" w:cs="Times New Roman"/>
          <w:kern w:val="1"/>
          <w:sz w:val="28"/>
          <w:szCs w:val="28"/>
          <w:u w:color="0000FF"/>
          <w:lang w:val="en-US" w:eastAsia="ru-RU"/>
        </w:rPr>
        <w:t>I</w:t>
      </w:r>
      <w:r w:rsidRPr="00B2677E">
        <w:rPr>
          <w:rFonts w:ascii="Times New Roman" w:eastAsia="Times New Roman" w:hAnsi="Times New Roman" w:cs="Times New Roman"/>
          <w:kern w:val="1"/>
          <w:sz w:val="28"/>
          <w:szCs w:val="28"/>
          <w:u w:color="0000FF"/>
          <w:lang w:eastAsia="ru-RU"/>
        </w:rPr>
        <w:t>», г. Воронеж, Россия</w:t>
      </w: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rPr>
          <w:rFonts w:ascii="Times New Roman" w:eastAsia="Times New Roman" w:hAnsi="Times New Roman" w:cs="Times New Roman"/>
          <w:color w:val="000000" w:themeColor="text1"/>
          <w:kern w:val="1"/>
          <w:sz w:val="28"/>
          <w:szCs w:val="28"/>
          <w:u w:color="0000FF"/>
          <w:lang w:eastAsia="ru-RU"/>
        </w:rPr>
      </w:pPr>
      <w:r w:rsidRPr="00B2677E">
        <w:rPr>
          <w:rFonts w:ascii="Times New Roman" w:hAnsi="Times New Roman" w:cs="Times New Roman"/>
          <w:color w:val="000000" w:themeColor="text1"/>
          <w:sz w:val="28"/>
          <w:szCs w:val="28"/>
          <w:shd w:val="clear" w:color="auto" w:fill="FFFFFF"/>
          <w:vertAlign w:val="superscript"/>
        </w:rPr>
        <w:t>2</w:t>
      </w:r>
      <w:r w:rsidRPr="00B2677E">
        <w:rPr>
          <w:rFonts w:ascii="Times New Roman" w:hAnsi="Times New Roman" w:cs="Times New Roman"/>
          <w:color w:val="000000" w:themeColor="text1"/>
          <w:sz w:val="28"/>
          <w:szCs w:val="28"/>
          <w:shd w:val="clear" w:color="auto" w:fill="FFFFFF"/>
        </w:rPr>
        <w:t>ООО «ЭкоНИВА-АПК Холдинг», Воронежская обл., Россия</w:t>
      </w: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ind w:firstLine="709"/>
        <w:jc w:val="right"/>
        <w:rPr>
          <w:rFonts w:ascii="Times New Roman" w:eastAsia="Times New Roman" w:hAnsi="Times New Roman" w:cs="Times New Roman"/>
          <w:kern w:val="1"/>
          <w:sz w:val="28"/>
          <w:szCs w:val="28"/>
          <w:u w:color="0000FF"/>
          <w:lang w:eastAsia="ru-RU"/>
        </w:rPr>
      </w:pPr>
    </w:p>
    <w:p w:rsidR="00B2677E" w:rsidRPr="00B2677E" w:rsidRDefault="00B2677E" w:rsidP="00CC3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360" w:lineRule="auto"/>
        <w:jc w:val="both"/>
        <w:rPr>
          <w:rFonts w:ascii="Times New Roman" w:eastAsia="Times New Roman" w:hAnsi="Times New Roman" w:cs="Times New Roman"/>
          <w:b/>
          <w:bCs/>
          <w:iCs/>
          <w:kern w:val="1"/>
          <w:sz w:val="28"/>
          <w:szCs w:val="28"/>
          <w:u w:color="0000FF"/>
          <w:lang w:eastAsia="ru-RU"/>
        </w:rPr>
      </w:pPr>
      <w:r w:rsidRPr="00B2677E">
        <w:rPr>
          <w:rFonts w:ascii="Times New Roman" w:eastAsia="Times New Roman" w:hAnsi="Times New Roman" w:cs="Times New Roman"/>
          <w:b/>
          <w:bCs/>
          <w:iCs/>
          <w:kern w:val="1"/>
          <w:sz w:val="28"/>
          <w:szCs w:val="28"/>
          <w:u w:color="0000FF"/>
          <w:lang w:eastAsia="ru-RU"/>
        </w:rPr>
        <w:t xml:space="preserve">ИЗУЧЕНИЕ ГИБРИДОВ КУКУРУЗЫ ДЛЯ ИСПОЛЬЗОВАНИЯ НА </w:t>
      </w:r>
      <w:r w:rsidRPr="00B2677E">
        <w:rPr>
          <w:rFonts w:ascii="Times New Roman" w:eastAsia="Times New Roman" w:hAnsi="Times New Roman" w:cs="Times New Roman"/>
          <w:b/>
          <w:bCs/>
          <w:iCs/>
          <w:kern w:val="1"/>
          <w:sz w:val="28"/>
          <w:szCs w:val="28"/>
          <w:u w:color="0000FF"/>
          <w:lang w:eastAsia="ru-RU"/>
        </w:rPr>
        <w:lastRenderedPageBreak/>
        <w:t>ЗЕЛЕНЫЙ КОРМ В УСЛОВИЯХ СТЕПНОЙ ЗОНЫ ЦЧР</w:t>
      </w:r>
    </w:p>
    <w:p w:rsidR="00B2677E" w:rsidRPr="00B2677E" w:rsidRDefault="00B2677E" w:rsidP="00CC3E00">
      <w:pPr>
        <w:spacing w:after="0" w:line="360" w:lineRule="auto"/>
        <w:jc w:val="both"/>
        <w:rPr>
          <w:rFonts w:ascii="Times New Roman" w:eastAsia="TimesNewRomanPSMT" w:hAnsi="Times New Roman" w:cs="Times New Roman"/>
          <w:b/>
          <w:sz w:val="28"/>
          <w:szCs w:val="28"/>
        </w:rPr>
      </w:pP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eastAsia="TimesNewRomanPSMT" w:hAnsi="Times New Roman" w:cs="Times New Roman"/>
          <w:bCs/>
          <w:i/>
          <w:iCs/>
          <w:sz w:val="28"/>
          <w:szCs w:val="28"/>
        </w:rPr>
        <w:t>Аннотация.</w:t>
      </w:r>
      <w:r w:rsidRPr="00B2677E">
        <w:rPr>
          <w:rFonts w:ascii="Times New Roman" w:eastAsia="TimesNewRomanPSMT" w:hAnsi="Times New Roman" w:cs="Times New Roman"/>
          <w:b/>
          <w:sz w:val="28"/>
          <w:szCs w:val="28"/>
        </w:rPr>
        <w:t xml:space="preserve"> </w:t>
      </w:r>
      <w:r w:rsidRPr="00B2677E">
        <w:rPr>
          <w:rFonts w:ascii="Times New Roman" w:hAnsi="Times New Roman" w:cs="Times New Roman"/>
          <w:sz w:val="28"/>
          <w:szCs w:val="28"/>
        </w:rPr>
        <w:t>Целью исследований было сравнение коммерческих гибридов кукурузы разных групп спелости по урожайности зеленой массы, содержанию в сухом веществе и сбору крахмала при выращивании по минимальной технологии на типичном чернозёме в степной зоне ЦЧР в 2018-2019 гг.  Вегетационные сезоны 2018-2019 гг. были благоприятными для формирования зеленой массы гибридов кукурузы до 35-40 т/га, обеспечивая сбор крахмала до 5-5,5 т/га. Тренды в накоплении сухого вещества в зеленой массе гибридов в зависимости от групп спелости были противоположными: если в 2018 г. у более позднеспелых гибридов было больше сухого вещества, то в 2019 наоборот – у раннеспелых. Сбор крахмала с гектара в большей степени зависел от урожайности сухого вещества (R</w:t>
      </w:r>
      <w:r w:rsidRPr="00B2677E">
        <w:rPr>
          <w:rFonts w:ascii="Times New Roman" w:hAnsi="Times New Roman" w:cs="Times New Roman"/>
          <w:sz w:val="28"/>
          <w:szCs w:val="28"/>
          <w:vertAlign w:val="superscript"/>
        </w:rPr>
        <w:t>2</w:t>
      </w:r>
      <w:r w:rsidRPr="00B2677E">
        <w:rPr>
          <w:rFonts w:ascii="Times New Roman" w:hAnsi="Times New Roman" w:cs="Times New Roman"/>
          <w:sz w:val="28"/>
          <w:szCs w:val="28"/>
        </w:rPr>
        <w:t>=0,577-0,924).</w:t>
      </w: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hAnsi="Times New Roman" w:cs="Times New Roman"/>
          <w:i/>
          <w:iCs/>
          <w:sz w:val="28"/>
          <w:szCs w:val="28"/>
        </w:rPr>
        <w:t>Ключевые слова:</w:t>
      </w:r>
      <w:r w:rsidRPr="00B2677E">
        <w:rPr>
          <w:rFonts w:ascii="Times New Roman" w:hAnsi="Times New Roman" w:cs="Times New Roman"/>
          <w:sz w:val="28"/>
          <w:szCs w:val="28"/>
        </w:rPr>
        <w:t xml:space="preserve"> гибрид кукурузы, сортоиспытание, зеленая масса, сбор крахмала</w:t>
      </w:r>
    </w:p>
    <w:p w:rsidR="00B2677E" w:rsidRPr="00B2677E" w:rsidRDefault="00B2677E" w:rsidP="00CC3E00">
      <w:pPr>
        <w:spacing w:after="0" w:line="360" w:lineRule="auto"/>
        <w:jc w:val="both"/>
        <w:rPr>
          <w:rFonts w:ascii="Times New Roman" w:hAnsi="Times New Roman" w:cs="Times New Roman"/>
          <w:sz w:val="28"/>
          <w:szCs w:val="28"/>
        </w:rPr>
      </w:pPr>
    </w:p>
    <w:p w:rsidR="00B2677E" w:rsidRPr="00B2677E" w:rsidRDefault="00B2677E" w:rsidP="00CC3E00">
      <w:pPr>
        <w:spacing w:after="0" w:line="360" w:lineRule="auto"/>
        <w:jc w:val="both"/>
        <w:rPr>
          <w:rFonts w:ascii="Times New Roman" w:hAnsi="Times New Roman" w:cs="Times New Roman"/>
          <w:b/>
          <w:bCs/>
          <w:i/>
          <w:sz w:val="28"/>
          <w:szCs w:val="28"/>
          <w:lang w:val="en-US"/>
        </w:rPr>
      </w:pPr>
      <w:r w:rsidRPr="00B2677E">
        <w:rPr>
          <w:rFonts w:ascii="Times New Roman" w:hAnsi="Times New Roman" w:cs="Times New Roman"/>
          <w:b/>
          <w:bCs/>
          <w:i/>
          <w:sz w:val="28"/>
          <w:szCs w:val="28"/>
          <w:lang w:val="en-US"/>
        </w:rPr>
        <w:t>S.V. Goncharov</w:t>
      </w:r>
      <w:r w:rsidRPr="00B2677E">
        <w:rPr>
          <w:rFonts w:ascii="Times New Roman" w:hAnsi="Times New Roman" w:cs="Times New Roman"/>
          <w:b/>
          <w:bCs/>
          <w:i/>
          <w:sz w:val="28"/>
          <w:szCs w:val="28"/>
          <w:vertAlign w:val="superscript"/>
          <w:lang w:val="en-US"/>
        </w:rPr>
        <w:t>1</w:t>
      </w:r>
      <w:r w:rsidRPr="00B2677E">
        <w:rPr>
          <w:rFonts w:ascii="Times New Roman" w:hAnsi="Times New Roman" w:cs="Times New Roman"/>
          <w:b/>
          <w:bCs/>
          <w:i/>
          <w:sz w:val="28"/>
          <w:szCs w:val="28"/>
          <w:lang w:val="en-US"/>
        </w:rPr>
        <w:t>, S.S. Chernenko</w:t>
      </w:r>
      <w:r w:rsidRPr="00B2677E">
        <w:rPr>
          <w:rFonts w:ascii="Times New Roman" w:hAnsi="Times New Roman" w:cs="Times New Roman"/>
          <w:b/>
          <w:bCs/>
          <w:i/>
          <w:sz w:val="28"/>
          <w:szCs w:val="28"/>
          <w:vertAlign w:val="superscript"/>
          <w:lang w:val="en-US"/>
        </w:rPr>
        <w:t>1</w:t>
      </w:r>
      <w:r w:rsidRPr="00B2677E">
        <w:rPr>
          <w:rFonts w:ascii="Times New Roman" w:hAnsi="Times New Roman" w:cs="Times New Roman"/>
          <w:b/>
          <w:bCs/>
          <w:i/>
          <w:sz w:val="28"/>
          <w:szCs w:val="28"/>
          <w:lang w:val="en-US"/>
        </w:rPr>
        <w:t>, V.S. Voloshchenko</w:t>
      </w:r>
      <w:r w:rsidRPr="00B2677E">
        <w:rPr>
          <w:rFonts w:ascii="Times New Roman" w:hAnsi="Times New Roman" w:cs="Times New Roman"/>
          <w:b/>
          <w:bCs/>
          <w:i/>
          <w:sz w:val="28"/>
          <w:szCs w:val="28"/>
          <w:vertAlign w:val="superscript"/>
          <w:lang w:val="en-US"/>
        </w:rPr>
        <w:t>2</w:t>
      </w:r>
    </w:p>
    <w:p w:rsidR="00B2677E" w:rsidRPr="00B2677E" w:rsidRDefault="00B2677E" w:rsidP="00CC3E00">
      <w:pPr>
        <w:spacing w:after="0" w:line="360" w:lineRule="auto"/>
        <w:jc w:val="both"/>
        <w:rPr>
          <w:rFonts w:ascii="Times New Roman" w:hAnsi="Times New Roman" w:cs="Times New Roman"/>
          <w:sz w:val="28"/>
          <w:szCs w:val="28"/>
          <w:lang w:val="en-US"/>
        </w:rPr>
      </w:pPr>
      <w:r w:rsidRPr="00B2677E">
        <w:rPr>
          <w:rFonts w:ascii="Times New Roman" w:hAnsi="Times New Roman" w:cs="Times New Roman"/>
          <w:sz w:val="28"/>
          <w:szCs w:val="28"/>
          <w:vertAlign w:val="superscript"/>
          <w:lang w:val="en-US"/>
        </w:rPr>
        <w:t>1</w:t>
      </w:r>
      <w:r w:rsidRPr="00B2677E">
        <w:rPr>
          <w:rFonts w:ascii="Times New Roman" w:hAnsi="Times New Roman" w:cs="Times New Roman"/>
          <w:sz w:val="28"/>
          <w:szCs w:val="28"/>
          <w:lang w:val="en-US"/>
        </w:rPr>
        <w:t>Federal State Budgetary Educational Institution of Higher Education “Voronezh State Agrarian University named after. Emperor Peter I", Voronezh, Russia</w:t>
      </w:r>
    </w:p>
    <w:p w:rsidR="00B2677E" w:rsidRPr="00B2677E" w:rsidRDefault="00B2677E" w:rsidP="00CC3E00">
      <w:pPr>
        <w:spacing w:after="0" w:line="360" w:lineRule="auto"/>
        <w:jc w:val="both"/>
        <w:rPr>
          <w:rFonts w:ascii="Times New Roman" w:hAnsi="Times New Roman" w:cs="Times New Roman"/>
          <w:sz w:val="28"/>
          <w:szCs w:val="28"/>
          <w:lang w:val="en-US"/>
        </w:rPr>
      </w:pPr>
      <w:r w:rsidRPr="00B2677E">
        <w:rPr>
          <w:rFonts w:ascii="Times New Roman" w:hAnsi="Times New Roman" w:cs="Times New Roman"/>
          <w:sz w:val="28"/>
          <w:szCs w:val="28"/>
          <w:vertAlign w:val="superscript"/>
          <w:lang w:val="en-US"/>
        </w:rPr>
        <w:t>2</w:t>
      </w:r>
      <w:r w:rsidRPr="00B2677E">
        <w:rPr>
          <w:rFonts w:ascii="Times New Roman" w:hAnsi="Times New Roman" w:cs="Times New Roman"/>
          <w:sz w:val="28"/>
          <w:szCs w:val="28"/>
          <w:lang w:val="en-US"/>
        </w:rPr>
        <w:t>EkoNIVA-APK Holding LLC, Voronezh region, Russia</w:t>
      </w:r>
    </w:p>
    <w:p w:rsidR="00B2677E" w:rsidRPr="00B2677E" w:rsidRDefault="00B2677E" w:rsidP="00CC3E00">
      <w:pPr>
        <w:spacing w:after="0" w:line="360" w:lineRule="auto"/>
        <w:jc w:val="both"/>
        <w:rPr>
          <w:rFonts w:ascii="Times New Roman" w:hAnsi="Times New Roman" w:cs="Times New Roman"/>
          <w:sz w:val="28"/>
          <w:szCs w:val="28"/>
          <w:lang w:val="en-US"/>
        </w:rPr>
      </w:pPr>
    </w:p>
    <w:p w:rsidR="00B2677E" w:rsidRPr="00B2677E" w:rsidRDefault="00B2677E" w:rsidP="00CC3E00">
      <w:pPr>
        <w:spacing w:after="0" w:line="360" w:lineRule="auto"/>
        <w:jc w:val="both"/>
        <w:rPr>
          <w:rFonts w:ascii="Times New Roman" w:hAnsi="Times New Roman" w:cs="Times New Roman"/>
          <w:b/>
          <w:bCs/>
          <w:sz w:val="28"/>
          <w:szCs w:val="28"/>
          <w:lang w:val="en-US"/>
        </w:rPr>
      </w:pPr>
      <w:r w:rsidRPr="00B2677E">
        <w:rPr>
          <w:rFonts w:ascii="Times New Roman" w:hAnsi="Times New Roman" w:cs="Times New Roman"/>
          <w:b/>
          <w:bCs/>
          <w:sz w:val="28"/>
          <w:szCs w:val="28"/>
          <w:lang w:val="en-US"/>
        </w:rPr>
        <w:t>CORN HYBRID TRIALS FOR GREEN MASS USE IN THE STEPPE ZONE CONDITIONS OF THE CENTRAL BLACK SOIL REGION</w:t>
      </w:r>
    </w:p>
    <w:p w:rsidR="00B2677E" w:rsidRPr="00B2677E" w:rsidRDefault="00B2677E" w:rsidP="00CC3E00">
      <w:pPr>
        <w:spacing w:after="0" w:line="360" w:lineRule="auto"/>
        <w:jc w:val="both"/>
        <w:rPr>
          <w:rFonts w:ascii="Times New Roman" w:hAnsi="Times New Roman" w:cs="Times New Roman"/>
          <w:sz w:val="28"/>
          <w:szCs w:val="28"/>
          <w:lang w:val="en-US"/>
        </w:rPr>
      </w:pPr>
      <w:r w:rsidRPr="00B2677E">
        <w:rPr>
          <w:rFonts w:ascii="Times New Roman" w:hAnsi="Times New Roman" w:cs="Times New Roman"/>
          <w:i/>
          <w:iCs/>
          <w:sz w:val="28"/>
          <w:szCs w:val="28"/>
          <w:lang w:val="en-US"/>
        </w:rPr>
        <w:t>Annotation.</w:t>
      </w:r>
      <w:r w:rsidRPr="00B2677E">
        <w:rPr>
          <w:rFonts w:ascii="Times New Roman" w:hAnsi="Times New Roman" w:cs="Times New Roman"/>
          <w:sz w:val="28"/>
          <w:szCs w:val="28"/>
          <w:lang w:val="en-US"/>
        </w:rPr>
        <w:t xml:space="preserve"> The purpose of the research was to compare commercial corn hybrids of different maturity groups in terms of green mass yield, dry matter content and starch yield grown with minimal technology on typical chernozem in the steppe zone of the Central Black Sea region in 2018-2019. Growing seasons 2018-2019 were favorable for the formation of green mass of corn hybrids up to 35-40 t/ha, ensuring starch collection up to 5-5.5 t/ha. The trends in the accumulation of dry matter in the green mass of hybrids, depending on the ripeness groups, were opposite: if in 2018, later-</w:t>
      </w:r>
      <w:r w:rsidRPr="00B2677E">
        <w:rPr>
          <w:rFonts w:ascii="Times New Roman" w:hAnsi="Times New Roman" w:cs="Times New Roman"/>
          <w:sz w:val="28"/>
          <w:szCs w:val="28"/>
          <w:lang w:val="en-US"/>
        </w:rPr>
        <w:lastRenderedPageBreak/>
        <w:t>ripening hybrids had more dry matter, then in 2019, on the contrary, early-ripening hybrids had more dry matter. Starch yield per hectare was largely dependent on dry matter yield (R</w:t>
      </w:r>
      <w:r w:rsidRPr="00B2677E">
        <w:rPr>
          <w:rFonts w:ascii="Times New Roman" w:hAnsi="Times New Roman" w:cs="Times New Roman"/>
          <w:sz w:val="28"/>
          <w:szCs w:val="28"/>
          <w:vertAlign w:val="superscript"/>
          <w:lang w:val="en-US"/>
        </w:rPr>
        <w:t>2</w:t>
      </w:r>
      <w:r w:rsidRPr="00B2677E">
        <w:rPr>
          <w:rFonts w:ascii="Times New Roman" w:hAnsi="Times New Roman" w:cs="Times New Roman"/>
          <w:sz w:val="28"/>
          <w:szCs w:val="28"/>
          <w:lang w:val="en-US"/>
        </w:rPr>
        <w:t>=0.577-0.924).</w:t>
      </w:r>
    </w:p>
    <w:p w:rsidR="00B2677E" w:rsidRPr="00B2677E" w:rsidRDefault="00B2677E" w:rsidP="00CC3E00">
      <w:pPr>
        <w:spacing w:after="0" w:line="360" w:lineRule="auto"/>
        <w:jc w:val="both"/>
        <w:rPr>
          <w:rFonts w:ascii="Times New Roman" w:hAnsi="Times New Roman" w:cs="Times New Roman"/>
          <w:sz w:val="28"/>
          <w:szCs w:val="28"/>
          <w:lang w:val="en-US"/>
        </w:rPr>
      </w:pPr>
      <w:r w:rsidRPr="00B2677E">
        <w:rPr>
          <w:rFonts w:ascii="Times New Roman" w:hAnsi="Times New Roman" w:cs="Times New Roman"/>
          <w:i/>
          <w:iCs/>
          <w:sz w:val="28"/>
          <w:szCs w:val="28"/>
          <w:lang w:val="en-US"/>
        </w:rPr>
        <w:t>Key words:</w:t>
      </w:r>
      <w:r w:rsidRPr="00B2677E">
        <w:rPr>
          <w:rFonts w:ascii="Times New Roman" w:hAnsi="Times New Roman" w:cs="Times New Roman"/>
          <w:sz w:val="28"/>
          <w:szCs w:val="28"/>
          <w:lang w:val="en-US"/>
        </w:rPr>
        <w:t xml:space="preserve"> corn hybrid, variety testing, green mass, starch collection</w:t>
      </w:r>
    </w:p>
    <w:p w:rsidR="00B2677E" w:rsidRPr="00B2677E" w:rsidRDefault="00B2677E" w:rsidP="00CC3E00">
      <w:pPr>
        <w:spacing w:after="0" w:line="360" w:lineRule="auto"/>
        <w:jc w:val="both"/>
        <w:rPr>
          <w:rFonts w:ascii="Times New Roman" w:hAnsi="Times New Roman" w:cs="Times New Roman"/>
          <w:b/>
          <w:bCs/>
          <w:sz w:val="28"/>
          <w:szCs w:val="28"/>
        </w:rPr>
      </w:pPr>
      <w:r w:rsidRPr="00B2677E">
        <w:rPr>
          <w:rFonts w:ascii="Times New Roman" w:hAnsi="Times New Roman" w:cs="Times New Roman"/>
          <w:b/>
          <w:bCs/>
          <w:sz w:val="28"/>
          <w:szCs w:val="28"/>
        </w:rPr>
        <w:t>Введение.</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Продуктивность гибридов кукурузы – весьма сложный количественный признак, связанный с габитусом растения: высотой, скороспелостью, облиственностью и т.д. [1, 2, 3]. Продуктивность биомассы кукурузы зависит от ряда факторов, таких как климатические условия, и в первую очередь, дефицит тепла в вегетационный период, регионы возделывания, влагообеспеченность, холодостойкость, засоренность полей, корректного подбора гибридов по скороспелости (группа ФАО) [3, 4, 5].  Увеличение производства кукурузы на зеленый корм и силос для кормления крупного рогатого скота происходит в первую очередь за счет подбора адаптивных высокоурожайных гибридов, обладающих засухоустойчивостью и высоким качеством зеленой массы и высоким сбором крахмала.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В связи с этим цель исследований - выявить лучшие гибриды кукурузы по урожайности зеленой массы и другим хозяйственно-полезным свойствам, для выращивания по минимальной технологии на типичном чернозёме тяжёлого гранулометрического состава на юге Воронежской области.</w:t>
      </w: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hAnsi="Times New Roman" w:cs="Times New Roman"/>
          <w:b/>
          <w:bCs/>
          <w:sz w:val="28"/>
          <w:szCs w:val="28"/>
        </w:rPr>
        <w:t>Материалы и методика исследования.</w:t>
      </w:r>
      <w:r w:rsidRPr="00B2677E">
        <w:rPr>
          <w:rFonts w:ascii="Times New Roman" w:hAnsi="Times New Roman" w:cs="Times New Roman"/>
          <w:sz w:val="28"/>
          <w:szCs w:val="28"/>
        </w:rPr>
        <w:t xml:space="preserve">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Сортоиспытание гибридов кукурузы на силос закладывали как однофакторный опыт по схеме конкурсного сортоиспытания в степной зоне ЦЧР в 2018-2019 гг.</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Погодные условия сезона 2018 г. характеризовались сухой погодой в мае, июне и августе (ГТК=0,3; 0,1 и 0,2  соответственно), избыточно влажной в июле (ГТК=1,9), слабо засушливой в сентябре (1,1) при том что среднесуточные температуры воздуха превышали среднемноголетние в среднем на +2,2</w:t>
      </w:r>
      <w:r w:rsidRPr="00B2677E">
        <w:rPr>
          <w:rFonts w:ascii="Times New Roman" w:hAnsi="Times New Roman" w:cs="Times New Roman"/>
          <w:sz w:val="28"/>
          <w:szCs w:val="28"/>
          <w:vertAlign w:val="superscript"/>
        </w:rPr>
        <w:t>0</w:t>
      </w:r>
      <w:r w:rsidRPr="00B2677E">
        <w:rPr>
          <w:rFonts w:ascii="Times New Roman" w:hAnsi="Times New Roman" w:cs="Times New Roman"/>
          <w:sz w:val="28"/>
          <w:szCs w:val="28"/>
        </w:rPr>
        <w:t xml:space="preserve">С. В сезоне 2019 г. май и июнь были относительно засушливыми (ГТК=0,8 и 0,5), июль избыточно влажным (ГТК=1,8), август и сентябрь - очень засушливыми </w:t>
      </w:r>
      <w:r w:rsidRPr="00B2677E">
        <w:rPr>
          <w:rFonts w:ascii="Times New Roman" w:hAnsi="Times New Roman" w:cs="Times New Roman"/>
          <w:sz w:val="28"/>
          <w:szCs w:val="28"/>
        </w:rPr>
        <w:lastRenderedPageBreak/>
        <w:t xml:space="preserve">(ГТК=0,7 и 0,6) с температурой воздуха близкой к среднемноголетним значениям.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Содержание в почве гумуса 6,6%, фосфора -  86 мг/100 г,  калия -130 мг/100 г: Рн/Нr, мг экв / 100 г: 5,3-4,2. Предшественником была кукуруза на зерно. Перепревший навоз вносили под основную обработку почву в количестве 30 т/га; весной перед посевом - аммиачную селитру 0,2 т/га.  Система обработки почвы состояла из глубокого рыхление на 30-32 см, весеннего закрытие влаги, культивации на 5-6 см, боронования.</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Сортоиспытание гибридов кукурузы на силос закладывали как однофакторный опыт в степной зоне ЦЧР. Сравнивали 203 гибридов в 2018, 232 - в 2021 г. с нормой высева 80 тыс. шт./га, посевной площадью делянки 0,2 га в 4-х кратной повторности. Схему опыта закладывали по блокам в соответствие с группировкой гибридов по срокам созревания: раннеспелые ФАО до 200 ед. и среднеранние ФАО 200-250 ед. и ФАО 260-300 ед.; среднеспелые ФАО 300-350 ед.</w:t>
      </w:r>
      <w:r w:rsidRPr="00B2677E">
        <w:rPr>
          <w:rFonts w:ascii="Times New Roman" w:hAnsi="Times New Roman" w:cs="Times New Roman"/>
          <w:sz w:val="28"/>
          <w:szCs w:val="28"/>
        </w:rPr>
        <w:tab/>
      </w:r>
      <w:r w:rsidRPr="00B2677E">
        <w:rPr>
          <w:rFonts w:ascii="Times New Roman" w:hAnsi="Times New Roman" w:cs="Times New Roman"/>
          <w:sz w:val="28"/>
          <w:szCs w:val="28"/>
        </w:rPr>
        <w:tab/>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При достижении растениями гибридов в группе фазы проводили уборку на корм, когда 3/4 зерновки будут заполнены твёрдым крахмалом (молочная линия 3/4). Определяли урожайность биомассы, содержание сухого вещества (на основании результатов усредненных 2-х проб в 5 точках отбора каждой). Оценивали выход сухого вещества корма, содержание крахмала в сухом веществе и выход крахмала.</w:t>
      </w:r>
      <w:r w:rsidRPr="00B2677E">
        <w:rPr>
          <w:rFonts w:ascii="Times New Roman" w:hAnsi="Times New Roman" w:cs="Times New Roman"/>
          <w:sz w:val="28"/>
          <w:szCs w:val="28"/>
        </w:rPr>
        <w:tab/>
      </w:r>
    </w:p>
    <w:p w:rsidR="00B2677E" w:rsidRPr="00B2677E" w:rsidRDefault="00B2677E" w:rsidP="00CC3E00">
      <w:pPr>
        <w:spacing w:after="0" w:line="360" w:lineRule="auto"/>
        <w:jc w:val="both"/>
        <w:rPr>
          <w:rFonts w:ascii="Times New Roman" w:hAnsi="Times New Roman" w:cs="Times New Roman"/>
          <w:b/>
          <w:bCs/>
          <w:sz w:val="28"/>
          <w:szCs w:val="28"/>
        </w:rPr>
      </w:pPr>
      <w:r w:rsidRPr="00B2677E">
        <w:rPr>
          <w:rFonts w:ascii="Times New Roman" w:hAnsi="Times New Roman" w:cs="Times New Roman"/>
          <w:b/>
          <w:bCs/>
          <w:sz w:val="28"/>
          <w:szCs w:val="28"/>
        </w:rPr>
        <w:t xml:space="preserve">Результаты и обсуждение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Изучаемый сортимент на 28% был представлен отечественными гибридами, что характеризовало соотношение предложений на семенном рынке. В 2018 и 2019 гг.  с ФАО до 200 ед. было изучено 22,2% и 55,2% гибридов соответственно;  с ФАО 200-250 ед. – 30% и 15,9%; с  ФАО 250-299 ед. – 28,6% и 17,7% и с  ФАО 300-350 ед. – 19,2% и 11,2%.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В сезоне 2018 г. урожайность зеленой массы раннеспелых гибридов с ФАО 150-199 варьировала от 17,31 до 39,25 т/га, в 2019 г. от 17,14 до 34,99 т/га при  30,56 и 26,01 т/га у стандарта МАС 18Л (рис.1).  При этом у среднеранних </w:t>
      </w:r>
      <w:r w:rsidRPr="00B2677E">
        <w:rPr>
          <w:rFonts w:ascii="Times New Roman" w:hAnsi="Times New Roman" w:cs="Times New Roman"/>
          <w:sz w:val="28"/>
          <w:szCs w:val="28"/>
        </w:rPr>
        <w:lastRenderedPageBreak/>
        <w:t xml:space="preserve">гибридов (ФАО 200-250) урожайность зеленой массы в 2018 г.  была в пределах 22,88-44,88 т/га, в 2019 г. – 23,14-32,46 т/га при значениях 32,19 и 27,61 т/га у стандарта СИ Феномен соответственно.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B2677E" w:rsidRPr="00B2677E" w:rsidTr="00B2677E">
        <w:tc>
          <w:tcPr>
            <w:tcW w:w="4658"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68ADD800" wp14:editId="70445F19">
                  <wp:extent cx="3009900" cy="179967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3434" cy="1807770"/>
                          </a:xfrm>
                          <a:prstGeom prst="rect">
                            <a:avLst/>
                          </a:prstGeom>
                          <a:noFill/>
                        </pic:spPr>
                      </pic:pic>
                    </a:graphicData>
                  </a:graphic>
                </wp:inline>
              </w:drawing>
            </w:r>
          </w:p>
        </w:tc>
        <w:tc>
          <w:tcPr>
            <w:tcW w:w="4697"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0A013FE4" wp14:editId="6CFCC067">
                  <wp:extent cx="3036200" cy="1816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1435" cy="1831194"/>
                          </a:xfrm>
                          <a:prstGeom prst="rect">
                            <a:avLst/>
                          </a:prstGeom>
                          <a:noFill/>
                        </pic:spPr>
                      </pic:pic>
                    </a:graphicData>
                  </a:graphic>
                </wp:inline>
              </w:drawing>
            </w:r>
          </w:p>
        </w:tc>
      </w:tr>
      <w:tr w:rsidR="00B2677E" w:rsidRPr="00B2677E" w:rsidTr="00B2677E">
        <w:tc>
          <w:tcPr>
            <w:tcW w:w="9355" w:type="dxa"/>
            <w:gridSpan w:val="2"/>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sz w:val="28"/>
                <w:szCs w:val="28"/>
              </w:rPr>
              <w:t>Рис 1 - Урожайность зеленого корма (натуральная) гибридов кукурузы разных групп спелости, т/га, а) 2018 г.;  б) 2019 г.</w:t>
            </w:r>
          </w:p>
        </w:tc>
      </w:tr>
    </w:tbl>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sz w:val="28"/>
          <w:szCs w:val="28"/>
        </w:rPr>
        <w:t xml:space="preserve">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Среднеранняя группа (ФАО 250-299) демонстрировала близкие к раннеспелой группе (ФАО до 199 и ФАО 200-250) с урожайностью от 18,31 до 44,38 т/га в 2018 г. и 26,97-36,47 т/га в 2019 г. при средних значениях 33,44 и 29,71 т/га у стандарта Адевей соответственно.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Для среднеспелых (ФАО 300-350) гибридов в условиях сезона 2018 г. урожайность зеленой массы изменялась от 26,06 до 34,25 т/га при том, в 2019 г. варьировала от 25,86 до 39,60 т/га (у стандарта 27,61 и 33,60 т/га).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Погодные условия сезона 2018 г. оказались более благоприятными для формирования зеленой массы гибридов с ФАО 200-250. В 2019 г. преимущество в формировании зеленой массы имели гибриды с большим вегетационным периодом вплоть до среднеспелых (ФАО 300-350) по сравнению с раннеспелыми.</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В 2018 г. содержание сухого вещества у растений группы ФАО до 200 было в пределах 32,67-45,66%, ФАО 200-250 – 33,47-45,88%, ФАО 250-299 – 34,49 до 51,92 %,  ФАО 300-350 – 41,6-52,63% (рис. 2) В 2019 г. у растений группы ФАО до 200 показатель изменялся от 39,56% до 57,18%, ФАО 200-250 – от 37,65% до 49,74%, ФАО 250-299 – от 36,17% до 45,61%, ФАО 300-350 – от 42,36 до 46,58%.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918"/>
      </w:tblGrid>
      <w:tr w:rsidR="00B2677E" w:rsidRPr="00B2677E" w:rsidTr="00B2677E">
        <w:tc>
          <w:tcPr>
            <w:tcW w:w="4567" w:type="dxa"/>
          </w:tcPr>
          <w:p w:rsidR="00B2677E" w:rsidRPr="00B2677E" w:rsidRDefault="00B2677E" w:rsidP="00B2677E">
            <w:pPr>
              <w:spacing w:line="360" w:lineRule="auto"/>
              <w:rPr>
                <w:rFonts w:ascii="Times New Roman" w:hAnsi="Times New Roman" w:cs="Times New Roman"/>
                <w:sz w:val="28"/>
                <w:szCs w:val="28"/>
              </w:rPr>
            </w:pPr>
            <w:bookmarkStart w:id="2" w:name="_Hlk159949317"/>
            <w:r w:rsidRPr="00B2677E">
              <w:rPr>
                <w:rFonts w:ascii="Times New Roman" w:hAnsi="Times New Roman" w:cs="Times New Roman"/>
                <w:noProof/>
                <w:sz w:val="28"/>
                <w:szCs w:val="28"/>
                <w:lang w:eastAsia="ru-RU"/>
              </w:rPr>
              <w:lastRenderedPageBreak/>
              <w:drawing>
                <wp:inline distT="0" distB="0" distL="0" distR="0" wp14:anchorId="376E2090" wp14:editId="16E3F295">
                  <wp:extent cx="2882900" cy="1828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0842" cy="1833838"/>
                          </a:xfrm>
                          <a:prstGeom prst="rect">
                            <a:avLst/>
                          </a:prstGeom>
                          <a:noFill/>
                        </pic:spPr>
                      </pic:pic>
                    </a:graphicData>
                  </a:graphic>
                </wp:inline>
              </w:drawing>
            </w:r>
          </w:p>
        </w:tc>
        <w:tc>
          <w:tcPr>
            <w:tcW w:w="4788"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41DDEF6F" wp14:editId="7A373CBA">
                  <wp:extent cx="3023235" cy="1838949"/>
                  <wp:effectExtent l="0" t="0" r="571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32239" cy="1844426"/>
                          </a:xfrm>
                          <a:prstGeom prst="rect">
                            <a:avLst/>
                          </a:prstGeom>
                          <a:noFill/>
                        </pic:spPr>
                      </pic:pic>
                    </a:graphicData>
                  </a:graphic>
                </wp:inline>
              </w:drawing>
            </w:r>
          </w:p>
        </w:tc>
      </w:tr>
      <w:tr w:rsidR="00B2677E" w:rsidRPr="00B2677E" w:rsidTr="00B2677E">
        <w:tc>
          <w:tcPr>
            <w:tcW w:w="9355" w:type="dxa"/>
            <w:gridSpan w:val="2"/>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sz w:val="28"/>
                <w:szCs w:val="28"/>
              </w:rPr>
              <w:t xml:space="preserve">Рис. 2 –  Содержание сухого вещества в зеленой массе гибридов разных групп спелости, %, а) 2018 г.; б) 2019 г. </w:t>
            </w:r>
          </w:p>
          <w:p w:rsidR="00B2677E" w:rsidRPr="00B2677E" w:rsidRDefault="00B2677E" w:rsidP="00B2677E">
            <w:pPr>
              <w:spacing w:line="360" w:lineRule="auto"/>
              <w:rPr>
                <w:rFonts w:ascii="Times New Roman" w:hAnsi="Times New Roman" w:cs="Times New Roman"/>
                <w:sz w:val="28"/>
                <w:szCs w:val="28"/>
              </w:rPr>
            </w:pPr>
          </w:p>
          <w:p w:rsidR="00B2677E" w:rsidRPr="00B2677E" w:rsidRDefault="00B2677E" w:rsidP="00CC3E00">
            <w:pPr>
              <w:spacing w:line="360" w:lineRule="auto"/>
              <w:ind w:firstLine="709"/>
              <w:rPr>
                <w:rFonts w:ascii="Times New Roman" w:hAnsi="Times New Roman" w:cs="Times New Roman"/>
                <w:sz w:val="28"/>
                <w:szCs w:val="28"/>
              </w:rPr>
            </w:pPr>
            <w:r w:rsidRPr="00B2677E">
              <w:rPr>
                <w:rFonts w:ascii="Times New Roman" w:hAnsi="Times New Roman" w:cs="Times New Roman"/>
                <w:sz w:val="28"/>
                <w:szCs w:val="28"/>
              </w:rPr>
              <w:t>Содержание сухого вещества было выше у более позднеспелых гибридов в 2018 г., и, наоборот в 2019 г. – у наиболее скороспелых.</w:t>
            </w:r>
          </w:p>
          <w:p w:rsidR="00B2677E" w:rsidRPr="00B2677E" w:rsidRDefault="00B2677E" w:rsidP="00CC3E00">
            <w:pPr>
              <w:spacing w:line="360" w:lineRule="auto"/>
              <w:ind w:firstLine="709"/>
              <w:rPr>
                <w:rFonts w:ascii="Times New Roman" w:hAnsi="Times New Roman" w:cs="Times New Roman"/>
                <w:sz w:val="28"/>
                <w:szCs w:val="28"/>
              </w:rPr>
            </w:pPr>
            <w:r w:rsidRPr="00B2677E">
              <w:rPr>
                <w:rFonts w:ascii="Times New Roman" w:hAnsi="Times New Roman" w:cs="Times New Roman"/>
                <w:sz w:val="28"/>
                <w:szCs w:val="28"/>
              </w:rPr>
              <w:t>Сбор сухого вещества (корма)  в 2018 гг. у гибридов из группы ФАО до 200 оказался в пределах 8,24-14,92 т/га,  в 2019 г.  - 6,68-14,00 т/га при 12,38  и 11,73 т/га у стандарта МАС 18Л; у группы ФАО 200-250 – в 2018 г. 9,94-17,06 т/га,  9,86-14,18 т/га в 2019 г. при  13,08 и 18,73 т/га у стандарта СИ Феномен соответственно (рис.3а).</w:t>
            </w:r>
          </w:p>
          <w:p w:rsidR="00B2677E" w:rsidRPr="00B2677E" w:rsidRDefault="00B2677E" w:rsidP="00CC3E00">
            <w:pPr>
              <w:spacing w:line="360" w:lineRule="auto"/>
              <w:ind w:firstLine="709"/>
              <w:rPr>
                <w:rFonts w:ascii="Times New Roman" w:hAnsi="Times New Roman" w:cs="Times New Roman"/>
                <w:sz w:val="28"/>
                <w:szCs w:val="28"/>
              </w:rPr>
            </w:pPr>
            <w:r w:rsidRPr="00B2677E">
              <w:rPr>
                <w:rFonts w:ascii="Times New Roman" w:hAnsi="Times New Roman" w:cs="Times New Roman"/>
                <w:sz w:val="28"/>
                <w:szCs w:val="28"/>
              </w:rPr>
              <w:t xml:space="preserve">Сбор сухого вещества у растений гибридов ФАО 250-299 оказался в пределах 8,51-16,95 т/га в 2018 г. и 10,47-13,95 т/га в 2019 г. при 16,30 и 12,72 т/га у стандарта Адевей соответственно.  Изменчивость признака у растений гибридов ФАО </w:t>
            </w:r>
            <w:r w:rsidRPr="00B2677E">
              <w:rPr>
                <w:rFonts w:ascii="Times New Roman" w:hAnsi="Times New Roman" w:cs="Times New Roman"/>
                <w:sz w:val="28"/>
                <w:szCs w:val="28"/>
                <w:u w:val="single"/>
              </w:rPr>
              <w:t>&gt;</w:t>
            </w:r>
            <w:r w:rsidRPr="00B2677E">
              <w:rPr>
                <w:rFonts w:ascii="Times New Roman" w:hAnsi="Times New Roman" w:cs="Times New Roman"/>
                <w:sz w:val="28"/>
                <w:szCs w:val="28"/>
              </w:rPr>
              <w:t>300 была от 12,77 до 17,01 т/га в 2018 г. и от 11,62 до 14,44 т/га в 2021 при значениях у стандарта  ДКС 4014  15,98 и 14,03 т/га (рис. 3б).</w:t>
            </w:r>
          </w:p>
        </w:tc>
      </w:tr>
      <w:bookmarkEnd w:id="2"/>
    </w:tbl>
    <w:p w:rsidR="00B2677E" w:rsidRPr="00B2677E" w:rsidRDefault="00B2677E" w:rsidP="00B2677E">
      <w:pPr>
        <w:spacing w:line="360" w:lineRule="auto"/>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64"/>
        <w:gridCol w:w="4777"/>
      </w:tblGrid>
      <w:tr w:rsidR="00B2677E" w:rsidRPr="00B2677E" w:rsidTr="00B2677E">
        <w:tc>
          <w:tcPr>
            <w:tcW w:w="4644"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3421AFBF" wp14:editId="0B5FF5C0">
                  <wp:extent cx="2934868" cy="17970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7170" cy="1804583"/>
                          </a:xfrm>
                          <a:prstGeom prst="rect">
                            <a:avLst/>
                          </a:prstGeom>
                          <a:noFill/>
                        </pic:spPr>
                      </pic:pic>
                    </a:graphicData>
                  </a:graphic>
                </wp:inline>
              </w:drawing>
            </w:r>
          </w:p>
        </w:tc>
        <w:tc>
          <w:tcPr>
            <w:tcW w:w="4711" w:type="dxa"/>
            <w:gridSpan w:val="2"/>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7B638589" wp14:editId="3406E137">
                  <wp:extent cx="2978785" cy="1787023"/>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1432" cy="1788611"/>
                          </a:xfrm>
                          <a:prstGeom prst="rect">
                            <a:avLst/>
                          </a:prstGeom>
                          <a:noFill/>
                        </pic:spPr>
                      </pic:pic>
                    </a:graphicData>
                  </a:graphic>
                </wp:inline>
              </w:drawing>
            </w:r>
          </w:p>
        </w:tc>
      </w:tr>
      <w:tr w:rsidR="00B2677E" w:rsidRPr="00B2677E" w:rsidTr="00B2677E">
        <w:tc>
          <w:tcPr>
            <w:tcW w:w="9355" w:type="dxa"/>
            <w:gridSpan w:val="3"/>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sz w:val="28"/>
                <w:szCs w:val="28"/>
              </w:rPr>
              <w:lastRenderedPageBreak/>
              <w:t>Рис. 3 – Урожайность сухого вещества (корма) зеленой массы гибридов кукурузы разных групп спелости, т/га С.В.,   а) 2018 г.; б) 2019 г.</w:t>
            </w:r>
          </w:p>
          <w:p w:rsidR="00B2677E" w:rsidRPr="00B2677E" w:rsidRDefault="00B2677E" w:rsidP="00B2677E">
            <w:pPr>
              <w:spacing w:line="360" w:lineRule="auto"/>
              <w:rPr>
                <w:rFonts w:ascii="Times New Roman" w:hAnsi="Times New Roman" w:cs="Times New Roman"/>
                <w:sz w:val="28"/>
                <w:szCs w:val="28"/>
              </w:rPr>
            </w:pPr>
          </w:p>
          <w:p w:rsidR="00B2677E" w:rsidRPr="00B2677E" w:rsidRDefault="00B2677E" w:rsidP="00CC3E00">
            <w:pPr>
              <w:spacing w:line="360" w:lineRule="auto"/>
              <w:ind w:firstLine="748"/>
              <w:rPr>
                <w:rFonts w:ascii="Times New Roman" w:hAnsi="Times New Roman" w:cs="Times New Roman"/>
                <w:sz w:val="28"/>
                <w:szCs w:val="28"/>
              </w:rPr>
            </w:pPr>
            <w:r w:rsidRPr="00B2677E">
              <w:rPr>
                <w:rFonts w:ascii="Times New Roman" w:hAnsi="Times New Roman" w:cs="Times New Roman"/>
                <w:sz w:val="28"/>
                <w:szCs w:val="28"/>
              </w:rPr>
              <w:t xml:space="preserve">Содержание крахмала в сухом веществе зеленой массы гибридов определенно было выше у раннеспелых гибридов в 2018 г.; у гибридов остальных групп спелости различия были незначительны (рис. 4а). В 2019 г. лучшей были гибриды из группы ФАО до 200. Чем более позднеспелой была группа, тем меньше формировалось крахмала в сухом веществе зеленой массы (рис. 4б). </w:t>
            </w:r>
          </w:p>
        </w:tc>
      </w:tr>
      <w:tr w:rsidR="00B2677E" w:rsidRPr="00B2677E" w:rsidTr="00B2677E">
        <w:tc>
          <w:tcPr>
            <w:tcW w:w="4706" w:type="dxa"/>
            <w:gridSpan w:val="2"/>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06FACBFB" wp14:editId="5E701D38">
                  <wp:extent cx="3005505" cy="179705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13377" cy="1801757"/>
                          </a:xfrm>
                          <a:prstGeom prst="rect">
                            <a:avLst/>
                          </a:prstGeom>
                          <a:noFill/>
                        </pic:spPr>
                      </pic:pic>
                    </a:graphicData>
                  </a:graphic>
                </wp:inline>
              </w:drawing>
            </w:r>
          </w:p>
        </w:tc>
        <w:tc>
          <w:tcPr>
            <w:tcW w:w="4649"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0E1DE0A9" wp14:editId="2B407BC7">
                  <wp:extent cx="2971165" cy="1777199"/>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82324" cy="1783874"/>
                          </a:xfrm>
                          <a:prstGeom prst="rect">
                            <a:avLst/>
                          </a:prstGeom>
                          <a:noFill/>
                        </pic:spPr>
                      </pic:pic>
                    </a:graphicData>
                  </a:graphic>
                </wp:inline>
              </w:drawing>
            </w:r>
          </w:p>
        </w:tc>
      </w:tr>
      <w:tr w:rsidR="00B2677E" w:rsidRPr="00B2677E" w:rsidTr="00B2677E">
        <w:tc>
          <w:tcPr>
            <w:tcW w:w="9355" w:type="dxa"/>
            <w:gridSpan w:val="3"/>
          </w:tcPr>
          <w:p w:rsidR="00B2677E" w:rsidRPr="00B2677E" w:rsidRDefault="00B2677E" w:rsidP="00CC3E00">
            <w:pPr>
              <w:spacing w:line="360" w:lineRule="auto"/>
              <w:rPr>
                <w:rFonts w:ascii="Times New Roman" w:hAnsi="Times New Roman" w:cs="Times New Roman"/>
                <w:sz w:val="28"/>
                <w:szCs w:val="28"/>
              </w:rPr>
            </w:pPr>
            <w:r w:rsidRPr="00B2677E">
              <w:rPr>
                <w:rFonts w:ascii="Times New Roman" w:hAnsi="Times New Roman" w:cs="Times New Roman"/>
                <w:sz w:val="28"/>
                <w:szCs w:val="28"/>
              </w:rPr>
              <w:t>Рис. 4 – Содержание крахмала в сухом веществе зеленой массы гибридов разных групп спелости, %, а) 2018 г.; б) 2019 г.</w:t>
            </w:r>
          </w:p>
          <w:p w:rsidR="00B2677E" w:rsidRPr="00B2677E" w:rsidRDefault="00B2677E" w:rsidP="00CC3E00">
            <w:pPr>
              <w:spacing w:line="360" w:lineRule="auto"/>
              <w:rPr>
                <w:rFonts w:ascii="Times New Roman" w:hAnsi="Times New Roman" w:cs="Times New Roman"/>
                <w:sz w:val="28"/>
                <w:szCs w:val="28"/>
              </w:rPr>
            </w:pPr>
          </w:p>
        </w:tc>
      </w:tr>
    </w:tbl>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Интегральным показателем энергетической оценки качества корма является сбор крахмала, который рассчитывается на основе урожайности сухого вещества зеленой массы и содержания крахмала в ней.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При широком размахе изменчивости данного признака в раннеспелой группе с ФАО 150-199, который был в пределах 2,60-5,38 т/га в 2018 г. и 2,18-6,07 в 2019 г. при значениях 4,12 и 4,57 т/га у стандарта МАС 18Л соответственно (НСР</w:t>
      </w:r>
      <w:r w:rsidRPr="00B2677E">
        <w:rPr>
          <w:rFonts w:ascii="Times New Roman" w:hAnsi="Times New Roman" w:cs="Times New Roman"/>
          <w:sz w:val="28"/>
          <w:szCs w:val="28"/>
          <w:vertAlign w:val="subscript"/>
        </w:rPr>
        <w:t>005</w:t>
      </w:r>
      <w:r w:rsidRPr="00B2677E">
        <w:rPr>
          <w:rFonts w:ascii="Times New Roman" w:hAnsi="Times New Roman" w:cs="Times New Roman"/>
          <w:sz w:val="28"/>
          <w:szCs w:val="28"/>
        </w:rPr>
        <w:t>=0,512) (рис.5). Наибольшие показатели сбора крахмала в группе демонстрировали гибриды Анови (6,07 т/га), Белами (5,84 т/га), СИ Талисман (5,26 т/га), Компетенс (5,38 т/га), ДКС 3169 (5,16 т/га), ЛГ 30215 (5,08 т/га).</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У гибридов среднеранней группы с ФАО 200-250 диапазон изменчивости признака составил 2,67-5,48 и   3,23-6,09 т/га в 2018 и 2019 гг. при значениях стандарта СИ Феномен 4,42 и 5,41 т/га соответственно (НСР</w:t>
      </w:r>
      <w:r w:rsidRPr="00B2677E">
        <w:rPr>
          <w:rFonts w:ascii="Times New Roman" w:hAnsi="Times New Roman" w:cs="Times New Roman"/>
          <w:sz w:val="28"/>
          <w:szCs w:val="28"/>
          <w:vertAlign w:val="subscript"/>
        </w:rPr>
        <w:t>005</w:t>
      </w:r>
      <w:r w:rsidRPr="00B2677E">
        <w:rPr>
          <w:rFonts w:ascii="Times New Roman" w:hAnsi="Times New Roman" w:cs="Times New Roman"/>
          <w:sz w:val="28"/>
          <w:szCs w:val="28"/>
        </w:rPr>
        <w:t xml:space="preserve">= 0,615). Лучший </w:t>
      </w:r>
      <w:r w:rsidRPr="00B2677E">
        <w:rPr>
          <w:rFonts w:ascii="Times New Roman" w:hAnsi="Times New Roman" w:cs="Times New Roman"/>
          <w:sz w:val="28"/>
          <w:szCs w:val="28"/>
        </w:rPr>
        <w:lastRenderedPageBreak/>
        <w:t xml:space="preserve">сбор крахмала в группе был у  СИ Фортаго (6,09 т/га), ДКС 3361 (5,48 т/га), DS 1382d (5,11 т/га), СИ Телиас (5,05 т/га).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Среднеранняя группа с ФАО 250-299 характеризовалось показателями сбора крахмала в пределах 2,18-5,65  т/га в 2018 г. и  2,79-5,45 т/га в 2019 г. при том, что стандарт Адевей показал 4,19 и 5,14 т/га. Лучший сбор крахмала в группе демонстрировали гибриды ДКС 3969 (5,65 т/га), Микси (5,25 т/га), Ладожский 292 МВ (4,80 т/га), ДКС 3730 (5,45 т/га), ЛГ 30267 (5,37 т/га).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527"/>
      </w:tblGrid>
      <w:tr w:rsidR="00B2677E" w:rsidRPr="00B2677E" w:rsidTr="00B2677E">
        <w:tc>
          <w:tcPr>
            <w:tcW w:w="5003"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63D9469A" wp14:editId="21765C76">
                  <wp:extent cx="3079845" cy="18415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9412" cy="1847220"/>
                          </a:xfrm>
                          <a:prstGeom prst="rect">
                            <a:avLst/>
                          </a:prstGeom>
                          <a:noFill/>
                        </pic:spPr>
                      </pic:pic>
                    </a:graphicData>
                  </a:graphic>
                </wp:inline>
              </w:drawing>
            </w:r>
          </w:p>
        </w:tc>
        <w:tc>
          <w:tcPr>
            <w:tcW w:w="4352" w:type="dxa"/>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noProof/>
                <w:sz w:val="28"/>
                <w:szCs w:val="28"/>
                <w:lang w:eastAsia="ru-RU"/>
              </w:rPr>
              <w:drawing>
                <wp:inline distT="0" distB="0" distL="0" distR="0" wp14:anchorId="54C5DE87" wp14:editId="45F6BBB5">
                  <wp:extent cx="2660431" cy="1828800"/>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1286" cy="1843136"/>
                          </a:xfrm>
                          <a:prstGeom prst="rect">
                            <a:avLst/>
                          </a:prstGeom>
                          <a:noFill/>
                        </pic:spPr>
                      </pic:pic>
                    </a:graphicData>
                  </a:graphic>
                </wp:inline>
              </w:drawing>
            </w:r>
          </w:p>
        </w:tc>
      </w:tr>
      <w:tr w:rsidR="00B2677E" w:rsidRPr="00B2677E" w:rsidTr="00B2677E">
        <w:tc>
          <w:tcPr>
            <w:tcW w:w="9355" w:type="dxa"/>
            <w:gridSpan w:val="2"/>
          </w:tcPr>
          <w:p w:rsidR="00B2677E" w:rsidRPr="00B2677E" w:rsidRDefault="00B2677E" w:rsidP="00B2677E">
            <w:pPr>
              <w:spacing w:line="360" w:lineRule="auto"/>
              <w:rPr>
                <w:rFonts w:ascii="Times New Roman" w:hAnsi="Times New Roman" w:cs="Times New Roman"/>
                <w:sz w:val="28"/>
                <w:szCs w:val="28"/>
              </w:rPr>
            </w:pPr>
            <w:r w:rsidRPr="00B2677E">
              <w:rPr>
                <w:rFonts w:ascii="Times New Roman" w:hAnsi="Times New Roman" w:cs="Times New Roman"/>
                <w:sz w:val="28"/>
                <w:szCs w:val="28"/>
              </w:rPr>
              <w:t>Рис. 5 – Расчетный сбор крахмала в сухом веществе зеленой массы гибридов разных групп спелости, т/га, а) 2018 г.; б) 2019 г.</w:t>
            </w:r>
          </w:p>
          <w:p w:rsidR="00B2677E" w:rsidRPr="00B2677E" w:rsidRDefault="00B2677E" w:rsidP="00B2677E">
            <w:pPr>
              <w:spacing w:line="360" w:lineRule="auto"/>
              <w:rPr>
                <w:rFonts w:ascii="Times New Roman" w:hAnsi="Times New Roman" w:cs="Times New Roman"/>
                <w:sz w:val="28"/>
                <w:szCs w:val="28"/>
              </w:rPr>
            </w:pPr>
          </w:p>
        </w:tc>
      </w:tr>
    </w:tbl>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Размах варьирования ключевого признака в группе ФАО </w:t>
      </w:r>
      <w:r w:rsidR="00CC3E00">
        <w:rPr>
          <w:rFonts w:ascii="Times New Roman" w:hAnsi="Times New Roman" w:cs="Times New Roman"/>
          <w:sz w:val="28"/>
          <w:szCs w:val="28"/>
        </w:rPr>
        <w:t xml:space="preserve">&gt;300 был в 2018 г. в пределах </w:t>
      </w:r>
      <w:r w:rsidRPr="00B2677E">
        <w:rPr>
          <w:rFonts w:ascii="Times New Roman" w:hAnsi="Times New Roman" w:cs="Times New Roman"/>
          <w:sz w:val="28"/>
          <w:szCs w:val="28"/>
        </w:rPr>
        <w:t>3,64-5,37 т/га, в 2019 г. – 3,28-5,22 т/га при значениях 4,87 и 4,75 т/га у стандарта ДКС 4014 соответственно (НСР</w:t>
      </w:r>
      <w:r w:rsidRPr="00B2677E">
        <w:rPr>
          <w:rFonts w:ascii="Times New Roman" w:hAnsi="Times New Roman" w:cs="Times New Roman"/>
          <w:sz w:val="28"/>
          <w:szCs w:val="28"/>
          <w:vertAlign w:val="subscript"/>
        </w:rPr>
        <w:t>005</w:t>
      </w:r>
      <w:r w:rsidRPr="00B2677E">
        <w:rPr>
          <w:rFonts w:ascii="Times New Roman" w:hAnsi="Times New Roman" w:cs="Times New Roman"/>
          <w:sz w:val="28"/>
          <w:szCs w:val="28"/>
        </w:rPr>
        <w:t>=0,448). Лучшие результаты в данной группе спелости показали гибриды П 9241 (5,22 т/га), П 9175 (5,14 т/га), Термо (5,37 т/га), Стелла (4,97 т/га т/га).</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Анализ множественных коэффициентов корреляций между ключевыми показателями показал, что между урожайностью зеленой массы и содержанием сухого вещества связь отрицательная средняя (</w:t>
      </w:r>
      <w:r w:rsidRPr="00B2677E">
        <w:rPr>
          <w:rFonts w:ascii="Times New Roman" w:hAnsi="Times New Roman" w:cs="Times New Roman"/>
          <w:sz w:val="28"/>
          <w:szCs w:val="28"/>
          <w:lang w:val="en-US"/>
        </w:rPr>
        <w:t>R</w:t>
      </w:r>
      <w:r w:rsidRPr="00B2677E">
        <w:rPr>
          <w:rFonts w:ascii="Times New Roman" w:hAnsi="Times New Roman" w:cs="Times New Roman"/>
          <w:sz w:val="28"/>
          <w:szCs w:val="28"/>
          <w:vertAlign w:val="superscript"/>
        </w:rPr>
        <w:t>2</w:t>
      </w:r>
      <w:r w:rsidRPr="00B2677E">
        <w:rPr>
          <w:rFonts w:ascii="Times New Roman" w:hAnsi="Times New Roman" w:cs="Times New Roman"/>
          <w:sz w:val="28"/>
          <w:szCs w:val="28"/>
        </w:rPr>
        <w:t xml:space="preserve">=-0,323…-0,649). Между урожайностью сухого вещества и содержанием его в зеленой массе связь, как правило, была неустойчивой. </w:t>
      </w:r>
    </w:p>
    <w:p w:rsidR="00B2677E" w:rsidRPr="00B2677E" w:rsidRDefault="00B2677E" w:rsidP="00CC3E00">
      <w:pPr>
        <w:spacing w:after="0" w:line="360" w:lineRule="auto"/>
        <w:ind w:firstLine="709"/>
        <w:jc w:val="both"/>
        <w:rPr>
          <w:rFonts w:ascii="Times New Roman" w:hAnsi="Times New Roman" w:cs="Times New Roman"/>
          <w:sz w:val="28"/>
          <w:szCs w:val="28"/>
        </w:rPr>
      </w:pPr>
      <w:r w:rsidRPr="00B2677E">
        <w:rPr>
          <w:rFonts w:ascii="Times New Roman" w:hAnsi="Times New Roman" w:cs="Times New Roman"/>
          <w:sz w:val="28"/>
          <w:szCs w:val="28"/>
        </w:rPr>
        <w:t xml:space="preserve">Сбор крахмала с единицы площади (как и накопление обменной энергии) демонстрировал неустойчивую корреляцию с содержанием сухого вещества, но </w:t>
      </w:r>
      <w:r w:rsidRPr="00B2677E">
        <w:rPr>
          <w:rFonts w:ascii="Times New Roman" w:hAnsi="Times New Roman" w:cs="Times New Roman"/>
          <w:sz w:val="28"/>
          <w:szCs w:val="28"/>
        </w:rPr>
        <w:lastRenderedPageBreak/>
        <w:t>устойчивую положительную с урожайностью (выходом) сухого вещества с единицы площади в разных группах спелости и разные годы    (R</w:t>
      </w:r>
      <w:r w:rsidRPr="00B2677E">
        <w:rPr>
          <w:rFonts w:ascii="Times New Roman" w:hAnsi="Times New Roman" w:cs="Times New Roman"/>
          <w:sz w:val="28"/>
          <w:szCs w:val="28"/>
          <w:vertAlign w:val="superscript"/>
        </w:rPr>
        <w:t>2</w:t>
      </w:r>
      <w:r w:rsidR="00CC3E00">
        <w:rPr>
          <w:rFonts w:ascii="Times New Roman" w:hAnsi="Times New Roman" w:cs="Times New Roman"/>
          <w:sz w:val="28"/>
          <w:szCs w:val="28"/>
        </w:rPr>
        <w:t>=0,577-0,924).</w:t>
      </w:r>
    </w:p>
    <w:p w:rsidR="00B2677E" w:rsidRPr="00B2677E" w:rsidRDefault="00B2677E" w:rsidP="00CC3E00">
      <w:pPr>
        <w:spacing w:after="0" w:line="360" w:lineRule="auto"/>
        <w:rPr>
          <w:rFonts w:ascii="Times New Roman" w:hAnsi="Times New Roman" w:cs="Times New Roman"/>
          <w:b/>
          <w:bCs/>
          <w:sz w:val="28"/>
          <w:szCs w:val="28"/>
        </w:rPr>
      </w:pPr>
      <w:r w:rsidRPr="00B2677E">
        <w:rPr>
          <w:rFonts w:ascii="Times New Roman" w:hAnsi="Times New Roman" w:cs="Times New Roman"/>
          <w:b/>
          <w:bCs/>
          <w:sz w:val="28"/>
          <w:szCs w:val="28"/>
        </w:rPr>
        <w:t>Выводы</w:t>
      </w: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hAnsi="Times New Roman" w:cs="Times New Roman"/>
          <w:sz w:val="28"/>
          <w:szCs w:val="28"/>
        </w:rPr>
        <w:t xml:space="preserve">1. Вегетационные сезоны 2018-2019 гг. были в целом благоприятными для формирования зеленой массы гибридов кукурузы разных групп спелости до 35-40 т/га, обеспечивая сбор крахмала до 5-5,5 т/га. </w:t>
      </w: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hAnsi="Times New Roman" w:cs="Times New Roman"/>
          <w:sz w:val="28"/>
          <w:szCs w:val="28"/>
        </w:rPr>
        <w:t>2. Тренды в накоплении сухого вещества в зеленой массе гибридов в зависимости от групп спелости были противоположными: если в 2018 г. у более позднеспелых гибридов было больше сухого вещества, то в 2019 наоборот – у раннеспелых.</w:t>
      </w:r>
    </w:p>
    <w:p w:rsidR="00B2677E" w:rsidRPr="00B2677E" w:rsidRDefault="00B2677E" w:rsidP="00CC3E00">
      <w:pPr>
        <w:spacing w:after="0" w:line="360" w:lineRule="auto"/>
        <w:jc w:val="both"/>
        <w:rPr>
          <w:rFonts w:ascii="Times New Roman" w:hAnsi="Times New Roman" w:cs="Times New Roman"/>
          <w:sz w:val="28"/>
          <w:szCs w:val="28"/>
        </w:rPr>
      </w:pPr>
      <w:r w:rsidRPr="00B2677E">
        <w:rPr>
          <w:rFonts w:ascii="Times New Roman" w:hAnsi="Times New Roman" w:cs="Times New Roman"/>
          <w:sz w:val="28"/>
          <w:szCs w:val="28"/>
        </w:rPr>
        <w:t>3. Сбор крахмала с гектара в большей степени зависел от урожайности сухого вещества (R</w:t>
      </w:r>
      <w:r w:rsidRPr="00B2677E">
        <w:rPr>
          <w:rFonts w:ascii="Times New Roman" w:hAnsi="Times New Roman" w:cs="Times New Roman"/>
          <w:sz w:val="28"/>
          <w:szCs w:val="28"/>
          <w:vertAlign w:val="superscript"/>
        </w:rPr>
        <w:t>2</w:t>
      </w:r>
      <w:r w:rsidRPr="00B2677E">
        <w:rPr>
          <w:rFonts w:ascii="Times New Roman" w:hAnsi="Times New Roman" w:cs="Times New Roman"/>
          <w:sz w:val="28"/>
          <w:szCs w:val="28"/>
        </w:rPr>
        <w:t>=0,577-0,924).</w:t>
      </w:r>
    </w:p>
    <w:p w:rsidR="00B2677E" w:rsidRPr="00B2677E" w:rsidRDefault="00B2677E" w:rsidP="00CC3E00">
      <w:pPr>
        <w:spacing w:after="0" w:line="360" w:lineRule="auto"/>
        <w:jc w:val="center"/>
        <w:rPr>
          <w:rFonts w:ascii="Times New Roman" w:hAnsi="Times New Roman" w:cs="Times New Roman"/>
          <w:bCs/>
          <w:sz w:val="28"/>
          <w:szCs w:val="28"/>
        </w:rPr>
      </w:pPr>
      <w:r w:rsidRPr="00B2677E">
        <w:rPr>
          <w:rFonts w:ascii="Times New Roman" w:hAnsi="Times New Roman" w:cs="Times New Roman"/>
          <w:bCs/>
          <w:sz w:val="28"/>
          <w:szCs w:val="28"/>
        </w:rPr>
        <w:t>Список литературы</w:t>
      </w:r>
    </w:p>
    <w:p w:rsidR="00B2677E" w:rsidRPr="00B2677E" w:rsidRDefault="00B2677E" w:rsidP="00CC3E00">
      <w:pPr>
        <w:spacing w:after="0" w:line="360" w:lineRule="auto"/>
        <w:jc w:val="both"/>
        <w:rPr>
          <w:rFonts w:ascii="Times New Roman" w:hAnsi="Times New Roman" w:cs="Times New Roman"/>
          <w:color w:val="000000" w:themeColor="text1"/>
          <w:sz w:val="28"/>
          <w:szCs w:val="28"/>
        </w:rPr>
      </w:pPr>
      <w:r w:rsidRPr="00B2677E">
        <w:rPr>
          <w:rFonts w:ascii="Times New Roman" w:hAnsi="Times New Roman" w:cs="Times New Roman"/>
          <w:color w:val="000000" w:themeColor="text1"/>
          <w:sz w:val="28"/>
          <w:szCs w:val="28"/>
        </w:rPr>
        <w:t xml:space="preserve">1. Сотченко В.С. Перспективы производства зерна кукурузы в России // Кукуруза и сорго. – 2002. – №6. – С. 2-5. </w:t>
      </w:r>
    </w:p>
    <w:p w:rsidR="00B2677E" w:rsidRPr="00B2677E" w:rsidRDefault="00B2677E" w:rsidP="00CC3E00">
      <w:pPr>
        <w:spacing w:after="0" w:line="360" w:lineRule="auto"/>
        <w:jc w:val="both"/>
        <w:rPr>
          <w:rFonts w:ascii="Times New Roman" w:hAnsi="Times New Roman" w:cs="Times New Roman"/>
          <w:color w:val="000000" w:themeColor="text1"/>
          <w:sz w:val="28"/>
          <w:szCs w:val="28"/>
        </w:rPr>
      </w:pPr>
      <w:r w:rsidRPr="00B2677E">
        <w:rPr>
          <w:rFonts w:ascii="Times New Roman" w:hAnsi="Times New Roman" w:cs="Times New Roman"/>
          <w:color w:val="000000" w:themeColor="text1"/>
          <w:sz w:val="28"/>
          <w:szCs w:val="28"/>
        </w:rPr>
        <w:t>2. Кукуруза (Выращивание, уборка, консервирование и использование) : учебно-методическое руководство / Д. Шпаар [и др.].; под общ. ред. Д. Шпаара.  Москва: ИД ООО «DLV АГРОДЕЛО», 2006. – 390с</w:t>
      </w:r>
    </w:p>
    <w:p w:rsidR="00B2677E" w:rsidRPr="00B2677E" w:rsidRDefault="00B2677E" w:rsidP="00CC3E00">
      <w:pPr>
        <w:spacing w:after="0" w:line="360" w:lineRule="auto"/>
        <w:jc w:val="both"/>
        <w:rPr>
          <w:rFonts w:ascii="Times New Roman" w:hAnsi="Times New Roman" w:cs="Times New Roman"/>
          <w:color w:val="000000" w:themeColor="text1"/>
          <w:sz w:val="28"/>
          <w:szCs w:val="28"/>
        </w:rPr>
      </w:pPr>
      <w:r w:rsidRPr="00B2677E">
        <w:rPr>
          <w:rFonts w:ascii="Times New Roman" w:hAnsi="Times New Roman" w:cs="Times New Roman"/>
          <w:color w:val="000000" w:themeColor="text1"/>
          <w:sz w:val="28"/>
          <w:szCs w:val="28"/>
        </w:rPr>
        <w:t>3. Балова Е.Р. Повышение эффективности использования кукурузы на зеленый корм и силос. Автореф. дисс.кандидата с.-х.н.  – М. РГАУ-МСХА 2006 – 20 с.</w:t>
      </w:r>
    </w:p>
    <w:p w:rsidR="00B2677E" w:rsidRPr="00B2677E" w:rsidRDefault="00B2677E" w:rsidP="00CC3E00">
      <w:pPr>
        <w:spacing w:after="0" w:line="360" w:lineRule="auto"/>
        <w:jc w:val="both"/>
        <w:rPr>
          <w:rFonts w:ascii="Times New Roman" w:hAnsi="Times New Roman" w:cs="Times New Roman"/>
          <w:color w:val="000000" w:themeColor="text1"/>
          <w:sz w:val="28"/>
          <w:szCs w:val="28"/>
          <w:shd w:val="clear" w:color="auto" w:fill="FFFFFF"/>
        </w:rPr>
      </w:pPr>
      <w:r w:rsidRPr="00B2677E">
        <w:rPr>
          <w:rFonts w:ascii="Times New Roman" w:hAnsi="Times New Roman" w:cs="Times New Roman"/>
          <w:color w:val="000000" w:themeColor="text1"/>
          <w:sz w:val="28"/>
          <w:szCs w:val="28"/>
          <w:shd w:val="clear" w:color="auto" w:fill="FFFFFF"/>
        </w:rPr>
        <w:t>4. Орлянский Н.А., Зубко Д.Г., Орлянская Н.А. Силосная продуктивность среднеспелых гибридов кукурузы в условиях Центрального Черноземья //  Селекция на современных популяциях отечественного молочного скота как основа импортозамещения животноводческой продукции. Материалы Всероссийской научно-практической конференции с международным участием. 2018. С. 571-577.</w:t>
      </w:r>
    </w:p>
    <w:p w:rsidR="00B2677E" w:rsidRPr="00B2677E" w:rsidRDefault="00B2677E" w:rsidP="00CC3E00">
      <w:pPr>
        <w:spacing w:after="0" w:line="360" w:lineRule="auto"/>
        <w:jc w:val="both"/>
        <w:rPr>
          <w:rFonts w:ascii="Times New Roman" w:hAnsi="Times New Roman" w:cs="Times New Roman"/>
          <w:color w:val="000000" w:themeColor="text1"/>
          <w:sz w:val="28"/>
          <w:szCs w:val="28"/>
        </w:rPr>
      </w:pPr>
      <w:r w:rsidRPr="00B2677E">
        <w:rPr>
          <w:rFonts w:ascii="Times New Roman" w:hAnsi="Times New Roman" w:cs="Times New Roman"/>
          <w:color w:val="000000" w:themeColor="text1"/>
          <w:sz w:val="28"/>
          <w:szCs w:val="28"/>
        </w:rPr>
        <w:t>5. Орлянский, Н.А.  Селекция и семеноводство зерновой кукурузы на повышение адаптивности в условиях Центрального Черноземья : автореферат дис. ... доктора с.-х. наук  – Воронеж – 2004. – 40 с.</w:t>
      </w:r>
    </w:p>
    <w:p w:rsidR="00B2677E" w:rsidRPr="00B2677E" w:rsidRDefault="00B2677E" w:rsidP="00CC3E00">
      <w:pPr>
        <w:pStyle w:val="ae"/>
        <w:spacing w:after="0" w:line="360" w:lineRule="auto"/>
        <w:ind w:left="0" w:right="-96"/>
        <w:rPr>
          <w:rFonts w:ascii="Times New Roman" w:hAnsi="Times New Roman" w:cs="Times New Roman"/>
          <w:sz w:val="32"/>
          <w:szCs w:val="28"/>
        </w:rPr>
      </w:pPr>
      <w:r w:rsidRPr="00B2677E">
        <w:rPr>
          <w:rFonts w:ascii="Times New Roman" w:hAnsi="Times New Roman" w:cs="Times New Roman"/>
          <w:sz w:val="28"/>
          <w:szCs w:val="26"/>
        </w:rPr>
        <w:t xml:space="preserve">© </w:t>
      </w:r>
      <w:r w:rsidRPr="00B2677E">
        <w:rPr>
          <w:rFonts w:ascii="Times New Roman" w:hAnsi="Times New Roman" w:cs="Times New Roman"/>
          <w:kern w:val="1"/>
          <w:sz w:val="28"/>
          <w:szCs w:val="26"/>
          <w:u w:color="0000FF"/>
        </w:rPr>
        <w:t>Гончаров С.В.</w:t>
      </w:r>
      <w:r w:rsidRPr="00B2677E">
        <w:rPr>
          <w:rFonts w:ascii="Times New Roman" w:hAnsi="Times New Roman" w:cs="Times New Roman"/>
          <w:sz w:val="28"/>
          <w:szCs w:val="26"/>
        </w:rPr>
        <w:t>, 202</w:t>
      </w:r>
      <w:r w:rsidRPr="00654163">
        <w:rPr>
          <w:rFonts w:ascii="Times New Roman" w:hAnsi="Times New Roman" w:cs="Times New Roman"/>
          <w:sz w:val="28"/>
          <w:szCs w:val="26"/>
        </w:rPr>
        <w:t>4</w:t>
      </w:r>
    </w:p>
    <w:p w:rsidR="00B2677E" w:rsidRDefault="00B2677E" w:rsidP="0006569E">
      <w:pPr>
        <w:pStyle w:val="Default"/>
        <w:spacing w:line="360" w:lineRule="auto"/>
        <w:rPr>
          <w:b/>
          <w:sz w:val="28"/>
          <w:szCs w:val="42"/>
          <w:shd w:val="clear" w:color="auto" w:fill="FFFFFF"/>
        </w:rPr>
      </w:pPr>
    </w:p>
    <w:p w:rsidR="00B2677E" w:rsidRDefault="00B2677E" w:rsidP="00B267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Научная статья</w:t>
      </w:r>
    </w:p>
    <w:p w:rsidR="00B2677E" w:rsidRPr="00CC5604" w:rsidRDefault="00B2677E" w:rsidP="00B2677E">
      <w:pPr>
        <w:spacing w:after="0" w:line="360" w:lineRule="auto"/>
        <w:jc w:val="both"/>
        <w:rPr>
          <w:rFonts w:ascii="Times New Roman" w:hAnsi="Times New Roman" w:cs="Times New Roman"/>
          <w:sz w:val="28"/>
          <w:szCs w:val="28"/>
        </w:rPr>
      </w:pPr>
      <w:r w:rsidRPr="00CC5604">
        <w:rPr>
          <w:rFonts w:ascii="Times New Roman" w:hAnsi="Times New Roman" w:cs="Times New Roman"/>
          <w:sz w:val="28"/>
          <w:szCs w:val="28"/>
        </w:rPr>
        <w:t>УДК</w:t>
      </w:r>
      <w:r>
        <w:rPr>
          <w:rFonts w:ascii="Times New Roman" w:hAnsi="Times New Roman" w:cs="Times New Roman"/>
          <w:sz w:val="28"/>
          <w:szCs w:val="28"/>
        </w:rPr>
        <w:t xml:space="preserve"> 633.854.78:581.192</w:t>
      </w:r>
    </w:p>
    <w:p w:rsidR="00B2677E" w:rsidRDefault="00B2677E" w:rsidP="00B2677E">
      <w:pPr>
        <w:spacing w:after="0" w:line="360" w:lineRule="auto"/>
        <w:jc w:val="both"/>
        <w:rPr>
          <w:rFonts w:ascii="Times New Roman" w:hAnsi="Times New Roman" w:cs="Times New Roman"/>
          <w:b/>
          <w:i/>
          <w:sz w:val="28"/>
          <w:szCs w:val="28"/>
        </w:rPr>
      </w:pPr>
    </w:p>
    <w:p w:rsidR="00B2677E" w:rsidRPr="00491946" w:rsidRDefault="00B2677E" w:rsidP="00B2677E">
      <w:pPr>
        <w:spacing w:after="0" w:line="360" w:lineRule="auto"/>
        <w:rPr>
          <w:rFonts w:ascii="Times New Roman" w:hAnsi="Times New Roman" w:cs="Times New Roman"/>
          <w:b/>
          <w:i/>
          <w:sz w:val="28"/>
          <w:szCs w:val="28"/>
        </w:rPr>
      </w:pPr>
      <w:r w:rsidRPr="00491946">
        <w:rPr>
          <w:rFonts w:ascii="Times New Roman" w:hAnsi="Times New Roman" w:cs="Times New Roman"/>
          <w:b/>
          <w:i/>
          <w:sz w:val="28"/>
          <w:szCs w:val="28"/>
        </w:rPr>
        <w:t>Л.А. Гудова, А.В</w:t>
      </w:r>
      <w:r>
        <w:rPr>
          <w:rFonts w:ascii="Times New Roman" w:hAnsi="Times New Roman" w:cs="Times New Roman"/>
          <w:b/>
          <w:i/>
          <w:sz w:val="28"/>
          <w:szCs w:val="28"/>
        </w:rPr>
        <w:t xml:space="preserve"> </w:t>
      </w:r>
      <w:r w:rsidRPr="00491946">
        <w:rPr>
          <w:rFonts w:ascii="Times New Roman" w:hAnsi="Times New Roman" w:cs="Times New Roman"/>
          <w:b/>
          <w:i/>
          <w:sz w:val="28"/>
          <w:szCs w:val="28"/>
        </w:rPr>
        <w:t>Лекарев, О.А. Полевая</w:t>
      </w:r>
    </w:p>
    <w:p w:rsidR="00B2677E" w:rsidRPr="00CC5604" w:rsidRDefault="00B2677E" w:rsidP="00B267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научное учреждение «Федеральный аграрный научный центр Юго-Востока», г. Саратов, Россия</w:t>
      </w:r>
    </w:p>
    <w:p w:rsidR="00B2677E" w:rsidRDefault="00B2677E" w:rsidP="00B2677E">
      <w:pPr>
        <w:spacing w:after="0" w:line="360" w:lineRule="auto"/>
        <w:jc w:val="both"/>
        <w:rPr>
          <w:rFonts w:ascii="Times New Roman" w:hAnsi="Times New Roman" w:cs="Times New Roman"/>
          <w:b/>
          <w:sz w:val="28"/>
          <w:szCs w:val="28"/>
        </w:rPr>
      </w:pPr>
    </w:p>
    <w:p w:rsidR="00B2677E" w:rsidRPr="00396A93" w:rsidRDefault="00B2677E" w:rsidP="00B2677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БИОХИМИЧЕСКАЯ ОЦЕНКА И ЭНЕРГЕТИЧЕСКАЯ</w:t>
      </w:r>
      <w:r w:rsidRPr="00396A93">
        <w:rPr>
          <w:rFonts w:ascii="Times New Roman" w:hAnsi="Times New Roman" w:cs="Times New Roman"/>
          <w:b/>
          <w:sz w:val="28"/>
          <w:szCs w:val="28"/>
        </w:rPr>
        <w:t xml:space="preserve"> ЦЕННОСТЬ </w:t>
      </w:r>
      <w:r>
        <w:rPr>
          <w:rFonts w:ascii="Times New Roman" w:hAnsi="Times New Roman" w:cs="Times New Roman"/>
          <w:b/>
          <w:sz w:val="28"/>
          <w:szCs w:val="28"/>
        </w:rPr>
        <w:t xml:space="preserve">СОРТОВ И ГИБРИДОВ </w:t>
      </w:r>
      <w:r w:rsidRPr="00396A93">
        <w:rPr>
          <w:rFonts w:ascii="Times New Roman" w:hAnsi="Times New Roman" w:cs="Times New Roman"/>
          <w:b/>
          <w:sz w:val="28"/>
          <w:szCs w:val="28"/>
        </w:rPr>
        <w:t>ПОДСОЛНЕЧНИКА</w:t>
      </w:r>
    </w:p>
    <w:p w:rsidR="00B2677E" w:rsidRDefault="00B2677E" w:rsidP="00B2677E">
      <w:pPr>
        <w:spacing w:after="0" w:line="360" w:lineRule="auto"/>
        <w:jc w:val="both"/>
        <w:rPr>
          <w:rFonts w:ascii="Times New Roman" w:hAnsi="Times New Roman" w:cs="Times New Roman"/>
          <w:i/>
          <w:sz w:val="28"/>
          <w:szCs w:val="28"/>
        </w:rPr>
      </w:pPr>
    </w:p>
    <w:p w:rsidR="00B2677E" w:rsidRPr="00013BF4" w:rsidRDefault="00B2677E" w:rsidP="00B2677E">
      <w:pPr>
        <w:spacing w:after="0" w:line="360" w:lineRule="auto"/>
        <w:jc w:val="both"/>
        <w:rPr>
          <w:rFonts w:ascii="Times New Roman" w:hAnsi="Times New Roman" w:cs="Times New Roman"/>
          <w:sz w:val="28"/>
          <w:szCs w:val="28"/>
        </w:rPr>
      </w:pPr>
      <w:r w:rsidRPr="00396A93">
        <w:rPr>
          <w:rFonts w:ascii="Times New Roman" w:hAnsi="Times New Roman" w:cs="Times New Roman"/>
          <w:i/>
          <w:sz w:val="28"/>
          <w:szCs w:val="28"/>
        </w:rPr>
        <w:t>Аннотация</w:t>
      </w:r>
      <w:r>
        <w:rPr>
          <w:rFonts w:ascii="Times New Roman" w:hAnsi="Times New Roman" w:cs="Times New Roman"/>
          <w:sz w:val="28"/>
          <w:szCs w:val="28"/>
        </w:rPr>
        <w:t>.</w:t>
      </w:r>
      <w:r w:rsidRPr="00013BF4">
        <w:rPr>
          <w:rFonts w:ascii="Times New Roman" w:hAnsi="Times New Roman" w:cs="Times New Roman"/>
          <w:sz w:val="28"/>
          <w:szCs w:val="28"/>
        </w:rPr>
        <w:t xml:space="preserve"> В статье </w:t>
      </w:r>
      <w:r>
        <w:rPr>
          <w:rFonts w:ascii="Times New Roman" w:hAnsi="Times New Roman" w:cs="Times New Roman"/>
          <w:sz w:val="28"/>
          <w:szCs w:val="28"/>
        </w:rPr>
        <w:t>представлены</w:t>
      </w:r>
      <w:r w:rsidRPr="00013BF4">
        <w:rPr>
          <w:rFonts w:ascii="Times New Roman" w:hAnsi="Times New Roman" w:cs="Times New Roman"/>
          <w:sz w:val="28"/>
          <w:szCs w:val="28"/>
        </w:rPr>
        <w:t xml:space="preserve"> результаты изучения сортов и гибридов подсолнечника селекции ФГБНУ «ФАНЦ Юго-Востока»</w:t>
      </w:r>
      <w:r>
        <w:rPr>
          <w:rFonts w:ascii="Times New Roman" w:hAnsi="Times New Roman" w:cs="Times New Roman"/>
          <w:sz w:val="28"/>
          <w:szCs w:val="28"/>
        </w:rPr>
        <w:t xml:space="preserve">. Маслосемена 23 генотипов подсолнечника оценивались по биохимическим показателям (сырой жир, сырой протеин, сырая клетчатка, сырая зола, БЭВ) и валовой энергии. В результате изучения выявлена вариабельность изучаемых признаков. Содержание «сырого протеина» в маслосеменах изменялось в интервале 14,72-20,90%, сырого жира - 43,8-54,4%, сырой клетчатки - 18,55- 28,05%, сырой золы 3,09- 4,15%, БЭВ - 2,34-10,04%. Размах варьирования накопления валовой энергии составил </w:t>
      </w:r>
      <w:r w:rsidRPr="00B35304">
        <w:rPr>
          <w:rFonts w:ascii="Times New Roman" w:eastAsia="Times New Roman" w:hAnsi="Times New Roman" w:cs="Times New Roman"/>
          <w:sz w:val="28"/>
          <w:szCs w:val="28"/>
        </w:rPr>
        <w:t>27,85</w:t>
      </w:r>
      <w:r>
        <w:rPr>
          <w:rFonts w:ascii="Times New Roman" w:eastAsia="Times New Roman" w:hAnsi="Times New Roman" w:cs="Times New Roman"/>
          <w:sz w:val="28"/>
          <w:szCs w:val="28"/>
        </w:rPr>
        <w:t>-</w:t>
      </w:r>
      <w:r w:rsidRPr="00B35304">
        <w:rPr>
          <w:rFonts w:ascii="Times New Roman" w:eastAsia="Times New Roman" w:hAnsi="Times New Roman" w:cs="Times New Roman"/>
          <w:sz w:val="28"/>
          <w:szCs w:val="28"/>
        </w:rPr>
        <w:t xml:space="preserve"> 30,20</w:t>
      </w:r>
      <w:r>
        <w:rPr>
          <w:rFonts w:ascii="Times New Roman" w:eastAsia="Times New Roman" w:hAnsi="Times New Roman" w:cs="Times New Roman"/>
          <w:sz w:val="28"/>
          <w:szCs w:val="28"/>
        </w:rPr>
        <w:t xml:space="preserve"> </w:t>
      </w:r>
      <w:r w:rsidRPr="00B35304">
        <w:rPr>
          <w:rFonts w:ascii="Times New Roman" w:eastAsia="Times New Roman" w:hAnsi="Times New Roman" w:cs="Times New Roman"/>
          <w:sz w:val="28"/>
          <w:szCs w:val="28"/>
        </w:rPr>
        <w:t>МДж/кг</w:t>
      </w:r>
      <w:r>
        <w:rPr>
          <w:rFonts w:ascii="Times New Roman" w:eastAsia="Times New Roman" w:hAnsi="Times New Roman" w:cs="Times New Roman"/>
          <w:sz w:val="28"/>
          <w:szCs w:val="28"/>
        </w:rPr>
        <w:t xml:space="preserve">. </w:t>
      </w:r>
    </w:p>
    <w:p w:rsidR="00B2677E" w:rsidRDefault="00B2677E" w:rsidP="00B2677E">
      <w:pPr>
        <w:spacing w:after="0" w:line="360" w:lineRule="auto"/>
        <w:jc w:val="both"/>
        <w:rPr>
          <w:rFonts w:ascii="Times New Roman" w:hAnsi="Times New Roman" w:cs="Times New Roman"/>
          <w:sz w:val="28"/>
          <w:szCs w:val="28"/>
        </w:rPr>
      </w:pPr>
      <w:r w:rsidRPr="00396A93">
        <w:rPr>
          <w:rFonts w:ascii="Times New Roman" w:hAnsi="Times New Roman" w:cs="Times New Roman"/>
          <w:i/>
          <w:sz w:val="28"/>
          <w:szCs w:val="28"/>
        </w:rPr>
        <w:t>Ключевые слова</w:t>
      </w:r>
      <w:r>
        <w:rPr>
          <w:rFonts w:ascii="Times New Roman" w:hAnsi="Times New Roman" w:cs="Times New Roman"/>
          <w:i/>
          <w:sz w:val="28"/>
          <w:szCs w:val="28"/>
        </w:rPr>
        <w:t xml:space="preserve">. </w:t>
      </w:r>
      <w:r>
        <w:rPr>
          <w:rFonts w:ascii="Times New Roman" w:hAnsi="Times New Roman" w:cs="Times New Roman"/>
          <w:sz w:val="28"/>
          <w:szCs w:val="28"/>
        </w:rPr>
        <w:t>Подсолнечник, сорт, гибрид, сырой жир, сырой протеин, сырая клетчатка, сырая зола, безазотистые экстрактивные вещества, валовая энергия.</w:t>
      </w:r>
    </w:p>
    <w:p w:rsidR="00B2677E" w:rsidRDefault="00B2677E" w:rsidP="00B2677E">
      <w:pPr>
        <w:spacing w:after="0" w:line="360" w:lineRule="auto"/>
        <w:jc w:val="both"/>
        <w:rPr>
          <w:rFonts w:ascii="Times New Roman" w:hAnsi="Times New Roman" w:cs="Times New Roman"/>
          <w:sz w:val="28"/>
          <w:szCs w:val="28"/>
        </w:rPr>
      </w:pPr>
    </w:p>
    <w:p w:rsidR="00B2677E" w:rsidRPr="00CC3E00" w:rsidRDefault="00B2677E" w:rsidP="00B2677E">
      <w:pPr>
        <w:spacing w:after="0" w:line="360" w:lineRule="auto"/>
        <w:jc w:val="both"/>
        <w:rPr>
          <w:rStyle w:val="rynqvb"/>
          <w:rFonts w:ascii="Times New Roman" w:hAnsi="Times New Roman" w:cs="Times New Roman"/>
          <w:b/>
          <w:i/>
          <w:sz w:val="28"/>
          <w:lang w:val="en-US"/>
        </w:rPr>
      </w:pPr>
      <w:r w:rsidRPr="00CC3E00">
        <w:rPr>
          <w:rStyle w:val="rynqvb"/>
          <w:rFonts w:ascii="Times New Roman" w:hAnsi="Times New Roman" w:cs="Times New Roman"/>
          <w:b/>
          <w:i/>
          <w:sz w:val="28"/>
          <w:lang w:val="en-US"/>
        </w:rPr>
        <w:t>L.A.</w:t>
      </w:r>
      <w:r w:rsidRPr="00CC3E00">
        <w:rPr>
          <w:rStyle w:val="hwtze"/>
          <w:rFonts w:ascii="Times New Roman" w:hAnsi="Times New Roman" w:cs="Times New Roman"/>
          <w:b/>
          <w:i/>
          <w:sz w:val="36"/>
          <w:szCs w:val="28"/>
          <w:lang w:val="en-US"/>
        </w:rPr>
        <w:t xml:space="preserve"> </w:t>
      </w:r>
      <w:r w:rsidRPr="00CC3E00">
        <w:rPr>
          <w:rStyle w:val="rynqvb"/>
          <w:rFonts w:ascii="Times New Roman" w:hAnsi="Times New Roman" w:cs="Times New Roman"/>
          <w:b/>
          <w:i/>
          <w:sz w:val="28"/>
          <w:lang w:val="en-US"/>
        </w:rPr>
        <w:t>Gudova, A.V. Lekarev, O.A.</w:t>
      </w:r>
      <w:r w:rsidRPr="00CC3E00">
        <w:rPr>
          <w:rStyle w:val="hwtze"/>
          <w:rFonts w:ascii="Times New Roman" w:hAnsi="Times New Roman" w:cs="Times New Roman"/>
          <w:b/>
          <w:i/>
          <w:sz w:val="36"/>
          <w:szCs w:val="28"/>
          <w:lang w:val="en-US"/>
        </w:rPr>
        <w:t xml:space="preserve"> </w:t>
      </w:r>
      <w:r w:rsidRPr="00CC3E00">
        <w:rPr>
          <w:rStyle w:val="rynqvb"/>
          <w:rFonts w:ascii="Times New Roman" w:hAnsi="Times New Roman" w:cs="Times New Roman"/>
          <w:b/>
          <w:i/>
          <w:sz w:val="28"/>
          <w:lang w:val="en-US"/>
        </w:rPr>
        <w:t>Polevay</w:t>
      </w:r>
    </w:p>
    <w:p w:rsidR="00B2677E" w:rsidRPr="004A630E" w:rsidRDefault="00B2677E" w:rsidP="00B2677E">
      <w:pPr>
        <w:spacing w:after="0" w:line="360" w:lineRule="auto"/>
        <w:jc w:val="both"/>
        <w:rPr>
          <w:rStyle w:val="ad"/>
          <w:rFonts w:ascii="Times New Roman" w:hAnsi="Times New Roman" w:cs="Times New Roman"/>
          <w:b w:val="0"/>
          <w:sz w:val="28"/>
          <w:szCs w:val="28"/>
          <w:lang w:val="en-US"/>
        </w:rPr>
      </w:pPr>
      <w:r w:rsidRPr="004A630E">
        <w:rPr>
          <w:rStyle w:val="ad"/>
          <w:rFonts w:ascii="Times New Roman" w:hAnsi="Times New Roman" w:cs="Times New Roman"/>
          <w:b w:val="0"/>
          <w:sz w:val="28"/>
          <w:szCs w:val="28"/>
          <w:lang w:val="en-US"/>
        </w:rPr>
        <w:t>Federal State Budgetary Scientific Organization «Federal Center of Agriculture Research of the South- East Region»,</w:t>
      </w:r>
      <w:r w:rsidRPr="004A630E">
        <w:rPr>
          <w:rStyle w:val="ad"/>
          <w:b w:val="0"/>
          <w:sz w:val="28"/>
          <w:szCs w:val="28"/>
          <w:lang w:val="en-US"/>
        </w:rPr>
        <w:t xml:space="preserve"> </w:t>
      </w:r>
      <w:r w:rsidRPr="004A630E">
        <w:rPr>
          <w:rStyle w:val="ad"/>
          <w:rFonts w:ascii="Times New Roman" w:hAnsi="Times New Roman" w:cs="Times New Roman"/>
          <w:b w:val="0"/>
          <w:sz w:val="28"/>
          <w:szCs w:val="28"/>
          <w:lang w:val="en-US"/>
        </w:rPr>
        <w:t>Saratov, Russia</w:t>
      </w:r>
    </w:p>
    <w:p w:rsidR="00B2677E" w:rsidRPr="00B0450E" w:rsidRDefault="00B2677E" w:rsidP="00B2677E">
      <w:pPr>
        <w:spacing w:after="0" w:line="360" w:lineRule="auto"/>
        <w:jc w:val="both"/>
        <w:rPr>
          <w:rFonts w:ascii="Times New Roman" w:eastAsia="Times New Roman" w:hAnsi="Times New Roman" w:cs="Times New Roman"/>
          <w:sz w:val="28"/>
          <w:szCs w:val="28"/>
          <w:lang w:val="en-US"/>
        </w:rPr>
      </w:pPr>
    </w:p>
    <w:p w:rsidR="00B2677E" w:rsidRPr="00B0450E" w:rsidRDefault="00B2677E" w:rsidP="00B2677E">
      <w:pPr>
        <w:spacing w:after="0" w:line="360" w:lineRule="auto"/>
        <w:jc w:val="both"/>
        <w:rPr>
          <w:rFonts w:ascii="Times New Roman" w:eastAsia="Times New Roman" w:hAnsi="Times New Roman" w:cs="Times New Roman"/>
          <w:b/>
          <w:sz w:val="28"/>
          <w:szCs w:val="28"/>
          <w:lang w:val="en-US"/>
        </w:rPr>
      </w:pPr>
      <w:r w:rsidRPr="004649C2">
        <w:rPr>
          <w:rFonts w:ascii="Times New Roman" w:eastAsia="Times New Roman" w:hAnsi="Times New Roman" w:cs="Times New Roman"/>
          <w:b/>
          <w:sz w:val="28"/>
          <w:szCs w:val="28"/>
          <w:lang w:val="en-US"/>
        </w:rPr>
        <w:t>BIOCHEMICAL ASSESSMENT AND ENERGY VALUE OF SUNFLOWER VARIETIES AND HYBRIDS</w:t>
      </w:r>
    </w:p>
    <w:p w:rsidR="00B2677E" w:rsidRPr="004649C2" w:rsidRDefault="00B2677E" w:rsidP="00B2677E">
      <w:pPr>
        <w:spacing w:after="0" w:line="360" w:lineRule="auto"/>
        <w:ind w:firstLine="851"/>
        <w:rPr>
          <w:rFonts w:ascii="Times New Roman" w:eastAsia="Times New Roman" w:hAnsi="Times New Roman" w:cs="Times New Roman"/>
          <w:sz w:val="28"/>
          <w:szCs w:val="28"/>
          <w:lang w:val="en-US"/>
        </w:rPr>
      </w:pPr>
    </w:p>
    <w:p w:rsidR="00B2677E" w:rsidRPr="004649C2" w:rsidRDefault="00B2677E" w:rsidP="00B2677E">
      <w:pPr>
        <w:spacing w:after="0" w:line="360" w:lineRule="auto"/>
        <w:jc w:val="both"/>
        <w:rPr>
          <w:rFonts w:ascii="Times New Roman" w:eastAsia="Times New Roman" w:hAnsi="Times New Roman" w:cs="Times New Roman"/>
          <w:sz w:val="28"/>
          <w:szCs w:val="28"/>
          <w:lang w:val="en-US"/>
        </w:rPr>
      </w:pPr>
      <w:r w:rsidRPr="004649C2">
        <w:rPr>
          <w:rFonts w:ascii="Times New Roman" w:eastAsia="Times New Roman" w:hAnsi="Times New Roman" w:cs="Times New Roman"/>
          <w:i/>
          <w:sz w:val="28"/>
          <w:szCs w:val="28"/>
          <w:lang w:val="en-US"/>
        </w:rPr>
        <w:lastRenderedPageBreak/>
        <w:t>Annotation</w:t>
      </w:r>
      <w:r w:rsidRPr="004649C2">
        <w:rPr>
          <w:rFonts w:ascii="Times New Roman" w:eastAsia="Times New Roman" w:hAnsi="Times New Roman" w:cs="Times New Roman"/>
          <w:sz w:val="28"/>
          <w:szCs w:val="28"/>
          <w:lang w:val="en-US"/>
        </w:rPr>
        <w:t xml:space="preserve">. The article presents the results of a study of sunflower varieties and hybrids selected by the Federal State Budgetary Scientific Institution </w:t>
      </w:r>
      <w:r w:rsidRPr="00B0450E">
        <w:rPr>
          <w:rStyle w:val="ad"/>
          <w:rFonts w:ascii="Times New Roman" w:hAnsi="Times New Roman" w:cs="Times New Roman"/>
          <w:sz w:val="28"/>
          <w:szCs w:val="28"/>
          <w:lang w:val="en-US"/>
        </w:rPr>
        <w:t>«Federal Center of Agriculture Research of the South- East Region»</w:t>
      </w:r>
      <w:r w:rsidRPr="004649C2">
        <w:rPr>
          <w:rFonts w:ascii="Times New Roman" w:eastAsia="Times New Roman" w:hAnsi="Times New Roman" w:cs="Times New Roman"/>
          <w:sz w:val="28"/>
          <w:szCs w:val="28"/>
          <w:lang w:val="en-US"/>
        </w:rPr>
        <w:t xml:space="preserve">. Oilseeds from 23 sunflower genotypes were evaluated for biochemical parameters (crude fat, crude protein, crude fiber, crude ash, BEV) and gross energy. As a result of the study, variability of the studied characteristics was revealed. The content of </w:t>
      </w:r>
      <w:r>
        <w:rPr>
          <w:rFonts w:ascii="Times New Roman" w:eastAsia="Times New Roman" w:hAnsi="Times New Roman" w:cs="Times New Roman"/>
          <w:sz w:val="28"/>
          <w:szCs w:val="28"/>
          <w:lang w:val="en-US"/>
        </w:rPr>
        <w:t>crude protein</w:t>
      </w:r>
      <w:r w:rsidRPr="004649C2">
        <w:rPr>
          <w:rFonts w:ascii="Times New Roman" w:eastAsia="Times New Roman" w:hAnsi="Times New Roman" w:cs="Times New Roman"/>
          <w:sz w:val="28"/>
          <w:szCs w:val="28"/>
          <w:lang w:val="en-US"/>
        </w:rPr>
        <w:t xml:space="preserve"> in oilseeds varied in the range of 14.72-20.90%, crude fat - 43.8-54.4%, crude fiber - 18.55-28.05%, crude ash 3.09-4 .15%, BEV - 2.34-10.04%. The range of variation in gross energy accumulation was 27.85-30.20 MJ/kg.</w:t>
      </w:r>
    </w:p>
    <w:p w:rsidR="00B2677E" w:rsidRPr="00B5271C" w:rsidRDefault="00B2677E" w:rsidP="00B2677E">
      <w:pPr>
        <w:spacing w:after="0" w:line="360" w:lineRule="auto"/>
        <w:jc w:val="both"/>
        <w:rPr>
          <w:rFonts w:ascii="Times New Roman" w:eastAsia="Times New Roman" w:hAnsi="Times New Roman" w:cs="Times New Roman"/>
          <w:sz w:val="28"/>
          <w:szCs w:val="28"/>
          <w:lang w:val="en-US"/>
        </w:rPr>
      </w:pPr>
      <w:r w:rsidRPr="004649C2">
        <w:rPr>
          <w:rFonts w:ascii="Times New Roman" w:eastAsia="Times New Roman" w:hAnsi="Times New Roman" w:cs="Times New Roman"/>
          <w:i/>
          <w:sz w:val="28"/>
          <w:szCs w:val="28"/>
          <w:lang w:val="en-US"/>
        </w:rPr>
        <w:t>Keywords</w:t>
      </w:r>
      <w:r w:rsidRPr="004649C2">
        <w:rPr>
          <w:rFonts w:ascii="Times New Roman" w:eastAsia="Times New Roman" w:hAnsi="Times New Roman" w:cs="Times New Roman"/>
          <w:sz w:val="28"/>
          <w:szCs w:val="28"/>
          <w:lang w:val="en-US"/>
        </w:rPr>
        <w:t>. Sunflower, variety, hybrid, crude fat, crude protein, crude fiber, crude ash, nitrogen-free extractives, gross energy.</w:t>
      </w:r>
    </w:p>
    <w:p w:rsidR="00B2677E" w:rsidRPr="00B5271C" w:rsidRDefault="00B2677E" w:rsidP="00B2677E">
      <w:pPr>
        <w:spacing w:after="0" w:line="360" w:lineRule="auto"/>
        <w:ind w:firstLine="709"/>
        <w:jc w:val="both"/>
        <w:rPr>
          <w:rFonts w:ascii="Times New Roman" w:eastAsia="Times New Roman" w:hAnsi="Times New Roman" w:cs="Times New Roman"/>
          <w:sz w:val="28"/>
          <w:szCs w:val="28"/>
          <w:lang w:val="en-US"/>
        </w:rPr>
      </w:pPr>
    </w:p>
    <w:p w:rsidR="00B2677E" w:rsidRDefault="00B2677E" w:rsidP="00B2677E">
      <w:pPr>
        <w:spacing w:after="0" w:line="360" w:lineRule="auto"/>
        <w:ind w:firstLine="709"/>
        <w:jc w:val="both"/>
        <w:rPr>
          <w:rFonts w:ascii="Times New Roman" w:eastAsia="Times New Roman" w:hAnsi="Times New Roman" w:cs="Times New Roman"/>
          <w:sz w:val="24"/>
          <w:szCs w:val="24"/>
        </w:rPr>
      </w:pPr>
      <w:r w:rsidRPr="005D2C70">
        <w:rPr>
          <w:rFonts w:ascii="Times New Roman" w:eastAsia="Times New Roman" w:hAnsi="Times New Roman" w:cs="Times New Roman"/>
          <w:sz w:val="28"/>
          <w:szCs w:val="28"/>
        </w:rPr>
        <w:t>Подсолнечник (</w:t>
      </w:r>
      <w:r w:rsidRPr="005D2C70">
        <w:rPr>
          <w:rFonts w:ascii="Times New Roman" w:eastAsia="Times New Roman" w:hAnsi="Times New Roman" w:cs="Times New Roman"/>
          <w:i/>
          <w:sz w:val="28"/>
          <w:szCs w:val="28"/>
        </w:rPr>
        <w:t>Helianthus</w:t>
      </w:r>
      <w:r>
        <w:rPr>
          <w:rFonts w:ascii="Times New Roman" w:eastAsia="Times New Roman" w:hAnsi="Times New Roman" w:cs="Times New Roman"/>
          <w:i/>
          <w:sz w:val="28"/>
          <w:szCs w:val="28"/>
        </w:rPr>
        <w:t xml:space="preserve"> </w:t>
      </w:r>
      <w:r w:rsidRPr="005D2C70">
        <w:rPr>
          <w:rFonts w:ascii="Times New Roman" w:eastAsia="Times New Roman" w:hAnsi="Times New Roman" w:cs="Times New Roman"/>
          <w:i/>
          <w:sz w:val="28"/>
          <w:szCs w:val="28"/>
        </w:rPr>
        <w:t>annuus L.)</w:t>
      </w:r>
      <w:r w:rsidRPr="005D2C70">
        <w:rPr>
          <w:rFonts w:ascii="Times New Roman" w:eastAsia="Times New Roman" w:hAnsi="Times New Roman" w:cs="Times New Roman"/>
          <w:sz w:val="28"/>
          <w:szCs w:val="28"/>
        </w:rPr>
        <w:t xml:space="preserve"> – широко культивируемая культура, имеющая</w:t>
      </w:r>
      <w:r>
        <w:rPr>
          <w:rFonts w:ascii="Times New Roman" w:eastAsia="Times New Roman" w:hAnsi="Times New Roman" w:cs="Times New Roman"/>
          <w:sz w:val="28"/>
          <w:szCs w:val="28"/>
        </w:rPr>
        <w:t xml:space="preserve"> </w:t>
      </w:r>
      <w:r w:rsidRPr="005D2C70">
        <w:rPr>
          <w:rFonts w:ascii="Times New Roman" w:eastAsia="Times New Roman" w:hAnsi="Times New Roman" w:cs="Times New Roman"/>
          <w:sz w:val="28"/>
          <w:szCs w:val="28"/>
        </w:rPr>
        <w:t>множество применений. Это масличная, силосная, кулисная и медоносная культура</w:t>
      </w:r>
      <w:r w:rsidRPr="005360B0">
        <w:rPr>
          <w:rFonts w:ascii="Times New Roman" w:eastAsia="Times New Roman" w:hAnsi="Times New Roman" w:cs="Times New Roman"/>
          <w:sz w:val="28"/>
          <w:szCs w:val="28"/>
        </w:rPr>
        <w:t xml:space="preserve"> [2]</w:t>
      </w:r>
      <w:r w:rsidRPr="005D2C70">
        <w:rPr>
          <w:rFonts w:ascii="Times New Roman" w:eastAsia="Times New Roman" w:hAnsi="Times New Roman" w:cs="Times New Roman"/>
          <w:sz w:val="28"/>
          <w:szCs w:val="28"/>
        </w:rPr>
        <w:t>. Подсолнечное масло применяют в пищевой промышленност</w:t>
      </w:r>
      <w:r>
        <w:rPr>
          <w:rFonts w:ascii="Times New Roman" w:eastAsia="Times New Roman" w:hAnsi="Times New Roman" w:cs="Times New Roman"/>
          <w:sz w:val="28"/>
          <w:szCs w:val="28"/>
        </w:rPr>
        <w:t>и, а также для выработки лаков,</w:t>
      </w:r>
      <w:r w:rsidRPr="005D2C70">
        <w:rPr>
          <w:rFonts w:ascii="Times New Roman" w:eastAsia="Times New Roman" w:hAnsi="Times New Roman" w:cs="Times New Roman"/>
          <w:sz w:val="28"/>
          <w:szCs w:val="28"/>
        </w:rPr>
        <w:t xml:space="preserve"> красок, мыла и получения биодизельного топлива. Пр</w:t>
      </w:r>
      <w:r>
        <w:rPr>
          <w:rFonts w:ascii="Times New Roman" w:eastAsia="Times New Roman" w:hAnsi="Times New Roman" w:cs="Times New Roman"/>
          <w:sz w:val="28"/>
          <w:szCs w:val="28"/>
        </w:rPr>
        <w:t>одукты</w:t>
      </w:r>
      <w:r w:rsidRPr="005D2C70">
        <w:rPr>
          <w:rFonts w:ascii="Times New Roman" w:eastAsia="Times New Roman" w:hAnsi="Times New Roman" w:cs="Times New Roman"/>
          <w:sz w:val="28"/>
          <w:szCs w:val="28"/>
        </w:rPr>
        <w:t xml:space="preserve"> переработк</w:t>
      </w:r>
      <w:r>
        <w:rPr>
          <w:rFonts w:ascii="Times New Roman" w:eastAsia="Times New Roman" w:hAnsi="Times New Roman" w:cs="Times New Roman"/>
          <w:sz w:val="28"/>
          <w:szCs w:val="28"/>
        </w:rPr>
        <w:t>и</w:t>
      </w:r>
      <w:r w:rsidRPr="005D2C70">
        <w:rPr>
          <w:rFonts w:ascii="Times New Roman" w:eastAsia="Times New Roman" w:hAnsi="Times New Roman" w:cs="Times New Roman"/>
          <w:sz w:val="28"/>
          <w:szCs w:val="28"/>
        </w:rPr>
        <w:t xml:space="preserve"> семян подсолнечника </w:t>
      </w:r>
      <w:r>
        <w:rPr>
          <w:rFonts w:ascii="Times New Roman" w:eastAsia="Times New Roman" w:hAnsi="Times New Roman" w:cs="Times New Roman"/>
          <w:sz w:val="28"/>
          <w:szCs w:val="28"/>
        </w:rPr>
        <w:t>(</w:t>
      </w:r>
      <w:r w:rsidRPr="005D2C70">
        <w:rPr>
          <w:rFonts w:ascii="Times New Roman" w:eastAsia="Times New Roman" w:hAnsi="Times New Roman" w:cs="Times New Roman"/>
          <w:sz w:val="28"/>
          <w:szCs w:val="28"/>
        </w:rPr>
        <w:t>жмых</w:t>
      </w:r>
      <w:r>
        <w:rPr>
          <w:rFonts w:ascii="Times New Roman" w:eastAsia="Times New Roman" w:hAnsi="Times New Roman" w:cs="Times New Roman"/>
          <w:sz w:val="28"/>
          <w:szCs w:val="28"/>
        </w:rPr>
        <w:t>) я</w:t>
      </w:r>
      <w:r w:rsidRPr="005D2C70">
        <w:rPr>
          <w:rFonts w:ascii="Times New Roman" w:eastAsia="Times New Roman" w:hAnsi="Times New Roman" w:cs="Times New Roman"/>
          <w:sz w:val="28"/>
          <w:szCs w:val="28"/>
        </w:rPr>
        <w:t>вля</w:t>
      </w:r>
      <w:r>
        <w:rPr>
          <w:rFonts w:ascii="Times New Roman" w:eastAsia="Times New Roman" w:hAnsi="Times New Roman" w:cs="Times New Roman"/>
          <w:sz w:val="28"/>
          <w:szCs w:val="28"/>
        </w:rPr>
        <w:t>е</w:t>
      </w:r>
      <w:r w:rsidRPr="005D2C70">
        <w:rPr>
          <w:rFonts w:ascii="Times New Roman" w:eastAsia="Times New Roman" w:hAnsi="Times New Roman" w:cs="Times New Roman"/>
          <w:sz w:val="28"/>
          <w:szCs w:val="28"/>
        </w:rPr>
        <w:t xml:space="preserve">тся ценными </w:t>
      </w:r>
      <w:r>
        <w:rPr>
          <w:rFonts w:ascii="Times New Roman" w:eastAsia="Times New Roman" w:hAnsi="Times New Roman" w:cs="Times New Roman"/>
          <w:sz w:val="28"/>
          <w:szCs w:val="28"/>
        </w:rPr>
        <w:t xml:space="preserve">компонентом кормосмесей, так как в нем </w:t>
      </w:r>
      <w:r w:rsidRPr="00314DF4">
        <w:rPr>
          <w:rFonts w:ascii="Times New Roman" w:eastAsia="Times New Roman" w:hAnsi="Times New Roman" w:cs="Times New Roman"/>
          <w:sz w:val="28"/>
          <w:szCs w:val="28"/>
        </w:rPr>
        <w:t>высокое содержание белка, отсутствие токсичных и антипитательных веществ, низкая себестоимость [</w:t>
      </w:r>
      <w:r>
        <w:rPr>
          <w:rFonts w:ascii="Times New Roman" w:eastAsia="Times New Roman" w:hAnsi="Times New Roman" w:cs="Times New Roman"/>
          <w:sz w:val="24"/>
          <w:szCs w:val="24"/>
        </w:rPr>
        <w:t xml:space="preserve">3]. </w:t>
      </w:r>
    </w:p>
    <w:p w:rsidR="00B2677E" w:rsidRPr="005D2C70" w:rsidRDefault="00B2677E" w:rsidP="00B267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w:t>
      </w:r>
      <w:r>
        <w:rPr>
          <w:rStyle w:val="extendedtext-full"/>
          <w:rFonts w:ascii="Times New Roman" w:hAnsi="Times New Roman" w:cs="Times New Roman"/>
          <w:sz w:val="28"/>
          <w:szCs w:val="28"/>
        </w:rPr>
        <w:t>и</w:t>
      </w:r>
      <w:r w:rsidRPr="005D2C70">
        <w:rPr>
          <w:rStyle w:val="extendedtext-full"/>
          <w:rFonts w:ascii="Times New Roman" w:hAnsi="Times New Roman" w:cs="Times New Roman"/>
          <w:sz w:val="28"/>
          <w:szCs w:val="28"/>
        </w:rPr>
        <w:t xml:space="preserve">меющиеся сорта и гибриды подсолнечника, характеризуются </w:t>
      </w:r>
      <w:r w:rsidRPr="00667A8A">
        <w:rPr>
          <w:rStyle w:val="extendedtext-full"/>
          <w:rFonts w:ascii="Times New Roman" w:hAnsi="Times New Roman" w:cs="Times New Roman"/>
          <w:bCs/>
          <w:sz w:val="28"/>
          <w:szCs w:val="28"/>
        </w:rPr>
        <w:t>необходимыми</w:t>
      </w:r>
      <w:r>
        <w:rPr>
          <w:rStyle w:val="extendedtext-full"/>
          <w:rFonts w:ascii="Times New Roman" w:hAnsi="Times New Roman" w:cs="Times New Roman"/>
          <w:bCs/>
          <w:sz w:val="28"/>
          <w:szCs w:val="28"/>
        </w:rPr>
        <w:t xml:space="preserve"> </w:t>
      </w:r>
      <w:r w:rsidRPr="005D2C70">
        <w:rPr>
          <w:rStyle w:val="extendedtext-full"/>
          <w:rFonts w:ascii="Times New Roman" w:hAnsi="Times New Roman" w:cs="Times New Roman"/>
          <w:sz w:val="28"/>
          <w:szCs w:val="28"/>
        </w:rPr>
        <w:t>товарными показателями</w:t>
      </w:r>
      <w:r>
        <w:rPr>
          <w:rStyle w:val="extendedtext-full"/>
          <w:rFonts w:ascii="Times New Roman" w:hAnsi="Times New Roman" w:cs="Times New Roman"/>
          <w:sz w:val="28"/>
          <w:szCs w:val="28"/>
        </w:rPr>
        <w:t xml:space="preserve"> </w:t>
      </w:r>
      <w:r w:rsidRPr="00667A8A">
        <w:rPr>
          <w:rStyle w:val="extendedtext-full"/>
          <w:rFonts w:ascii="Times New Roman" w:hAnsi="Times New Roman" w:cs="Times New Roman"/>
          <w:sz w:val="28"/>
          <w:szCs w:val="28"/>
        </w:rPr>
        <w:t>(</w:t>
      </w:r>
      <w:r w:rsidRPr="00667A8A">
        <w:rPr>
          <w:rStyle w:val="extendedtext-full"/>
          <w:rFonts w:ascii="Times New Roman" w:hAnsi="Times New Roman" w:cs="Times New Roman"/>
          <w:bCs/>
          <w:sz w:val="28"/>
          <w:szCs w:val="28"/>
        </w:rPr>
        <w:t>высокая</w:t>
      </w:r>
      <w:r w:rsidRPr="005D2C70">
        <w:rPr>
          <w:rStyle w:val="extendedtext-full"/>
          <w:rFonts w:ascii="Times New Roman" w:hAnsi="Times New Roman" w:cs="Times New Roman"/>
          <w:sz w:val="28"/>
          <w:szCs w:val="28"/>
        </w:rPr>
        <w:t xml:space="preserve"> урожайность, меньшая продолжительность вегетационного периода</w:t>
      </w:r>
      <w:r>
        <w:rPr>
          <w:rStyle w:val="extendedtext-full"/>
          <w:rFonts w:ascii="Times New Roman" w:hAnsi="Times New Roman" w:cs="Times New Roman"/>
          <w:sz w:val="28"/>
          <w:szCs w:val="28"/>
        </w:rPr>
        <w:t>, устойчивость к болезням и вредителям и т.д.), биох</w:t>
      </w:r>
      <w:r w:rsidRPr="00667A8A">
        <w:rPr>
          <w:rStyle w:val="extendedtext-full"/>
          <w:rFonts w:ascii="Times New Roman" w:hAnsi="Times New Roman" w:cs="Times New Roman"/>
          <w:bCs/>
          <w:sz w:val="28"/>
          <w:szCs w:val="28"/>
        </w:rPr>
        <w:t>имические</w:t>
      </w:r>
      <w:r>
        <w:rPr>
          <w:rStyle w:val="extendedtext-full"/>
          <w:rFonts w:ascii="Times New Roman" w:hAnsi="Times New Roman" w:cs="Times New Roman"/>
          <w:bCs/>
          <w:sz w:val="28"/>
          <w:szCs w:val="28"/>
        </w:rPr>
        <w:t xml:space="preserve"> же </w:t>
      </w:r>
      <w:r w:rsidRPr="00667A8A">
        <w:rPr>
          <w:rStyle w:val="extendedtext-full"/>
          <w:rFonts w:ascii="Times New Roman" w:hAnsi="Times New Roman" w:cs="Times New Roman"/>
          <w:bCs/>
          <w:sz w:val="28"/>
          <w:szCs w:val="28"/>
        </w:rPr>
        <w:t>показатели</w:t>
      </w:r>
      <w:r>
        <w:rPr>
          <w:rStyle w:val="extendedtext-full"/>
          <w:rFonts w:ascii="Times New Roman" w:hAnsi="Times New Roman" w:cs="Times New Roman"/>
          <w:bCs/>
          <w:sz w:val="28"/>
          <w:szCs w:val="28"/>
        </w:rPr>
        <w:t xml:space="preserve"> </w:t>
      </w:r>
      <w:r>
        <w:rPr>
          <w:rStyle w:val="extendedtext-full"/>
          <w:rFonts w:ascii="Times New Roman" w:hAnsi="Times New Roman" w:cs="Times New Roman"/>
          <w:sz w:val="28"/>
          <w:szCs w:val="28"/>
        </w:rPr>
        <w:t xml:space="preserve">семян подсолнечника </w:t>
      </w:r>
      <w:r w:rsidRPr="00667A8A">
        <w:rPr>
          <w:rStyle w:val="extendedtext-full"/>
          <w:rFonts w:ascii="Times New Roman" w:hAnsi="Times New Roman" w:cs="Times New Roman"/>
          <w:bCs/>
          <w:sz w:val="28"/>
          <w:szCs w:val="28"/>
        </w:rPr>
        <w:t>представлены</w:t>
      </w:r>
      <w:r w:rsidRPr="005D2C70">
        <w:rPr>
          <w:rStyle w:val="extendedtext-full"/>
          <w:rFonts w:ascii="Times New Roman" w:hAnsi="Times New Roman" w:cs="Times New Roman"/>
          <w:sz w:val="28"/>
          <w:szCs w:val="28"/>
        </w:rPr>
        <w:t xml:space="preserve"> пока недостаточно.</w:t>
      </w:r>
      <w:r>
        <w:rPr>
          <w:rStyle w:val="extendedtext-full"/>
          <w:rFonts w:ascii="Times New Roman" w:hAnsi="Times New Roman" w:cs="Times New Roman"/>
          <w:sz w:val="28"/>
          <w:szCs w:val="28"/>
        </w:rPr>
        <w:t xml:space="preserve"> </w:t>
      </w:r>
      <w:r w:rsidRPr="00A80A46">
        <w:rPr>
          <w:rFonts w:ascii="Times New Roman" w:eastAsia="Times New Roman" w:hAnsi="Times New Roman" w:cs="Times New Roman"/>
          <w:sz w:val="28"/>
          <w:szCs w:val="28"/>
        </w:rPr>
        <w:t>Химический состав семянки подсолнечника и ее отдельных элементов</w:t>
      </w:r>
      <w:r>
        <w:rPr>
          <w:rFonts w:ascii="Times New Roman" w:eastAsia="Times New Roman" w:hAnsi="Times New Roman" w:cs="Times New Roman"/>
          <w:sz w:val="28"/>
          <w:szCs w:val="28"/>
        </w:rPr>
        <w:t xml:space="preserve"> может варьировать в з</w:t>
      </w:r>
      <w:r w:rsidRPr="00A80A46">
        <w:rPr>
          <w:rFonts w:ascii="Times New Roman" w:eastAsia="Times New Roman" w:hAnsi="Times New Roman" w:cs="Times New Roman"/>
          <w:sz w:val="28"/>
          <w:szCs w:val="28"/>
        </w:rPr>
        <w:t>ависим</w:t>
      </w:r>
      <w:r>
        <w:rPr>
          <w:rFonts w:ascii="Times New Roman" w:eastAsia="Times New Roman" w:hAnsi="Times New Roman" w:cs="Times New Roman"/>
          <w:sz w:val="28"/>
          <w:szCs w:val="28"/>
        </w:rPr>
        <w:t>ости</w:t>
      </w:r>
      <w:r w:rsidRPr="00A80A46">
        <w:rPr>
          <w:rFonts w:ascii="Times New Roman" w:eastAsia="Times New Roman" w:hAnsi="Times New Roman" w:cs="Times New Roman"/>
          <w:sz w:val="28"/>
          <w:szCs w:val="28"/>
        </w:rPr>
        <w:t xml:space="preserve"> от сортовых особенностей, почвенно-климатических условий выращивания и агротехнических приемов возделывания </w:t>
      </w:r>
      <w:r w:rsidRPr="005D2C70">
        <w:rPr>
          <w:rFonts w:ascii="Times New Roman" w:eastAsia="Times New Roman" w:hAnsi="Times New Roman" w:cs="Times New Roman"/>
          <w:sz w:val="28"/>
          <w:szCs w:val="28"/>
        </w:rPr>
        <w:t>п</w:t>
      </w:r>
      <w:r w:rsidRPr="00A80A46">
        <w:rPr>
          <w:rFonts w:ascii="Times New Roman" w:eastAsia="Times New Roman" w:hAnsi="Times New Roman" w:cs="Times New Roman"/>
          <w:sz w:val="28"/>
          <w:szCs w:val="28"/>
        </w:rPr>
        <w:t>одсолнечника</w:t>
      </w:r>
      <w:r>
        <w:rPr>
          <w:rFonts w:ascii="Times New Roman" w:eastAsia="Times New Roman" w:hAnsi="Times New Roman" w:cs="Times New Roman"/>
          <w:sz w:val="28"/>
          <w:szCs w:val="28"/>
        </w:rPr>
        <w:t xml:space="preserve"> </w:t>
      </w:r>
      <w:r w:rsidRPr="006560F6">
        <w:rPr>
          <w:rFonts w:ascii="Times New Roman" w:eastAsia="Times New Roman" w:hAnsi="Times New Roman" w:cs="Times New Roman"/>
          <w:sz w:val="28"/>
          <w:szCs w:val="28"/>
        </w:rPr>
        <w:t>[15]</w:t>
      </w:r>
      <w:r w:rsidRPr="00A80A46">
        <w:rPr>
          <w:rFonts w:ascii="Times New Roman" w:eastAsia="Times New Roman" w:hAnsi="Times New Roman" w:cs="Times New Roman"/>
          <w:sz w:val="28"/>
          <w:szCs w:val="28"/>
        </w:rPr>
        <w:t>.</w:t>
      </w:r>
    </w:p>
    <w:p w:rsidR="00B2677E" w:rsidRDefault="00B2677E" w:rsidP="00B2677E">
      <w:pPr>
        <w:spacing w:after="0" w:line="360" w:lineRule="auto"/>
        <w:ind w:firstLine="709"/>
        <w:jc w:val="both"/>
        <w:rPr>
          <w:rFonts w:ascii="Times New Roman" w:eastAsia="Times New Roman" w:hAnsi="Times New Roman" w:cs="Times New Roman"/>
          <w:sz w:val="28"/>
          <w:szCs w:val="28"/>
        </w:rPr>
      </w:pPr>
      <w:r w:rsidRPr="00D97F59">
        <w:rPr>
          <w:rFonts w:ascii="Times New Roman" w:eastAsia="Times New Roman" w:hAnsi="Times New Roman" w:cs="Times New Roman"/>
          <w:sz w:val="28"/>
          <w:szCs w:val="28"/>
        </w:rPr>
        <w:t>Одним из главных показателей семян подсолнечника является его масличность</w:t>
      </w:r>
      <w:r>
        <w:rPr>
          <w:rFonts w:ascii="Times New Roman" w:eastAsia="Times New Roman" w:hAnsi="Times New Roman" w:cs="Times New Roman"/>
          <w:sz w:val="28"/>
          <w:szCs w:val="28"/>
        </w:rPr>
        <w:t xml:space="preserve">. </w:t>
      </w:r>
      <w:r w:rsidRPr="00D97F59">
        <w:rPr>
          <w:rFonts w:ascii="Times New Roman" w:eastAsia="Times New Roman" w:hAnsi="Times New Roman" w:cs="Times New Roman"/>
          <w:sz w:val="28"/>
          <w:szCs w:val="28"/>
        </w:rPr>
        <w:t>Под масличностью понимают содержание сырого жира</w:t>
      </w:r>
      <w:r>
        <w:rPr>
          <w:rFonts w:ascii="Times New Roman" w:eastAsia="Times New Roman" w:hAnsi="Times New Roman" w:cs="Times New Roman"/>
          <w:sz w:val="28"/>
          <w:szCs w:val="28"/>
        </w:rPr>
        <w:t xml:space="preserve"> </w:t>
      </w:r>
      <w:r w:rsidRPr="00D97F59">
        <w:rPr>
          <w:rFonts w:ascii="Times New Roman" w:eastAsia="Times New Roman" w:hAnsi="Times New Roman" w:cs="Times New Roman"/>
          <w:sz w:val="28"/>
          <w:szCs w:val="28"/>
        </w:rPr>
        <w:t xml:space="preserve">и </w:t>
      </w:r>
      <w:r w:rsidRPr="00D97F59">
        <w:rPr>
          <w:rFonts w:ascii="Times New Roman" w:eastAsia="Times New Roman" w:hAnsi="Times New Roman" w:cs="Times New Roman"/>
          <w:sz w:val="28"/>
          <w:szCs w:val="28"/>
        </w:rPr>
        <w:lastRenderedPageBreak/>
        <w:t>сопровождающих его жироподобных веществ, переходящих вместе с жиром в эфирную вытяжку из исследуемых семян</w:t>
      </w:r>
      <w:r>
        <w:rPr>
          <w:rFonts w:ascii="Times New Roman" w:eastAsia="Times New Roman" w:hAnsi="Times New Roman" w:cs="Times New Roman"/>
          <w:sz w:val="28"/>
          <w:szCs w:val="28"/>
        </w:rPr>
        <w:t xml:space="preserve"> [</w:t>
      </w:r>
      <w:r w:rsidRPr="00035D84">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Pr="00A80A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литературным данным п</w:t>
      </w:r>
      <w:r w:rsidRPr="00A80A46">
        <w:rPr>
          <w:rFonts w:ascii="Times New Roman" w:eastAsia="Times New Roman" w:hAnsi="Times New Roman" w:cs="Times New Roman"/>
          <w:sz w:val="28"/>
          <w:szCs w:val="28"/>
        </w:rPr>
        <w:t xml:space="preserve">роцентное содержание в различных сортах и гибридах </w:t>
      </w:r>
      <w:r>
        <w:rPr>
          <w:rFonts w:ascii="Times New Roman" w:eastAsia="Times New Roman" w:hAnsi="Times New Roman" w:cs="Times New Roman"/>
          <w:sz w:val="28"/>
          <w:szCs w:val="28"/>
        </w:rPr>
        <w:t xml:space="preserve">жиров (липидов) </w:t>
      </w:r>
      <w:r w:rsidRPr="00A80A46">
        <w:rPr>
          <w:rFonts w:ascii="Times New Roman" w:eastAsia="Times New Roman" w:hAnsi="Times New Roman" w:cs="Times New Roman"/>
          <w:sz w:val="28"/>
          <w:szCs w:val="28"/>
        </w:rPr>
        <w:t>изменяется от 42,12 до 54,31%. [</w:t>
      </w:r>
      <w:r>
        <w:rPr>
          <w:rFonts w:ascii="Times New Roman" w:eastAsia="Times New Roman" w:hAnsi="Times New Roman" w:cs="Times New Roman"/>
          <w:sz w:val="28"/>
          <w:szCs w:val="28"/>
        </w:rPr>
        <w:t>12</w:t>
      </w:r>
      <w:r w:rsidRPr="00A80A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7F59">
        <w:rPr>
          <w:rFonts w:ascii="Times New Roman" w:hAnsi="Times New Roman" w:cs="Times New Roman"/>
          <w:sz w:val="28"/>
          <w:szCs w:val="28"/>
        </w:rPr>
        <w:t>При</w:t>
      </w:r>
      <w:r>
        <w:rPr>
          <w:rFonts w:ascii="Times New Roman" w:hAnsi="Times New Roman" w:cs="Times New Roman"/>
          <w:sz w:val="28"/>
          <w:szCs w:val="28"/>
        </w:rPr>
        <w:t xml:space="preserve"> </w:t>
      </w:r>
      <w:r>
        <w:rPr>
          <w:rFonts w:ascii="Times New Roman" w:eastAsia="Times New Roman" w:hAnsi="Times New Roman" w:cs="Times New Roman"/>
          <w:sz w:val="28"/>
          <w:szCs w:val="28"/>
        </w:rPr>
        <w:t>повышенной масличности семян (повышение содержания липидов в околоплоднике)</w:t>
      </w:r>
      <w:r w:rsidRPr="009F747D">
        <w:rPr>
          <w:rFonts w:ascii="Times New Roman" w:eastAsia="Times New Roman" w:hAnsi="Times New Roman" w:cs="Times New Roman"/>
          <w:sz w:val="28"/>
          <w:szCs w:val="28"/>
        </w:rPr>
        <w:t>, увеличивается количество азотосодержащих</w:t>
      </w:r>
      <w:r w:rsidR="00E84901">
        <w:rPr>
          <w:rFonts w:ascii="Times New Roman" w:eastAsia="Times New Roman" w:hAnsi="Times New Roman" w:cs="Times New Roman"/>
          <w:sz w:val="28"/>
          <w:szCs w:val="28"/>
        </w:rPr>
        <w:t xml:space="preserve"> </w:t>
      </w:r>
      <w:r w:rsidRPr="009F747D">
        <w:rPr>
          <w:rFonts w:ascii="Times New Roman" w:eastAsia="Times New Roman" w:hAnsi="Times New Roman" w:cs="Times New Roman"/>
          <w:sz w:val="28"/>
          <w:szCs w:val="28"/>
        </w:rPr>
        <w:t>веществ и снижается содержание клетчатки [</w:t>
      </w:r>
      <w:r>
        <w:rPr>
          <w:rFonts w:ascii="Times New Roman" w:eastAsia="Times New Roman" w:hAnsi="Times New Roman" w:cs="Times New Roman"/>
          <w:sz w:val="28"/>
          <w:szCs w:val="28"/>
        </w:rPr>
        <w:t>14</w:t>
      </w:r>
      <w:r w:rsidRPr="009F747D">
        <w:rPr>
          <w:rFonts w:ascii="Times New Roman" w:eastAsia="Times New Roman" w:hAnsi="Times New Roman" w:cs="Times New Roman"/>
          <w:sz w:val="28"/>
          <w:szCs w:val="28"/>
        </w:rPr>
        <w:t>].</w:t>
      </w:r>
    </w:p>
    <w:p w:rsidR="00B2677E" w:rsidRPr="005D6108" w:rsidRDefault="00B2677E" w:rsidP="00B2677E">
      <w:pPr>
        <w:spacing w:after="0" w:line="360" w:lineRule="auto"/>
        <w:ind w:firstLine="709"/>
        <w:jc w:val="both"/>
        <w:rPr>
          <w:rFonts w:ascii="Times New Roman" w:eastAsia="Times New Roman" w:hAnsi="Times New Roman" w:cs="Times New Roman"/>
          <w:sz w:val="28"/>
          <w:szCs w:val="28"/>
        </w:rPr>
      </w:pPr>
      <w:r w:rsidRPr="00A80A46">
        <w:rPr>
          <w:rFonts w:ascii="Times New Roman" w:eastAsia="Times New Roman" w:hAnsi="Times New Roman" w:cs="Times New Roman"/>
          <w:sz w:val="28"/>
          <w:szCs w:val="28"/>
        </w:rPr>
        <w:t>Значимой составной</w:t>
      </w:r>
      <w:r>
        <w:rPr>
          <w:rFonts w:ascii="Times New Roman" w:eastAsia="Times New Roman" w:hAnsi="Times New Roman" w:cs="Times New Roman"/>
          <w:sz w:val="28"/>
          <w:szCs w:val="28"/>
        </w:rPr>
        <w:t xml:space="preserve"> </w:t>
      </w:r>
      <w:r w:rsidRPr="00A80A46">
        <w:rPr>
          <w:rFonts w:ascii="Times New Roman" w:eastAsia="Times New Roman" w:hAnsi="Times New Roman" w:cs="Times New Roman"/>
          <w:sz w:val="28"/>
          <w:szCs w:val="28"/>
        </w:rPr>
        <w:t>частью</w:t>
      </w:r>
      <w:r>
        <w:rPr>
          <w:rFonts w:ascii="Times New Roman" w:eastAsia="Times New Roman" w:hAnsi="Times New Roman" w:cs="Times New Roman"/>
          <w:sz w:val="28"/>
          <w:szCs w:val="28"/>
        </w:rPr>
        <w:t xml:space="preserve"> химического состава</w:t>
      </w:r>
      <w:r w:rsidRPr="00A80A46">
        <w:rPr>
          <w:rFonts w:ascii="Times New Roman" w:eastAsia="Times New Roman" w:hAnsi="Times New Roman" w:cs="Times New Roman"/>
          <w:sz w:val="28"/>
          <w:szCs w:val="28"/>
        </w:rPr>
        <w:t xml:space="preserve"> семян являются вещества белкового характера (протеины). </w:t>
      </w:r>
      <w:r>
        <w:rPr>
          <w:rFonts w:ascii="Times New Roman" w:eastAsia="Times New Roman" w:hAnsi="Times New Roman" w:cs="Times New Roman"/>
          <w:sz w:val="28"/>
          <w:szCs w:val="28"/>
        </w:rPr>
        <w:t>И</w:t>
      </w:r>
      <w:r w:rsidRPr="00A80A46">
        <w:rPr>
          <w:rFonts w:ascii="Times New Roman" w:eastAsia="Times New Roman" w:hAnsi="Times New Roman" w:cs="Times New Roman"/>
          <w:sz w:val="28"/>
          <w:szCs w:val="28"/>
        </w:rPr>
        <w:t xml:space="preserve">х </w:t>
      </w:r>
      <w:r>
        <w:rPr>
          <w:rFonts w:ascii="Times New Roman" w:eastAsia="Times New Roman" w:hAnsi="Times New Roman" w:cs="Times New Roman"/>
          <w:sz w:val="28"/>
          <w:szCs w:val="28"/>
        </w:rPr>
        <w:t>к</w:t>
      </w:r>
      <w:r w:rsidRPr="00A80A46">
        <w:rPr>
          <w:rFonts w:ascii="Times New Roman" w:eastAsia="Times New Roman" w:hAnsi="Times New Roman" w:cs="Times New Roman"/>
          <w:sz w:val="28"/>
          <w:szCs w:val="28"/>
        </w:rPr>
        <w:t>оличество</w:t>
      </w:r>
      <w:r>
        <w:rPr>
          <w:rFonts w:ascii="Times New Roman" w:eastAsia="Times New Roman" w:hAnsi="Times New Roman" w:cs="Times New Roman"/>
          <w:sz w:val="28"/>
          <w:szCs w:val="28"/>
        </w:rPr>
        <w:t xml:space="preserve"> по литературным данным</w:t>
      </w:r>
      <w:r w:rsidRPr="00A80A46">
        <w:rPr>
          <w:rFonts w:ascii="Times New Roman" w:eastAsia="Times New Roman" w:hAnsi="Times New Roman" w:cs="Times New Roman"/>
          <w:sz w:val="28"/>
          <w:szCs w:val="28"/>
        </w:rPr>
        <w:t xml:space="preserve"> составляет</w:t>
      </w:r>
      <w:r>
        <w:rPr>
          <w:rFonts w:ascii="Times New Roman" w:eastAsia="Times New Roman" w:hAnsi="Times New Roman" w:cs="Times New Roman"/>
          <w:sz w:val="28"/>
          <w:szCs w:val="28"/>
        </w:rPr>
        <w:t xml:space="preserve"> </w:t>
      </w:r>
      <w:r w:rsidRPr="00A80A46">
        <w:rPr>
          <w:rFonts w:ascii="Times New Roman" w:eastAsia="Times New Roman" w:hAnsi="Times New Roman" w:cs="Times New Roman"/>
          <w:sz w:val="28"/>
          <w:szCs w:val="28"/>
        </w:rPr>
        <w:t>17,5–32,2%.</w:t>
      </w:r>
      <w:r>
        <w:rPr>
          <w:rFonts w:ascii="Times New Roman" w:hAnsi="Times New Roman" w:cs="Times New Roman"/>
          <w:sz w:val="28"/>
          <w:szCs w:val="28"/>
        </w:rPr>
        <w:t xml:space="preserve"> Белки семян подсолнечника характеризуются </w:t>
      </w:r>
      <w:r w:rsidRPr="00A80A46">
        <w:rPr>
          <w:rFonts w:ascii="Times New Roman" w:hAnsi="Times New Roman" w:cs="Times New Roman"/>
          <w:sz w:val="28"/>
          <w:szCs w:val="28"/>
        </w:rPr>
        <w:t>высок</w:t>
      </w:r>
      <w:r>
        <w:rPr>
          <w:rFonts w:ascii="Times New Roman" w:hAnsi="Times New Roman" w:cs="Times New Roman"/>
          <w:sz w:val="28"/>
          <w:szCs w:val="28"/>
        </w:rPr>
        <w:t>ой</w:t>
      </w:r>
      <w:r w:rsidRPr="00A80A46">
        <w:rPr>
          <w:rFonts w:ascii="Times New Roman" w:hAnsi="Times New Roman" w:cs="Times New Roman"/>
          <w:sz w:val="28"/>
          <w:szCs w:val="28"/>
        </w:rPr>
        <w:t xml:space="preserve"> пищев</w:t>
      </w:r>
      <w:r>
        <w:rPr>
          <w:rFonts w:ascii="Times New Roman" w:hAnsi="Times New Roman" w:cs="Times New Roman"/>
          <w:sz w:val="28"/>
          <w:szCs w:val="28"/>
        </w:rPr>
        <w:t>ой</w:t>
      </w:r>
      <w:r w:rsidRPr="00A80A46">
        <w:rPr>
          <w:rFonts w:ascii="Times New Roman" w:hAnsi="Times New Roman" w:cs="Times New Roman"/>
          <w:sz w:val="28"/>
          <w:szCs w:val="28"/>
        </w:rPr>
        <w:t xml:space="preserve"> ценность</w:t>
      </w:r>
      <w:r>
        <w:rPr>
          <w:rFonts w:ascii="Times New Roman" w:hAnsi="Times New Roman" w:cs="Times New Roman"/>
          <w:sz w:val="28"/>
          <w:szCs w:val="28"/>
        </w:rPr>
        <w:t>ю</w:t>
      </w:r>
      <w:r w:rsidRPr="00A80A46">
        <w:rPr>
          <w:rFonts w:ascii="Times New Roman" w:hAnsi="Times New Roman" w:cs="Times New Roman"/>
          <w:sz w:val="28"/>
          <w:szCs w:val="28"/>
        </w:rPr>
        <w:t>. Их используют для обогащения</w:t>
      </w:r>
      <w:r>
        <w:rPr>
          <w:rFonts w:ascii="Times New Roman" w:hAnsi="Times New Roman" w:cs="Times New Roman"/>
          <w:sz w:val="28"/>
          <w:szCs w:val="28"/>
        </w:rPr>
        <w:t xml:space="preserve"> </w:t>
      </w:r>
      <w:r w:rsidRPr="00A80A46">
        <w:rPr>
          <w:rFonts w:ascii="Times New Roman" w:hAnsi="Times New Roman" w:cs="Times New Roman"/>
          <w:sz w:val="28"/>
          <w:szCs w:val="28"/>
        </w:rPr>
        <w:t>незаменимыми аминок</w:t>
      </w:r>
      <w:r>
        <w:rPr>
          <w:rFonts w:ascii="Times New Roman" w:hAnsi="Times New Roman" w:cs="Times New Roman"/>
          <w:sz w:val="28"/>
          <w:szCs w:val="28"/>
        </w:rPr>
        <w:t>ислотами</w:t>
      </w:r>
      <w:r w:rsidRPr="00A80A46">
        <w:rPr>
          <w:rFonts w:ascii="Times New Roman" w:hAnsi="Times New Roman" w:cs="Times New Roman"/>
          <w:sz w:val="28"/>
          <w:szCs w:val="28"/>
        </w:rPr>
        <w:t xml:space="preserve"> хлебобулочных и кондитерских изделий, а также в качеств</w:t>
      </w:r>
      <w:r>
        <w:rPr>
          <w:rFonts w:ascii="Times New Roman" w:hAnsi="Times New Roman" w:cs="Times New Roman"/>
          <w:sz w:val="28"/>
          <w:szCs w:val="28"/>
        </w:rPr>
        <w:t xml:space="preserve">а </w:t>
      </w:r>
      <w:r w:rsidRPr="00A80A46">
        <w:rPr>
          <w:rFonts w:ascii="Times New Roman" w:hAnsi="Times New Roman" w:cs="Times New Roman"/>
          <w:sz w:val="28"/>
          <w:szCs w:val="28"/>
        </w:rPr>
        <w:t>белкового компонента в производстве комбикормов дл</w:t>
      </w:r>
      <w:r>
        <w:rPr>
          <w:rFonts w:ascii="Times New Roman" w:hAnsi="Times New Roman" w:cs="Times New Roman"/>
          <w:sz w:val="28"/>
          <w:szCs w:val="28"/>
        </w:rPr>
        <w:t>я сельскохозяйственных животных</w:t>
      </w:r>
      <w:r w:rsidRPr="00A80A46">
        <w:rPr>
          <w:rFonts w:ascii="Times New Roman" w:hAnsi="Times New Roman" w:cs="Times New Roman"/>
          <w:sz w:val="28"/>
          <w:szCs w:val="28"/>
        </w:rPr>
        <w:t xml:space="preserve"> [1].</w:t>
      </w:r>
    </w:p>
    <w:p w:rsidR="00B2677E" w:rsidRPr="00A80A46" w:rsidRDefault="00B2677E" w:rsidP="00B2677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клетчатки варьирует в интервале </w:t>
      </w:r>
      <w:r w:rsidRPr="00A80A46">
        <w:rPr>
          <w:rFonts w:ascii="Times New Roman" w:eastAsia="Times New Roman" w:hAnsi="Times New Roman" w:cs="Times New Roman"/>
          <w:sz w:val="28"/>
          <w:szCs w:val="28"/>
        </w:rPr>
        <w:t>19,4–23,6%</w:t>
      </w:r>
      <w:r w:rsidRPr="005360B0">
        <w:rPr>
          <w:rFonts w:ascii="Times New Roman" w:eastAsia="Times New Roman" w:hAnsi="Times New Roman" w:cs="Times New Roman"/>
          <w:sz w:val="28"/>
          <w:szCs w:val="28"/>
        </w:rPr>
        <w:t xml:space="preserve"> [11]</w:t>
      </w:r>
      <w:r w:rsidRPr="00A80A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Клетчатка в основном содержится в оболочке (лузге)</w:t>
      </w:r>
      <w:r w:rsidRPr="00A80A46">
        <w:rPr>
          <w:rFonts w:ascii="Times New Roman" w:eastAsia="Times New Roman" w:hAnsi="Times New Roman" w:cs="Times New Roman"/>
          <w:sz w:val="28"/>
          <w:szCs w:val="28"/>
        </w:rPr>
        <w:t>, в ядре ее доля невелика: 2–5%. Высокомолекулярные полисахариды в семенах представлены гемицеллюлозой и пектиновыми веществами.</w:t>
      </w:r>
      <w:r>
        <w:rPr>
          <w:rFonts w:ascii="Times New Roman" w:eastAsia="Times New Roman" w:hAnsi="Times New Roman" w:cs="Times New Roman"/>
          <w:sz w:val="28"/>
          <w:szCs w:val="28"/>
        </w:rPr>
        <w:t xml:space="preserve"> </w:t>
      </w:r>
      <w:r w:rsidRPr="00A80A46">
        <w:rPr>
          <w:rFonts w:ascii="Times New Roman" w:eastAsia="Times New Roman" w:hAnsi="Times New Roman" w:cs="Times New Roman"/>
          <w:sz w:val="28"/>
          <w:szCs w:val="28"/>
        </w:rPr>
        <w:t xml:space="preserve">Семена подсолнечника богаты </w:t>
      </w:r>
      <w:r>
        <w:rPr>
          <w:rFonts w:ascii="Times New Roman" w:eastAsia="Times New Roman" w:hAnsi="Times New Roman" w:cs="Times New Roman"/>
          <w:sz w:val="28"/>
          <w:szCs w:val="28"/>
        </w:rPr>
        <w:t>минеральными веществами</w:t>
      </w:r>
      <w:r w:rsidRPr="009F747D">
        <w:rPr>
          <w:rFonts w:ascii="Times New Roman" w:eastAsia="Times New Roman" w:hAnsi="Times New Roman" w:cs="Times New Roman"/>
          <w:sz w:val="28"/>
          <w:szCs w:val="28"/>
        </w:rPr>
        <w:t xml:space="preserve">, как по их общему </w:t>
      </w:r>
      <w:r w:rsidRPr="00A80A46">
        <w:rPr>
          <w:rFonts w:ascii="Times New Roman" w:eastAsia="Times New Roman" w:hAnsi="Times New Roman" w:cs="Times New Roman"/>
          <w:sz w:val="28"/>
          <w:szCs w:val="28"/>
        </w:rPr>
        <w:t>содержанию (% сырой зо</w:t>
      </w:r>
      <w:r w:rsidRPr="009F747D">
        <w:rPr>
          <w:rFonts w:ascii="Times New Roman" w:eastAsia="Times New Roman" w:hAnsi="Times New Roman" w:cs="Times New Roman"/>
          <w:sz w:val="28"/>
          <w:szCs w:val="28"/>
        </w:rPr>
        <w:t>лы), так и по набору различных макро- и микроэлементов [</w:t>
      </w:r>
      <w:r>
        <w:rPr>
          <w:rFonts w:ascii="Times New Roman" w:eastAsia="Times New Roman" w:hAnsi="Times New Roman" w:cs="Times New Roman"/>
          <w:sz w:val="28"/>
          <w:szCs w:val="28"/>
        </w:rPr>
        <w:t>16</w:t>
      </w:r>
      <w:r w:rsidRPr="006560F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491946">
        <w:rPr>
          <w:rFonts w:ascii="Times New Roman" w:eastAsia="Times New Roman" w:hAnsi="Times New Roman" w:cs="Times New Roman"/>
          <w:sz w:val="28"/>
          <w:szCs w:val="28"/>
        </w:rPr>
        <w:t>По данным ВНИИМК, содержание сырой золы в семянке в целом изменяется от 2,82 до 3,50%</w:t>
      </w:r>
      <w:r>
        <w:rPr>
          <w:rFonts w:ascii="Times New Roman" w:eastAsia="Times New Roman" w:hAnsi="Times New Roman" w:cs="Times New Roman"/>
          <w:sz w:val="28"/>
          <w:szCs w:val="28"/>
        </w:rPr>
        <w:t>. Б</w:t>
      </w:r>
      <w:r w:rsidRPr="00A80A46">
        <w:rPr>
          <w:rFonts w:ascii="Times New Roman" w:eastAsia="Times New Roman" w:hAnsi="Times New Roman" w:cs="Times New Roman"/>
          <w:sz w:val="28"/>
          <w:szCs w:val="28"/>
        </w:rPr>
        <w:t>езазотисты</w:t>
      </w:r>
      <w:r>
        <w:rPr>
          <w:rFonts w:ascii="Times New Roman" w:eastAsia="Times New Roman" w:hAnsi="Times New Roman" w:cs="Times New Roman"/>
          <w:sz w:val="28"/>
          <w:szCs w:val="28"/>
        </w:rPr>
        <w:t>е</w:t>
      </w:r>
      <w:r w:rsidRPr="00A80A46">
        <w:rPr>
          <w:rFonts w:ascii="Times New Roman" w:eastAsia="Times New Roman" w:hAnsi="Times New Roman" w:cs="Times New Roman"/>
          <w:sz w:val="28"/>
          <w:szCs w:val="28"/>
        </w:rPr>
        <w:t xml:space="preserve"> экстрактивны</w:t>
      </w:r>
      <w:r>
        <w:rPr>
          <w:rFonts w:ascii="Times New Roman" w:eastAsia="Times New Roman" w:hAnsi="Times New Roman" w:cs="Times New Roman"/>
          <w:sz w:val="28"/>
          <w:szCs w:val="28"/>
        </w:rPr>
        <w:t>е</w:t>
      </w:r>
      <w:r w:rsidRPr="00A80A46">
        <w:rPr>
          <w:rFonts w:ascii="Times New Roman" w:eastAsia="Times New Roman" w:hAnsi="Times New Roman" w:cs="Times New Roman"/>
          <w:sz w:val="28"/>
          <w:szCs w:val="28"/>
        </w:rPr>
        <w:t xml:space="preserve"> веществ</w:t>
      </w:r>
      <w:r>
        <w:rPr>
          <w:rFonts w:ascii="Times New Roman" w:eastAsia="Times New Roman" w:hAnsi="Times New Roman" w:cs="Times New Roman"/>
          <w:sz w:val="28"/>
          <w:szCs w:val="28"/>
        </w:rPr>
        <w:t>а составляют 6,6</w:t>
      </w:r>
      <w:r w:rsidRPr="005360B0">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,3% </w:t>
      </w:r>
      <w:r w:rsidRPr="00A80A46">
        <w:rPr>
          <w:rFonts w:ascii="Times New Roman" w:eastAsia="Times New Roman" w:hAnsi="Times New Roman" w:cs="Times New Roman"/>
          <w:sz w:val="28"/>
          <w:szCs w:val="28"/>
        </w:rPr>
        <w:t>[</w:t>
      </w:r>
      <w:r w:rsidRPr="005360B0">
        <w:rPr>
          <w:rFonts w:ascii="Times New Roman" w:eastAsia="Times New Roman" w:hAnsi="Times New Roman" w:cs="Times New Roman"/>
          <w:sz w:val="28"/>
          <w:szCs w:val="28"/>
        </w:rPr>
        <w:t>8</w:t>
      </w:r>
      <w:r w:rsidRPr="00A80A46">
        <w:rPr>
          <w:rFonts w:ascii="Times New Roman" w:eastAsia="Times New Roman" w:hAnsi="Times New Roman" w:cs="Times New Roman"/>
          <w:sz w:val="28"/>
          <w:szCs w:val="28"/>
        </w:rPr>
        <w:t>]. В основном эта группа представлена углеводами.</w:t>
      </w:r>
    </w:p>
    <w:p w:rsidR="00B2677E" w:rsidRDefault="00B2677E" w:rsidP="00B2677E">
      <w:pPr>
        <w:spacing w:after="0" w:line="360" w:lineRule="auto"/>
        <w:ind w:firstLine="709"/>
        <w:jc w:val="both"/>
        <w:rPr>
          <w:rFonts w:ascii="Times New Roman" w:eastAsia="Times New Roman" w:hAnsi="Times New Roman" w:cs="Times New Roman"/>
          <w:sz w:val="28"/>
          <w:szCs w:val="28"/>
        </w:rPr>
      </w:pPr>
      <w:r w:rsidRPr="005D6108">
        <w:rPr>
          <w:rFonts w:ascii="Times New Roman" w:hAnsi="Times New Roman" w:cs="Times New Roman"/>
          <w:b/>
          <w:sz w:val="28"/>
          <w:szCs w:val="28"/>
        </w:rPr>
        <w:t>Цель исследований</w:t>
      </w:r>
      <w:r>
        <w:rPr>
          <w:rFonts w:ascii="Times New Roman" w:hAnsi="Times New Roman" w:cs="Times New Roman"/>
          <w:b/>
          <w:sz w:val="28"/>
          <w:szCs w:val="28"/>
        </w:rPr>
        <w:t xml:space="preserve"> </w:t>
      </w:r>
      <w:r>
        <w:rPr>
          <w:rFonts w:ascii="Times New Roman" w:hAnsi="Times New Roman" w:cs="Times New Roman"/>
          <w:sz w:val="28"/>
          <w:szCs w:val="28"/>
        </w:rPr>
        <w:t xml:space="preserve">- оценка </w:t>
      </w:r>
      <w:r w:rsidRPr="007910D7">
        <w:rPr>
          <w:rFonts w:ascii="Times New Roman" w:hAnsi="Times New Roman" w:cs="Times New Roman"/>
          <w:sz w:val="28"/>
          <w:szCs w:val="28"/>
          <w:shd w:val="clear" w:color="auto" w:fill="FFFFFF"/>
        </w:rPr>
        <w:t xml:space="preserve">основных </w:t>
      </w:r>
      <w:r>
        <w:rPr>
          <w:rFonts w:ascii="Times New Roman" w:hAnsi="Times New Roman" w:cs="Times New Roman"/>
          <w:sz w:val="28"/>
          <w:szCs w:val="28"/>
          <w:shd w:val="clear" w:color="auto" w:fill="FFFFFF"/>
        </w:rPr>
        <w:t xml:space="preserve">биохимических </w:t>
      </w:r>
      <w:r w:rsidRPr="007910D7">
        <w:rPr>
          <w:rFonts w:ascii="Times New Roman" w:hAnsi="Times New Roman" w:cs="Times New Roman"/>
          <w:sz w:val="28"/>
          <w:szCs w:val="28"/>
          <w:shd w:val="clear" w:color="auto" w:fill="FFFFFF"/>
        </w:rPr>
        <w:t xml:space="preserve">показателей сортов </w:t>
      </w:r>
      <w:r>
        <w:rPr>
          <w:rFonts w:ascii="Times New Roman" w:hAnsi="Times New Roman" w:cs="Times New Roman"/>
          <w:sz w:val="28"/>
          <w:szCs w:val="28"/>
          <w:shd w:val="clear" w:color="auto" w:fill="FFFFFF"/>
        </w:rPr>
        <w:t xml:space="preserve">и гибридов </w:t>
      </w:r>
      <w:r w:rsidRPr="007910D7">
        <w:rPr>
          <w:rFonts w:ascii="Times New Roman" w:hAnsi="Times New Roman" w:cs="Times New Roman"/>
          <w:sz w:val="28"/>
          <w:szCs w:val="28"/>
          <w:shd w:val="clear" w:color="auto" w:fill="FFFFFF"/>
        </w:rPr>
        <w:t xml:space="preserve">подсолнечника, выращиваемых в почвенно-климатических условиях </w:t>
      </w:r>
      <w:r>
        <w:rPr>
          <w:rFonts w:ascii="Times New Roman" w:hAnsi="Times New Roman" w:cs="Times New Roman"/>
          <w:sz w:val="28"/>
          <w:szCs w:val="28"/>
          <w:shd w:val="clear" w:color="auto" w:fill="FFFFFF"/>
        </w:rPr>
        <w:t>Саратовской области.</w:t>
      </w:r>
    </w:p>
    <w:p w:rsidR="00B2677E" w:rsidRPr="00491946" w:rsidRDefault="00B2677E" w:rsidP="00B2677E">
      <w:pPr>
        <w:spacing w:after="0" w:line="360" w:lineRule="auto"/>
        <w:ind w:firstLine="709"/>
        <w:jc w:val="both"/>
        <w:rPr>
          <w:rFonts w:ascii="Times New Roman" w:eastAsia="Times New Roman" w:hAnsi="Times New Roman" w:cs="Times New Roman"/>
          <w:sz w:val="28"/>
          <w:szCs w:val="28"/>
        </w:rPr>
      </w:pPr>
      <w:r w:rsidRPr="005D2C70">
        <w:rPr>
          <w:rFonts w:ascii="Times New Roman" w:hAnsi="Times New Roman" w:cs="Times New Roman"/>
          <w:b/>
          <w:sz w:val="28"/>
          <w:szCs w:val="28"/>
        </w:rPr>
        <w:t>Методика исследований.</w:t>
      </w:r>
      <w:r>
        <w:rPr>
          <w:rFonts w:ascii="Times New Roman" w:hAnsi="Times New Roman" w:cs="Times New Roman"/>
          <w:b/>
          <w:sz w:val="28"/>
          <w:szCs w:val="28"/>
        </w:rPr>
        <w:t xml:space="preserve"> </w:t>
      </w:r>
      <w:r w:rsidRPr="005D2C70">
        <w:rPr>
          <w:rFonts w:ascii="Times New Roman" w:hAnsi="Times New Roman" w:cs="Times New Roman"/>
          <w:sz w:val="28"/>
          <w:szCs w:val="28"/>
        </w:rPr>
        <w:t>Исследования проводили в 2023 г. на опытном поле ФГБНУ «ФАНЦ Юго-Востока». В изучении находилось 23 сорта и гибрида подсолнечника местной селекции</w:t>
      </w:r>
      <w:r>
        <w:rPr>
          <w:rFonts w:ascii="Times New Roman" w:hAnsi="Times New Roman" w:cs="Times New Roman"/>
          <w:sz w:val="28"/>
          <w:szCs w:val="28"/>
        </w:rPr>
        <w:t>, которые</w:t>
      </w:r>
      <w:r w:rsidRPr="005D2C70">
        <w:rPr>
          <w:rFonts w:ascii="Times New Roman" w:hAnsi="Times New Roman" w:cs="Times New Roman"/>
          <w:sz w:val="28"/>
          <w:szCs w:val="28"/>
        </w:rPr>
        <w:t xml:space="preserve"> высевали на шестирядковы</w:t>
      </w:r>
      <w:r>
        <w:rPr>
          <w:rFonts w:ascii="Times New Roman" w:hAnsi="Times New Roman" w:cs="Times New Roman"/>
          <w:sz w:val="28"/>
          <w:szCs w:val="28"/>
        </w:rPr>
        <w:t xml:space="preserve">х делянках. </w:t>
      </w:r>
      <w:r w:rsidRPr="005D2C70">
        <w:rPr>
          <w:rFonts w:ascii="Times New Roman" w:hAnsi="Times New Roman" w:cs="Times New Roman"/>
          <w:sz w:val="28"/>
          <w:szCs w:val="28"/>
        </w:rPr>
        <w:t>Площадь делянки - 20 м</w:t>
      </w:r>
      <w:r w:rsidRPr="005D2C70">
        <w:rPr>
          <w:rFonts w:ascii="Times New Roman" w:hAnsi="Times New Roman" w:cs="Times New Roman"/>
          <w:sz w:val="28"/>
          <w:szCs w:val="28"/>
          <w:vertAlign w:val="superscript"/>
        </w:rPr>
        <w:t>2</w:t>
      </w:r>
      <w:r w:rsidRPr="005D2C70">
        <w:rPr>
          <w:rFonts w:ascii="Times New Roman" w:hAnsi="Times New Roman" w:cs="Times New Roman"/>
          <w:sz w:val="28"/>
          <w:szCs w:val="28"/>
        </w:rPr>
        <w:t xml:space="preserve">. Повторность трехкратная. Густота стояния растений – 45 тыс. раст./га. В качестве стандарта использований высевали гибрид </w:t>
      </w:r>
      <w:r w:rsidRPr="005D2C70">
        <w:rPr>
          <w:rFonts w:ascii="Times New Roman" w:hAnsi="Times New Roman" w:cs="Times New Roman"/>
          <w:sz w:val="28"/>
          <w:szCs w:val="28"/>
        </w:rPr>
        <w:lastRenderedPageBreak/>
        <w:t>ЮВС 3. Посев проводили 19 мая</w:t>
      </w:r>
      <w:r>
        <w:rPr>
          <w:rFonts w:ascii="Times New Roman" w:hAnsi="Times New Roman" w:cs="Times New Roman"/>
          <w:sz w:val="28"/>
          <w:szCs w:val="28"/>
        </w:rPr>
        <w:t>.</w:t>
      </w:r>
      <w:r w:rsidRPr="005D2C70">
        <w:rPr>
          <w:rFonts w:ascii="Times New Roman" w:hAnsi="Times New Roman" w:cs="Times New Roman"/>
          <w:sz w:val="28"/>
          <w:szCs w:val="28"/>
        </w:rPr>
        <w:t xml:space="preserve"> Входы </w:t>
      </w:r>
      <w:r w:rsidRPr="005D2C70">
        <w:rPr>
          <w:rFonts w:ascii="Times New Roman" w:hAnsi="Times New Roman" w:cs="Times New Roman"/>
          <w:color w:val="000000" w:themeColor="text1"/>
          <w:sz w:val="28"/>
          <w:szCs w:val="28"/>
        </w:rPr>
        <w:t>появились 31 мая</w:t>
      </w:r>
      <w:r w:rsidRPr="005D2C70">
        <w:rPr>
          <w:rFonts w:ascii="Times New Roman" w:hAnsi="Times New Roman" w:cs="Times New Roman"/>
          <w:sz w:val="28"/>
          <w:szCs w:val="28"/>
        </w:rPr>
        <w:t>. Уборка проведена во второй декаде сентября. Агротехника возделывания зональная. Все учеты</w:t>
      </w:r>
      <w:r>
        <w:rPr>
          <w:rFonts w:ascii="Times New Roman" w:hAnsi="Times New Roman" w:cs="Times New Roman"/>
          <w:sz w:val="28"/>
          <w:szCs w:val="28"/>
        </w:rPr>
        <w:t xml:space="preserve">, </w:t>
      </w:r>
      <w:r w:rsidRPr="005D2C70">
        <w:rPr>
          <w:rFonts w:ascii="Times New Roman" w:hAnsi="Times New Roman" w:cs="Times New Roman"/>
          <w:sz w:val="28"/>
          <w:szCs w:val="28"/>
        </w:rPr>
        <w:t>измерения</w:t>
      </w:r>
      <w:r>
        <w:rPr>
          <w:rFonts w:ascii="Times New Roman" w:hAnsi="Times New Roman" w:cs="Times New Roman"/>
          <w:sz w:val="28"/>
          <w:szCs w:val="28"/>
        </w:rPr>
        <w:t xml:space="preserve"> и вычисления </w:t>
      </w:r>
      <w:r w:rsidRPr="005D2C70">
        <w:rPr>
          <w:rFonts w:ascii="Times New Roman" w:hAnsi="Times New Roman" w:cs="Times New Roman"/>
          <w:sz w:val="28"/>
          <w:szCs w:val="28"/>
        </w:rPr>
        <w:t>проводились в соответствии с общепринятыми методическими рекомендациями</w:t>
      </w:r>
      <w:r>
        <w:rPr>
          <w:rFonts w:ascii="Times New Roman" w:hAnsi="Times New Roman" w:cs="Times New Roman"/>
          <w:sz w:val="28"/>
          <w:szCs w:val="28"/>
        </w:rPr>
        <w:t xml:space="preserve"> </w:t>
      </w:r>
      <w:r w:rsidRPr="00013BF4">
        <w:rPr>
          <w:rFonts w:ascii="Times New Roman" w:hAnsi="Times New Roman" w:cs="Times New Roman"/>
          <w:sz w:val="28"/>
          <w:szCs w:val="28"/>
        </w:rPr>
        <w:t>[</w:t>
      </w:r>
      <w:r>
        <w:rPr>
          <w:rFonts w:ascii="Times New Roman" w:hAnsi="Times New Roman" w:cs="Times New Roman"/>
          <w:sz w:val="28"/>
          <w:szCs w:val="28"/>
        </w:rPr>
        <w:t>4-</w:t>
      </w:r>
      <w:r w:rsidRPr="00035D84">
        <w:rPr>
          <w:rFonts w:ascii="Times New Roman" w:hAnsi="Times New Roman" w:cs="Times New Roman"/>
          <w:sz w:val="28"/>
          <w:szCs w:val="28"/>
        </w:rPr>
        <w:t>7</w:t>
      </w:r>
      <w:r>
        <w:rPr>
          <w:rFonts w:ascii="Times New Roman" w:hAnsi="Times New Roman" w:cs="Times New Roman"/>
          <w:sz w:val="28"/>
          <w:szCs w:val="28"/>
        </w:rPr>
        <w:t>, 9,10, 13</w:t>
      </w:r>
      <w:r w:rsidRPr="00013BF4">
        <w:rPr>
          <w:rFonts w:ascii="Times New Roman" w:hAnsi="Times New Roman" w:cs="Times New Roman"/>
          <w:sz w:val="28"/>
          <w:szCs w:val="28"/>
        </w:rPr>
        <w:t>]</w:t>
      </w:r>
      <w:r w:rsidRPr="005D2C70">
        <w:rPr>
          <w:rFonts w:ascii="Times New Roman" w:hAnsi="Times New Roman" w:cs="Times New Roman"/>
          <w:sz w:val="28"/>
          <w:szCs w:val="28"/>
        </w:rPr>
        <w:t xml:space="preserve">. </w:t>
      </w:r>
    </w:p>
    <w:p w:rsidR="00B2677E" w:rsidRPr="005D2C70" w:rsidRDefault="00B2677E" w:rsidP="00B2677E">
      <w:pPr>
        <w:tabs>
          <w:tab w:val="left" w:pos="1350"/>
        </w:tabs>
        <w:spacing w:after="0" w:line="360" w:lineRule="auto"/>
        <w:ind w:firstLine="709"/>
        <w:jc w:val="both"/>
        <w:rPr>
          <w:rFonts w:ascii="Times New Roman" w:eastAsia="Calibri" w:hAnsi="Times New Roman" w:cs="Times New Roman"/>
          <w:sz w:val="28"/>
          <w:szCs w:val="28"/>
        </w:rPr>
      </w:pPr>
      <w:r w:rsidRPr="005D2C70">
        <w:rPr>
          <w:rFonts w:ascii="Times New Roman" w:eastAsia="Calibri" w:hAnsi="Times New Roman" w:cs="Times New Roman"/>
          <w:sz w:val="28"/>
          <w:szCs w:val="28"/>
        </w:rPr>
        <w:t>Период начального роста и развития подсолнечника в 2023 г. проходил при средней температуре воздуха 16,2-18,3</w:t>
      </w:r>
      <w:r w:rsidRPr="005D2C70">
        <w:rPr>
          <w:rFonts w:ascii="Times New Roman" w:eastAsia="Calibri" w:hAnsi="Times New Roman" w:cs="Times New Roman"/>
          <w:sz w:val="28"/>
          <w:szCs w:val="28"/>
          <w:vertAlign w:val="superscript"/>
        </w:rPr>
        <w:t>0</w:t>
      </w:r>
      <w:r w:rsidRPr="005D2C70">
        <w:rPr>
          <w:rFonts w:ascii="Times New Roman" w:eastAsia="Calibri" w:hAnsi="Times New Roman" w:cs="Times New Roman"/>
          <w:sz w:val="28"/>
          <w:szCs w:val="28"/>
        </w:rPr>
        <w:t xml:space="preserve">С и достаточном увлажнении. Благоприятные погодные условия для </w:t>
      </w:r>
      <w:r>
        <w:rPr>
          <w:rFonts w:ascii="Times New Roman" w:eastAsia="Calibri" w:hAnsi="Times New Roman" w:cs="Times New Roman"/>
          <w:sz w:val="28"/>
          <w:szCs w:val="28"/>
        </w:rPr>
        <w:t>сортов</w:t>
      </w:r>
      <w:r w:rsidRPr="005D2C70">
        <w:rPr>
          <w:rFonts w:ascii="Times New Roman" w:eastAsia="Calibri" w:hAnsi="Times New Roman" w:cs="Times New Roman"/>
          <w:sz w:val="28"/>
          <w:szCs w:val="28"/>
        </w:rPr>
        <w:t xml:space="preserve"> и гибридов подсолнечника складывались в фазу образования корзинки. Температура воздуха в период начала цветения (3-я декада июля) </w:t>
      </w:r>
      <w:r>
        <w:rPr>
          <w:rFonts w:ascii="Times New Roman" w:eastAsia="Calibri" w:hAnsi="Times New Roman" w:cs="Times New Roman"/>
          <w:sz w:val="28"/>
          <w:szCs w:val="28"/>
        </w:rPr>
        <w:t>сортов</w:t>
      </w:r>
      <w:r w:rsidRPr="005D2C70">
        <w:rPr>
          <w:rFonts w:ascii="Times New Roman" w:eastAsia="Calibri" w:hAnsi="Times New Roman" w:cs="Times New Roman"/>
          <w:sz w:val="28"/>
          <w:szCs w:val="28"/>
        </w:rPr>
        <w:t xml:space="preserve"> и гибридов составила 22,5</w:t>
      </w:r>
      <w:r w:rsidRPr="005D2C70">
        <w:rPr>
          <w:rFonts w:ascii="Times New Roman" w:eastAsia="Calibri" w:hAnsi="Times New Roman" w:cs="Times New Roman"/>
          <w:sz w:val="28"/>
          <w:szCs w:val="28"/>
          <w:vertAlign w:val="superscript"/>
        </w:rPr>
        <w:t>0</w:t>
      </w:r>
      <w:r w:rsidRPr="005D2C70">
        <w:rPr>
          <w:rFonts w:ascii="Times New Roman" w:eastAsia="Calibri" w:hAnsi="Times New Roman" w:cs="Times New Roman"/>
          <w:sz w:val="28"/>
          <w:szCs w:val="28"/>
        </w:rPr>
        <w:t>С, что выше среднемноголетних значений на 3,2</w:t>
      </w:r>
      <w:r w:rsidRPr="005D2C70">
        <w:rPr>
          <w:rFonts w:ascii="Times New Roman" w:eastAsia="Calibri" w:hAnsi="Times New Roman" w:cs="Times New Roman"/>
          <w:sz w:val="28"/>
          <w:szCs w:val="28"/>
          <w:vertAlign w:val="superscript"/>
        </w:rPr>
        <w:t>0</w:t>
      </w:r>
      <w:r w:rsidRPr="005D2C70">
        <w:rPr>
          <w:rFonts w:ascii="Times New Roman" w:eastAsia="Calibri" w:hAnsi="Times New Roman" w:cs="Times New Roman"/>
          <w:sz w:val="28"/>
          <w:szCs w:val="28"/>
        </w:rPr>
        <w:t>С., а осадков выпало 11,6 мм, что на 5,4 мм ниже среднемноголетних значений. Первая декада августа также была жарче и суше, в сравнении с многолетними данными. Пониженная влажность воздуха негативно отразилась на завязываемости. Низкий уровень влагообеспеченности пришелся и на период налива семян, что в итоге сказалось на величине семянки, ее крупности. В целом сумма эффективных температур за период вегетации составила 1937</w:t>
      </w:r>
      <w:r w:rsidRPr="005D2C70">
        <w:rPr>
          <w:rFonts w:ascii="Times New Roman" w:eastAsia="Calibri" w:hAnsi="Times New Roman" w:cs="Times New Roman"/>
          <w:sz w:val="28"/>
          <w:szCs w:val="28"/>
          <w:vertAlign w:val="superscript"/>
        </w:rPr>
        <w:t>0</w:t>
      </w:r>
      <w:r w:rsidRPr="005D2C70">
        <w:rPr>
          <w:rFonts w:ascii="Times New Roman" w:eastAsia="Calibri" w:hAnsi="Times New Roman" w:cs="Times New Roman"/>
          <w:sz w:val="28"/>
          <w:szCs w:val="28"/>
        </w:rPr>
        <w:t>С. Гидротермический коэффициент (май-1-я декада сентября) – 0,87.</w:t>
      </w:r>
    </w:p>
    <w:p w:rsidR="00B2677E" w:rsidRDefault="00B2677E" w:rsidP="00B2677E">
      <w:pPr>
        <w:spacing w:after="0" w:line="360" w:lineRule="auto"/>
        <w:ind w:firstLine="709"/>
        <w:jc w:val="both"/>
        <w:rPr>
          <w:rFonts w:ascii="Times New Roman" w:eastAsia="Times New Roman" w:hAnsi="Times New Roman" w:cs="Times New Roman"/>
          <w:color w:val="000000"/>
          <w:sz w:val="28"/>
          <w:szCs w:val="28"/>
        </w:rPr>
      </w:pPr>
      <w:r w:rsidRPr="007910D7">
        <w:rPr>
          <w:rFonts w:ascii="Times New Roman" w:hAnsi="Times New Roman" w:cs="Times New Roman"/>
          <w:b/>
          <w:sz w:val="28"/>
          <w:szCs w:val="28"/>
        </w:rPr>
        <w:t>Результаты исследований</w:t>
      </w:r>
      <w:r>
        <w:rPr>
          <w:rFonts w:ascii="Times New Roman" w:hAnsi="Times New Roman" w:cs="Times New Roman"/>
          <w:sz w:val="28"/>
          <w:szCs w:val="28"/>
        </w:rPr>
        <w:t xml:space="preserve">. </w:t>
      </w:r>
      <w:r w:rsidRPr="007B7F4C">
        <w:rPr>
          <w:rFonts w:ascii="Times New Roman" w:eastAsia="Times New Roman" w:hAnsi="Times New Roman" w:cs="Times New Roman"/>
          <w:sz w:val="28"/>
          <w:szCs w:val="28"/>
        </w:rPr>
        <w:t xml:space="preserve">Оценка биохимического состава </w:t>
      </w:r>
      <w:r>
        <w:rPr>
          <w:rFonts w:ascii="Times New Roman" w:eastAsia="Times New Roman" w:hAnsi="Times New Roman" w:cs="Times New Roman"/>
          <w:sz w:val="28"/>
          <w:szCs w:val="28"/>
        </w:rPr>
        <w:t xml:space="preserve">маслосемян </w:t>
      </w:r>
      <w:r w:rsidRPr="007B7F4C">
        <w:rPr>
          <w:rFonts w:ascii="Times New Roman" w:eastAsia="Times New Roman" w:hAnsi="Times New Roman" w:cs="Times New Roman"/>
          <w:sz w:val="28"/>
          <w:szCs w:val="28"/>
        </w:rPr>
        <w:t>сортов</w:t>
      </w:r>
      <w:r>
        <w:rPr>
          <w:rFonts w:ascii="Times New Roman" w:eastAsia="Times New Roman" w:hAnsi="Times New Roman" w:cs="Times New Roman"/>
          <w:sz w:val="28"/>
          <w:szCs w:val="28"/>
        </w:rPr>
        <w:t xml:space="preserve"> и гибридов подсолнечника </w:t>
      </w:r>
      <w:r w:rsidRPr="007B7F4C">
        <w:rPr>
          <w:rFonts w:ascii="Times New Roman" w:eastAsia="Times New Roman" w:hAnsi="Times New Roman" w:cs="Times New Roman"/>
          <w:sz w:val="28"/>
          <w:szCs w:val="28"/>
        </w:rPr>
        <w:t>показала варьирование содержания питательных компонентов (табл</w:t>
      </w:r>
      <w:r>
        <w:rPr>
          <w:rFonts w:ascii="Times New Roman" w:eastAsia="Times New Roman" w:hAnsi="Times New Roman" w:cs="Times New Roman"/>
          <w:sz w:val="28"/>
          <w:szCs w:val="28"/>
        </w:rPr>
        <w:t>ица</w:t>
      </w:r>
      <w:r w:rsidRPr="007B7F4C">
        <w:rPr>
          <w:rFonts w:ascii="Times New Roman" w:eastAsia="Times New Roman" w:hAnsi="Times New Roman" w:cs="Times New Roman"/>
          <w:sz w:val="28"/>
          <w:szCs w:val="28"/>
        </w:rPr>
        <w:t xml:space="preserve"> 1). </w:t>
      </w:r>
      <w:r w:rsidRPr="0018651C">
        <w:rPr>
          <w:rFonts w:ascii="Times New Roman" w:eastAsia="Times New Roman" w:hAnsi="Times New Roman" w:cs="Times New Roman"/>
          <w:sz w:val="28"/>
          <w:szCs w:val="28"/>
        </w:rPr>
        <w:t>К</w:t>
      </w:r>
      <w:r w:rsidRPr="0018651C">
        <w:rPr>
          <w:rFonts w:ascii="Times New Roman" w:hAnsi="Times New Roman" w:cs="Times New Roman"/>
          <w:sz w:val="28"/>
          <w:szCs w:val="28"/>
        </w:rPr>
        <w:t>ормовая ценность любого корма во многом определяется химическим составом, и в первую очередь аккумуляцией в нем биологически полноценного протеина.</w:t>
      </w:r>
      <w:r>
        <w:t xml:space="preserve"> </w:t>
      </w:r>
      <w:r>
        <w:rPr>
          <w:rFonts w:ascii="Times New Roman" w:eastAsia="Times New Roman" w:hAnsi="Times New Roman" w:cs="Times New Roman"/>
          <w:sz w:val="28"/>
          <w:szCs w:val="28"/>
        </w:rPr>
        <w:t xml:space="preserve">Содержание сырого протеина изменялось в интервале 14,72-20,90 %. Наиболее высокобелковым оказались семена гибрида подсолнечника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3116-51</w:t>
      </w:r>
      <w:r>
        <w:rPr>
          <w:rFonts w:ascii="Times New Roman" w:eastAsia="Times New Roman" w:hAnsi="Times New Roman" w:cs="Times New Roman"/>
          <w:color w:val="000000"/>
          <w:sz w:val="28"/>
          <w:szCs w:val="28"/>
        </w:rPr>
        <w:t xml:space="preserve">. Содержание сырого протеина у стандарта гибрида ЮВС 3 составило 16,42%. Достоверное превышение над стандартом определено у 10 сортов и гибридов. Значение признака выше среднего выявлено у сортов Саратовский 21, ЮВ 1071 и гибридов </w:t>
      </w:r>
      <w:r w:rsidRPr="0043065F">
        <w:rPr>
          <w:rFonts w:ascii="Times New Roman" w:eastAsia="Times New Roman" w:hAnsi="Times New Roman" w:cs="Times New Roman"/>
          <w:color w:val="000000" w:themeColor="text1"/>
          <w:sz w:val="28"/>
          <w:szCs w:val="28"/>
        </w:rPr>
        <w:t>ПГ 26-966,</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3116-966</w:t>
      </w:r>
      <w:r>
        <w:rPr>
          <w:rFonts w:ascii="Times New Roman" w:eastAsia="Times New Roman" w:hAnsi="Times New Roman" w:cs="Times New Roman"/>
          <w:color w:val="000000"/>
          <w:sz w:val="28"/>
          <w:szCs w:val="28"/>
        </w:rPr>
        <w:t xml:space="preserve">, ПГ </w:t>
      </w:r>
      <w:r w:rsidRPr="00E57077">
        <w:rPr>
          <w:rFonts w:ascii="Times New Roman" w:eastAsia="Times New Roman" w:hAnsi="Times New Roman" w:cs="Times New Roman"/>
          <w:color w:val="000000"/>
          <w:sz w:val="28"/>
          <w:szCs w:val="28"/>
        </w:rPr>
        <w:t>3116-51</w:t>
      </w:r>
      <w:r>
        <w:rPr>
          <w:rFonts w:ascii="Times New Roman" w:eastAsia="Times New Roman" w:hAnsi="Times New Roman" w:cs="Times New Roman"/>
          <w:color w:val="000000"/>
          <w:sz w:val="28"/>
          <w:szCs w:val="28"/>
        </w:rPr>
        <w:t>. Следует отметить незначительную изменчивость признака, коэффициент – 8,2%.</w:t>
      </w:r>
    </w:p>
    <w:p w:rsidR="00B2677E" w:rsidRPr="00E57077" w:rsidRDefault="00B2677E" w:rsidP="00B2677E">
      <w:pPr>
        <w:spacing w:after="0" w:line="360" w:lineRule="auto"/>
        <w:ind w:firstLine="709"/>
        <w:jc w:val="both"/>
        <w:rPr>
          <w:rFonts w:ascii="Times New Roman" w:eastAsia="Times New Roman" w:hAnsi="Times New Roman" w:cs="Times New Roman"/>
          <w:color w:val="000000"/>
          <w:sz w:val="28"/>
          <w:szCs w:val="28"/>
        </w:rPr>
      </w:pPr>
      <w:r w:rsidRPr="002279DA">
        <w:rPr>
          <w:rFonts w:ascii="Times New Roman" w:hAnsi="Times New Roman" w:cs="Times New Roman"/>
          <w:sz w:val="28"/>
          <w:szCs w:val="28"/>
        </w:rPr>
        <w:lastRenderedPageBreak/>
        <w:t>Содержание липидов как важных источников энергии и незаменимых биологически активных соединений</w:t>
      </w:r>
      <w:r>
        <w:t xml:space="preserve"> </w:t>
      </w:r>
      <w:r>
        <w:rPr>
          <w:rFonts w:ascii="Times New Roman" w:eastAsia="Times New Roman" w:hAnsi="Times New Roman" w:cs="Times New Roman"/>
          <w:color w:val="000000"/>
          <w:sz w:val="28"/>
          <w:szCs w:val="28"/>
        </w:rPr>
        <w:t xml:space="preserve">варьировало в диапазоне 43,8-54,4%. Признак характеризовался невысокой степенью изменчивости </w:t>
      </w:r>
      <w:r w:rsidRPr="00A04A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V</w:t>
      </w:r>
      <w:r w:rsidRPr="00A04AF0">
        <w:rPr>
          <w:rFonts w:ascii="Times New Roman" w:eastAsia="Times New Roman" w:hAnsi="Times New Roman" w:cs="Times New Roman"/>
          <w:color w:val="000000"/>
          <w:sz w:val="28"/>
          <w:szCs w:val="28"/>
        </w:rPr>
        <w:t>=5,95%).</w:t>
      </w:r>
      <w:r>
        <w:rPr>
          <w:rFonts w:ascii="Times New Roman" w:eastAsia="Times New Roman" w:hAnsi="Times New Roman" w:cs="Times New Roman"/>
          <w:color w:val="000000"/>
          <w:sz w:val="28"/>
          <w:szCs w:val="28"/>
        </w:rPr>
        <w:t xml:space="preserve"> Содержание сырого жира выше 50,0% выявлено у 15 генотипов из 23. Значение признака существенно выше, чем у стандарта определено у следующих генотипов: Саратовский 20, Скороспелый 87, Саратовский 85, ПГ26-934, </w:t>
      </w:r>
      <w:r w:rsidRPr="00EB7BA8">
        <w:rPr>
          <w:rFonts w:ascii="Times New Roman" w:eastAsia="Times New Roman" w:hAnsi="Times New Roman" w:cs="Times New Roman"/>
          <w:color w:val="000000" w:themeColor="text1"/>
          <w:sz w:val="28"/>
          <w:szCs w:val="28"/>
        </w:rPr>
        <w:t>ПГ 26-966,</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26-935</w:t>
      </w:r>
      <w:r>
        <w:rPr>
          <w:rFonts w:ascii="Times New Roman" w:eastAsia="Times New Roman" w:hAnsi="Times New Roman" w:cs="Times New Roman"/>
          <w:color w:val="000000"/>
          <w:sz w:val="28"/>
          <w:szCs w:val="28"/>
        </w:rPr>
        <w:t>,</w:t>
      </w:r>
      <w:r w:rsidRPr="00EB7BA8">
        <w:rPr>
          <w:rFonts w:ascii="Times New Roman" w:eastAsia="Times New Roman" w:hAnsi="Times New Roman" w:cs="Times New Roman"/>
          <w:color w:val="000000"/>
          <w:sz w:val="28"/>
          <w:szCs w:val="28"/>
        </w:rPr>
        <w:t xml:space="preserve"> </w:t>
      </w:r>
      <w:r w:rsidRPr="00EB7BA8">
        <w:rPr>
          <w:rFonts w:ascii="Times New Roman" w:eastAsia="Times New Roman" w:hAnsi="Times New Roman" w:cs="Times New Roman"/>
          <w:color w:val="FF0000"/>
          <w:sz w:val="28"/>
          <w:szCs w:val="28"/>
        </w:rPr>
        <w:t xml:space="preserve"> </w:t>
      </w:r>
      <w:r w:rsidRPr="00EB7BA8">
        <w:rPr>
          <w:rFonts w:ascii="Times New Roman" w:eastAsia="Times New Roman" w:hAnsi="Times New Roman" w:cs="Times New Roman"/>
          <w:color w:val="000000" w:themeColor="text1"/>
          <w:sz w:val="28"/>
          <w:szCs w:val="28"/>
        </w:rPr>
        <w:t>ПГ 16ор.-966.</w:t>
      </w:r>
      <w:r w:rsidRPr="006B6B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3116-Ати</w:t>
      </w:r>
      <w:r>
        <w:rPr>
          <w:rFonts w:ascii="Times New Roman" w:eastAsia="Times New Roman" w:hAnsi="Times New Roman" w:cs="Times New Roman"/>
          <w:color w:val="000000"/>
          <w:sz w:val="28"/>
          <w:szCs w:val="28"/>
        </w:rPr>
        <w:t xml:space="preserve">, ПГ </w:t>
      </w:r>
      <w:r w:rsidRPr="00E57077">
        <w:rPr>
          <w:rFonts w:ascii="Times New Roman" w:eastAsia="Times New Roman" w:hAnsi="Times New Roman" w:cs="Times New Roman"/>
          <w:color w:val="000000"/>
          <w:sz w:val="28"/>
          <w:szCs w:val="28"/>
        </w:rPr>
        <w:t>16ор</w:t>
      </w:r>
      <w:r>
        <w:rPr>
          <w:rFonts w:ascii="Times New Roman" w:eastAsia="Times New Roman" w:hAnsi="Times New Roman" w:cs="Times New Roman"/>
          <w:color w:val="000000"/>
          <w:sz w:val="28"/>
          <w:szCs w:val="28"/>
        </w:rPr>
        <w:t>.</w:t>
      </w:r>
      <w:r w:rsidRPr="00E57077">
        <w:rPr>
          <w:rFonts w:ascii="Times New Roman" w:eastAsia="Times New Roman" w:hAnsi="Times New Roman" w:cs="Times New Roman"/>
          <w:color w:val="000000"/>
          <w:sz w:val="28"/>
          <w:szCs w:val="28"/>
        </w:rPr>
        <w:t>-50</w:t>
      </w:r>
    </w:p>
    <w:p w:rsidR="00B2677E" w:rsidRPr="007B7F4C" w:rsidRDefault="00B2677E" w:rsidP="00B2677E">
      <w:pPr>
        <w:spacing w:after="0" w:line="360" w:lineRule="auto"/>
        <w:ind w:firstLine="709"/>
        <w:jc w:val="both"/>
        <w:rPr>
          <w:rFonts w:ascii="Times New Roman" w:eastAsia="Times New Roman" w:hAnsi="Times New Roman" w:cs="Times New Roman"/>
          <w:sz w:val="28"/>
          <w:szCs w:val="28"/>
        </w:rPr>
      </w:pPr>
      <w:r w:rsidRPr="0018651C">
        <w:rPr>
          <w:rFonts w:ascii="Times New Roman" w:hAnsi="Times New Roman" w:cs="Times New Roman"/>
          <w:sz w:val="28"/>
          <w:szCs w:val="28"/>
        </w:rPr>
        <w:t>Важной характеристикой корма также служит содержание клетчатки: ее избыток снижает питательность, при недостатке нарушается работа пищеварительной системы</w:t>
      </w:r>
      <w:r>
        <w:t xml:space="preserve">. </w:t>
      </w:r>
      <w:r>
        <w:rPr>
          <w:rFonts w:ascii="Times New Roman" w:eastAsia="Times New Roman" w:hAnsi="Times New Roman" w:cs="Times New Roman"/>
          <w:sz w:val="28"/>
          <w:szCs w:val="28"/>
        </w:rPr>
        <w:t xml:space="preserve">Установлены значимые различия по содержанию сырой клетчатки в маслосеменах подсолнечника (18,55-28,05%). Высокое содержание характерно для семян сорта Саратовский 21. У стандарта  содержание клетчатки составило 25,42%. Содержание сырой клетчатки на уровне среднего значения выявлено у ЮВС 3, Саратовский 21, ЮВС 8,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26-934</w:t>
      </w:r>
      <w:r>
        <w:rPr>
          <w:rFonts w:ascii="Times New Roman" w:eastAsia="Times New Roman" w:hAnsi="Times New Roman" w:cs="Times New Roman"/>
          <w:color w:val="000000"/>
          <w:sz w:val="28"/>
          <w:szCs w:val="28"/>
        </w:rPr>
        <w:t>,</w:t>
      </w:r>
      <w:r w:rsidRPr="00347FD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3116-966</w:t>
      </w:r>
      <w:r>
        <w:rPr>
          <w:rFonts w:ascii="Times New Roman" w:eastAsia="Times New Roman" w:hAnsi="Times New Roman" w:cs="Times New Roman"/>
          <w:color w:val="000000"/>
          <w:sz w:val="28"/>
          <w:szCs w:val="28"/>
        </w:rPr>
        <w:t>.  Коэффициент вариации составил – 9,4%.</w:t>
      </w:r>
    </w:p>
    <w:p w:rsidR="00B2677E" w:rsidRPr="007B7F4C" w:rsidRDefault="00B2677E" w:rsidP="00B2677E">
      <w:pPr>
        <w:spacing w:line="360" w:lineRule="auto"/>
        <w:ind w:firstLine="709"/>
        <w:jc w:val="both"/>
        <w:rPr>
          <w:rFonts w:ascii="Times New Roman" w:hAnsi="Times New Roman" w:cs="Times New Roman"/>
          <w:sz w:val="28"/>
          <w:szCs w:val="28"/>
        </w:rPr>
      </w:pPr>
      <w:r w:rsidRPr="002279DA">
        <w:rPr>
          <w:rFonts w:ascii="Times New Roman" w:hAnsi="Times New Roman" w:cs="Times New Roman"/>
          <w:sz w:val="28"/>
          <w:szCs w:val="28"/>
        </w:rPr>
        <w:t>Сорта и гибриды подсолнечника также различались по степени аккумулирования зольных элементов.</w:t>
      </w:r>
      <w:r>
        <w:t xml:space="preserve"> </w:t>
      </w:r>
      <w:r>
        <w:rPr>
          <w:rFonts w:ascii="Times New Roman" w:hAnsi="Times New Roman" w:cs="Times New Roman"/>
          <w:sz w:val="28"/>
          <w:szCs w:val="28"/>
        </w:rPr>
        <w:t>Содержание сырой золы изменялось от 3,09 до 4,15%. максимальное значение признака установлено у сорта Саратовский 21. Безазотистые экстрактивные вещества  изменялись от 2,34% до 10,88%. Относительное высокое содержание БЭВ характерно для маслосемян гибридов: ПГ 32-966,  ПГ 16ул. -966.</w:t>
      </w:r>
    </w:p>
    <w:p w:rsidR="00B2677E" w:rsidRPr="00CC5604" w:rsidRDefault="00B2677E" w:rsidP="00B2677E">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 - Биохимический состав маслосемян сортов и гибридов подсолнечника, 2023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2076"/>
        <w:gridCol w:w="1656"/>
        <w:gridCol w:w="1390"/>
        <w:gridCol w:w="1462"/>
        <w:gridCol w:w="1169"/>
        <w:gridCol w:w="1074"/>
      </w:tblGrid>
      <w:tr w:rsidR="00B2677E" w:rsidRPr="00CC5604" w:rsidTr="00B2677E">
        <w:trPr>
          <w:trHeight w:val="300"/>
        </w:trPr>
        <w:tc>
          <w:tcPr>
            <w:tcW w:w="416" w:type="pct"/>
            <w:vMerge w:val="restart"/>
            <w:vAlign w:val="center"/>
          </w:tcPr>
          <w:p w:rsidR="00B2677E" w:rsidRPr="00E57077" w:rsidRDefault="00B2677E" w:rsidP="00B2677E">
            <w:pPr>
              <w:spacing w:after="0" w:line="240" w:lineRule="auto"/>
              <w:jc w:val="center"/>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 п/п</w:t>
            </w:r>
          </w:p>
        </w:tc>
        <w:tc>
          <w:tcPr>
            <w:tcW w:w="1078" w:type="pct"/>
            <w:vMerge w:val="restart"/>
            <w:shd w:val="clear" w:color="auto" w:fill="auto"/>
            <w:noWrap/>
            <w:vAlign w:val="center"/>
            <w:hideMark/>
          </w:tcPr>
          <w:p w:rsidR="00B2677E" w:rsidRPr="00E57077" w:rsidRDefault="00B2677E" w:rsidP="00B2677E">
            <w:pPr>
              <w:spacing w:after="0" w:line="240" w:lineRule="auto"/>
              <w:jc w:val="center"/>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Сорт/гибрид</w:t>
            </w:r>
          </w:p>
        </w:tc>
        <w:tc>
          <w:tcPr>
            <w:tcW w:w="3506" w:type="pct"/>
            <w:gridSpan w:val="5"/>
            <w:shd w:val="clear" w:color="auto" w:fill="auto"/>
            <w:noWrap/>
            <w:vAlign w:val="bottom"/>
            <w:hideMark/>
          </w:tcPr>
          <w:p w:rsidR="00B2677E" w:rsidRPr="00E57077" w:rsidRDefault="00B2677E" w:rsidP="00B2677E">
            <w:pPr>
              <w:spacing w:after="0" w:line="240" w:lineRule="auto"/>
              <w:jc w:val="center"/>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Содержание</w:t>
            </w:r>
            <w:r>
              <w:rPr>
                <w:rFonts w:ascii="Times New Roman" w:eastAsia="Times New Roman" w:hAnsi="Times New Roman" w:cs="Times New Roman"/>
                <w:color w:val="000000"/>
                <w:sz w:val="28"/>
                <w:szCs w:val="28"/>
              </w:rPr>
              <w:t xml:space="preserve"> веществ в а. с. с.</w:t>
            </w:r>
            <w:r w:rsidRPr="00E57077">
              <w:rPr>
                <w:rFonts w:ascii="Times New Roman" w:eastAsia="Times New Roman" w:hAnsi="Times New Roman" w:cs="Times New Roman"/>
                <w:color w:val="000000"/>
                <w:sz w:val="28"/>
                <w:szCs w:val="28"/>
              </w:rPr>
              <w:t>, %</w:t>
            </w:r>
          </w:p>
        </w:tc>
      </w:tr>
      <w:tr w:rsidR="00B2677E" w:rsidRPr="00CC5604" w:rsidTr="00B2677E">
        <w:trPr>
          <w:trHeight w:val="300"/>
        </w:trPr>
        <w:tc>
          <w:tcPr>
            <w:tcW w:w="416" w:type="pct"/>
            <w:vMerge/>
          </w:tcPr>
          <w:p w:rsidR="00B2677E" w:rsidRPr="00E57077" w:rsidRDefault="00B2677E" w:rsidP="00B2677E">
            <w:pPr>
              <w:spacing w:after="0" w:line="240" w:lineRule="auto"/>
              <w:rPr>
                <w:rFonts w:ascii="Times New Roman" w:eastAsia="Times New Roman" w:hAnsi="Times New Roman" w:cs="Times New Roman"/>
                <w:color w:val="000000"/>
                <w:sz w:val="28"/>
                <w:szCs w:val="28"/>
              </w:rPr>
            </w:pPr>
          </w:p>
        </w:tc>
        <w:tc>
          <w:tcPr>
            <w:tcW w:w="1078" w:type="pct"/>
            <w:vMerge/>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p>
        </w:tc>
        <w:tc>
          <w:tcPr>
            <w:tcW w:w="860" w:type="pct"/>
            <w:shd w:val="clear" w:color="auto" w:fill="auto"/>
            <w:noWrap/>
            <w:vAlign w:val="bottom"/>
            <w:hideMark/>
          </w:tcPr>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сырого протеина</w:t>
            </w:r>
          </w:p>
        </w:tc>
        <w:tc>
          <w:tcPr>
            <w:tcW w:w="722" w:type="pct"/>
            <w:shd w:val="clear" w:color="auto" w:fill="auto"/>
            <w:noWrap/>
            <w:vAlign w:val="bottom"/>
            <w:hideMark/>
          </w:tcPr>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сырого жира</w:t>
            </w:r>
          </w:p>
        </w:tc>
        <w:tc>
          <w:tcPr>
            <w:tcW w:w="759" w:type="pct"/>
            <w:shd w:val="clear" w:color="auto" w:fill="auto"/>
            <w:noWrap/>
            <w:vAlign w:val="bottom"/>
            <w:hideMark/>
          </w:tcPr>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сырой</w:t>
            </w:r>
          </w:p>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клетчатки</w:t>
            </w:r>
          </w:p>
        </w:tc>
        <w:tc>
          <w:tcPr>
            <w:tcW w:w="607" w:type="pct"/>
            <w:shd w:val="clear" w:color="auto" w:fill="auto"/>
            <w:noWrap/>
            <w:vAlign w:val="bottom"/>
            <w:hideMark/>
          </w:tcPr>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сырой золы</w:t>
            </w:r>
          </w:p>
        </w:tc>
        <w:tc>
          <w:tcPr>
            <w:tcW w:w="558" w:type="pct"/>
            <w:shd w:val="clear" w:color="auto" w:fill="auto"/>
            <w:noWrap/>
            <w:vAlign w:val="bottom"/>
            <w:hideMark/>
          </w:tcPr>
          <w:p w:rsidR="00B2677E" w:rsidRPr="008B75EC" w:rsidRDefault="00B2677E" w:rsidP="00B2677E">
            <w:pPr>
              <w:spacing w:after="0" w:line="240" w:lineRule="auto"/>
              <w:jc w:val="center"/>
              <w:rPr>
                <w:rFonts w:ascii="Times New Roman" w:eastAsia="Times New Roman" w:hAnsi="Times New Roman" w:cs="Times New Roman"/>
                <w:color w:val="000000"/>
                <w:sz w:val="28"/>
                <w:szCs w:val="28"/>
              </w:rPr>
            </w:pPr>
            <w:r w:rsidRPr="008B75EC">
              <w:rPr>
                <w:rFonts w:ascii="Times New Roman" w:eastAsia="Times New Roman" w:hAnsi="Times New Roman" w:cs="Times New Roman"/>
                <w:color w:val="000000"/>
                <w:sz w:val="28"/>
                <w:szCs w:val="28"/>
              </w:rPr>
              <w:t>БЭВ</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314DF4" w:rsidRDefault="00B2677E" w:rsidP="00B2677E">
            <w:pPr>
              <w:spacing w:after="0" w:line="240" w:lineRule="auto"/>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 xml:space="preserve">ЮВС </w:t>
            </w:r>
            <w:r>
              <w:rPr>
                <w:rFonts w:ascii="Times New Roman" w:eastAsia="Times New Roman" w:hAnsi="Times New Roman" w:cs="Times New Roman"/>
                <w:color w:val="000000"/>
                <w:sz w:val="28"/>
                <w:szCs w:val="28"/>
              </w:rPr>
              <w:t>3</w:t>
            </w:r>
            <w:r w:rsidRPr="00E57077">
              <w:rPr>
                <w:rFonts w:ascii="Times New Roman" w:eastAsia="Times New Roman" w:hAnsi="Times New Roman" w:cs="Times New Roman"/>
                <w:color w:val="000000"/>
                <w:sz w:val="28"/>
                <w:szCs w:val="28"/>
              </w:rPr>
              <w:t xml:space="preserve"> (</w:t>
            </w:r>
            <w:r w:rsidRPr="00E57077">
              <w:rPr>
                <w:rFonts w:ascii="Times New Roman" w:eastAsia="Times New Roman" w:hAnsi="Times New Roman" w:cs="Times New Roman"/>
                <w:color w:val="000000"/>
                <w:sz w:val="28"/>
                <w:szCs w:val="28"/>
                <w:lang w:val="en-US"/>
              </w:rPr>
              <w:t>St</w:t>
            </w:r>
            <w:r w:rsidRPr="00314DF4">
              <w:rPr>
                <w:rFonts w:ascii="Times New Roman" w:eastAsia="Times New Roman" w:hAnsi="Times New Roman" w:cs="Times New Roman"/>
                <w:color w:val="000000"/>
                <w:sz w:val="28"/>
                <w:szCs w:val="28"/>
              </w:rPr>
              <w:t>)</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16,4</w:t>
            </w:r>
            <w:r>
              <w:rPr>
                <w:rFonts w:ascii="Times New Roman" w:hAnsi="Times New Roman" w:cs="Times New Roman"/>
                <w:color w:val="000000"/>
                <w:sz w:val="28"/>
                <w:szCs w:val="28"/>
              </w:rPr>
              <w:t>2</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50,0</w:t>
            </w:r>
            <w:r>
              <w:rPr>
                <w:rFonts w:ascii="Times New Roman" w:hAnsi="Times New Roman" w:cs="Times New Roman"/>
                <w:color w:val="000000"/>
                <w:sz w:val="28"/>
                <w:szCs w:val="28"/>
              </w:rPr>
              <w:t>8</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25,4</w:t>
            </w:r>
            <w:r>
              <w:rPr>
                <w:rFonts w:ascii="Times New Roman" w:hAnsi="Times New Roman" w:cs="Times New Roman"/>
                <w:color w:val="000000"/>
                <w:sz w:val="28"/>
                <w:szCs w:val="28"/>
              </w:rPr>
              <w:t>2</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3,28</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4,80</w:t>
            </w:r>
          </w:p>
        </w:tc>
      </w:tr>
      <w:tr w:rsidR="00B2677E" w:rsidRPr="00CC5604" w:rsidTr="00B2677E">
        <w:trPr>
          <w:trHeight w:val="27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Саратовский </w:t>
            </w:r>
            <w:r w:rsidRPr="00E57077">
              <w:rPr>
                <w:rFonts w:ascii="Times New Roman" w:eastAsia="Times New Roman" w:hAnsi="Times New Roman" w:cs="Times New Roman"/>
                <w:color w:val="000000"/>
                <w:sz w:val="28"/>
                <w:szCs w:val="28"/>
              </w:rPr>
              <w:t>20</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16,09</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52,40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23,56</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4,15</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3,80</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Саратовский</w:t>
            </w:r>
            <w:r w:rsidRPr="00E57077">
              <w:rPr>
                <w:rFonts w:ascii="Times New Roman" w:eastAsia="Times New Roman" w:hAnsi="Times New Roman" w:cs="Times New Roman"/>
                <w:color w:val="000000"/>
                <w:sz w:val="28"/>
                <w:szCs w:val="28"/>
              </w:rPr>
              <w:t xml:space="preserve"> 21</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19,43</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44,2</w:t>
            </w:r>
            <w:r>
              <w:rPr>
                <w:rFonts w:ascii="Times New Roman" w:hAnsi="Times New Roman" w:cs="Times New Roman"/>
                <w:color w:val="000000"/>
                <w:sz w:val="28"/>
                <w:szCs w:val="28"/>
              </w:rPr>
              <w:t>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28,05</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3,89</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4,43</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Скороспелый</w:t>
            </w:r>
            <w:r w:rsidRPr="00E57077">
              <w:rPr>
                <w:rFonts w:ascii="Times New Roman" w:eastAsia="Times New Roman" w:hAnsi="Times New Roman" w:cs="Times New Roman"/>
                <w:color w:val="000000"/>
                <w:sz w:val="28"/>
                <w:szCs w:val="28"/>
              </w:rPr>
              <w:t xml:space="preserve"> 87 </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17,84</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52,1</w:t>
            </w:r>
            <w:r>
              <w:rPr>
                <w:rFonts w:ascii="Times New Roman" w:hAnsi="Times New Roman" w:cs="Times New Roman"/>
                <w:color w:val="000000"/>
                <w:sz w:val="28"/>
                <w:szCs w:val="28"/>
              </w:rPr>
              <w:t>2</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23,00</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3,40</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3,65</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ЮВ</w:t>
            </w:r>
            <w:r w:rsidRPr="00E57077">
              <w:rPr>
                <w:rFonts w:ascii="Times New Roman" w:eastAsia="Times New Roman" w:hAnsi="Times New Roman" w:cs="Times New Roman"/>
                <w:color w:val="000000"/>
                <w:sz w:val="28"/>
                <w:szCs w:val="28"/>
              </w:rPr>
              <w:t>1071</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18,11</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51,80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23,88</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3,54</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2,67</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Саратовский</w:t>
            </w:r>
            <w:r w:rsidRPr="00E57077">
              <w:rPr>
                <w:rFonts w:ascii="Times New Roman" w:eastAsia="Times New Roman" w:hAnsi="Times New Roman" w:cs="Times New Roman"/>
                <w:color w:val="000000"/>
                <w:sz w:val="28"/>
                <w:szCs w:val="28"/>
              </w:rPr>
              <w:t xml:space="preserve"> 85</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16,98</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52,30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22,46</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3,48</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4,78</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ЮВС 8</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15,80</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46,70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25,69</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3,64</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8,17</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sidRPr="00E57077">
              <w:rPr>
                <w:rFonts w:ascii="Times New Roman" w:eastAsia="Times New Roman" w:hAnsi="Times New Roman" w:cs="Times New Roman"/>
                <w:color w:val="000000"/>
                <w:sz w:val="28"/>
                <w:szCs w:val="28"/>
              </w:rPr>
              <w:t>Эверест</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17,35</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49,20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21,00</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3,54</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8,91</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 xml:space="preserve">26-50 </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15,96</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51,07</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22,4</w:t>
            </w:r>
            <w:r>
              <w:rPr>
                <w:rFonts w:ascii="Times New Roman" w:hAnsi="Times New Roman" w:cs="Times New Roman"/>
                <w:color w:val="000000"/>
                <w:sz w:val="28"/>
                <w:szCs w:val="28"/>
              </w:rPr>
              <w:t>7</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3,5</w:t>
            </w:r>
            <w:r>
              <w:rPr>
                <w:rFonts w:ascii="Times New Roman" w:hAnsi="Times New Roman" w:cs="Times New Roman"/>
                <w:color w:val="000000"/>
                <w:sz w:val="28"/>
                <w:szCs w:val="28"/>
              </w:rPr>
              <w:t>3</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6,9</w:t>
            </w:r>
            <w:r>
              <w:rPr>
                <w:rFonts w:ascii="Times New Roman" w:hAnsi="Times New Roman" w:cs="Times New Roman"/>
                <w:color w:val="000000"/>
                <w:sz w:val="28"/>
                <w:szCs w:val="28"/>
              </w:rPr>
              <w:t>7</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26-934</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14,72</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52,11</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25,2</w:t>
            </w:r>
            <w:r>
              <w:rPr>
                <w:rFonts w:ascii="Times New Roman" w:hAnsi="Times New Roman" w:cs="Times New Roman"/>
                <w:color w:val="000000"/>
                <w:sz w:val="28"/>
                <w:szCs w:val="28"/>
              </w:rPr>
              <w:t>3</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3,58</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4,36</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FF0000"/>
                <w:sz w:val="28"/>
                <w:szCs w:val="28"/>
              </w:rPr>
            </w:pPr>
          </w:p>
        </w:tc>
        <w:tc>
          <w:tcPr>
            <w:tcW w:w="1078" w:type="pct"/>
            <w:shd w:val="clear" w:color="auto" w:fill="auto"/>
            <w:noWrap/>
            <w:vAlign w:val="bottom"/>
            <w:hideMark/>
          </w:tcPr>
          <w:p w:rsidR="00B2677E" w:rsidRPr="00EB7BA8" w:rsidRDefault="00B2677E" w:rsidP="00B2677E">
            <w:pPr>
              <w:spacing w:after="0" w:line="240" w:lineRule="auto"/>
              <w:rPr>
                <w:rFonts w:ascii="Times New Roman" w:eastAsia="Times New Roman" w:hAnsi="Times New Roman" w:cs="Times New Roman"/>
                <w:color w:val="000000" w:themeColor="text1"/>
                <w:sz w:val="28"/>
                <w:szCs w:val="28"/>
              </w:rPr>
            </w:pPr>
            <w:r w:rsidRPr="00EB7BA8">
              <w:rPr>
                <w:rFonts w:ascii="Times New Roman" w:eastAsia="Times New Roman" w:hAnsi="Times New Roman" w:cs="Times New Roman"/>
                <w:color w:val="000000" w:themeColor="text1"/>
                <w:sz w:val="28"/>
                <w:szCs w:val="28"/>
              </w:rPr>
              <w:t>ПГ 26-966</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18,30</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54,06</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22,02</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3,2</w:t>
            </w:r>
            <w:r>
              <w:rPr>
                <w:rFonts w:ascii="Times New Roman" w:hAnsi="Times New Roman" w:cs="Times New Roman"/>
                <w:color w:val="000000"/>
                <w:sz w:val="28"/>
                <w:szCs w:val="28"/>
              </w:rPr>
              <w:t>4</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2,37</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26-935</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14,86</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53,27</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21,85</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3,39</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6,61</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FF0000"/>
                <w:sz w:val="28"/>
                <w:szCs w:val="28"/>
              </w:rPr>
            </w:pPr>
          </w:p>
        </w:tc>
        <w:tc>
          <w:tcPr>
            <w:tcW w:w="1078" w:type="pct"/>
            <w:shd w:val="clear" w:color="auto" w:fill="auto"/>
            <w:noWrap/>
            <w:vAlign w:val="bottom"/>
            <w:hideMark/>
          </w:tcPr>
          <w:p w:rsidR="00B2677E" w:rsidRPr="00EB7BA8" w:rsidRDefault="00B2677E" w:rsidP="00B2677E">
            <w:pPr>
              <w:spacing w:after="0" w:line="240" w:lineRule="auto"/>
              <w:rPr>
                <w:rFonts w:ascii="Times New Roman" w:eastAsia="Times New Roman" w:hAnsi="Times New Roman" w:cs="Times New Roman"/>
                <w:color w:val="000000" w:themeColor="text1"/>
                <w:sz w:val="28"/>
                <w:szCs w:val="28"/>
              </w:rPr>
            </w:pPr>
            <w:r w:rsidRPr="00EB7BA8">
              <w:rPr>
                <w:rFonts w:ascii="Times New Roman" w:eastAsia="Times New Roman" w:hAnsi="Times New Roman" w:cs="Times New Roman"/>
                <w:color w:val="000000" w:themeColor="text1"/>
                <w:sz w:val="28"/>
                <w:szCs w:val="28"/>
              </w:rPr>
              <w:t xml:space="preserve">ПГ 32-935 </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16,60</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49,01</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21,56</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3,46</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9,38</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32-50</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15,59</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51,90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22,79</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3,27</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6,45</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32-966</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17,45</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47,70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20,17</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3,80</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10,88</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3116-51</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20,</w:t>
            </w:r>
            <w:r>
              <w:rPr>
                <w:rFonts w:ascii="Times New Roman" w:hAnsi="Times New Roman" w:cs="Times New Roman"/>
                <w:color w:val="000000"/>
                <w:sz w:val="28"/>
                <w:szCs w:val="28"/>
              </w:rPr>
              <w:t>90</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43,80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22,04</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4,15</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9,11</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3116-935</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17,11</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50,10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21,47</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3,47</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7,86</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3116-966</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18,93</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44,80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25,16</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3,90</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7,22</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3116-51</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17,44</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51,00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23,64</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3,36</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4,56</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3116-Ати</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17,5</w:t>
            </w:r>
            <w:r>
              <w:rPr>
                <w:rFonts w:ascii="Times New Roman" w:hAnsi="Times New Roman" w:cs="Times New Roman"/>
                <w:color w:val="000000"/>
                <w:sz w:val="28"/>
                <w:szCs w:val="28"/>
              </w:rPr>
              <w:t>1</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w:t>
            </w:r>
            <w:r>
              <w:rPr>
                <w:rFonts w:ascii="Times New Roman" w:hAnsi="Times New Roman" w:cs="Times New Roman"/>
                <w:color w:val="000000"/>
                <w:sz w:val="28"/>
                <w:szCs w:val="28"/>
              </w:rPr>
              <w:t>0</w:t>
            </w:r>
            <w:r w:rsidRPr="006E2850">
              <w:rPr>
                <w:rFonts w:ascii="Times New Roman" w:hAnsi="Times New Roman" w:cs="Times New Roman"/>
                <w:color w:val="000000"/>
                <w:sz w:val="28"/>
                <w:szCs w:val="28"/>
              </w:rPr>
              <w:t>1</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20,07</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3,09</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7,32</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16ор</w:t>
            </w:r>
            <w:r>
              <w:rPr>
                <w:rFonts w:ascii="Times New Roman" w:eastAsia="Times New Roman" w:hAnsi="Times New Roman" w:cs="Times New Roman"/>
                <w:color w:val="000000"/>
                <w:sz w:val="28"/>
                <w:szCs w:val="28"/>
              </w:rPr>
              <w:t>.</w:t>
            </w:r>
            <w:r w:rsidRPr="00E57077">
              <w:rPr>
                <w:rFonts w:ascii="Times New Roman" w:eastAsia="Times New Roman" w:hAnsi="Times New Roman" w:cs="Times New Roman"/>
                <w:color w:val="000000"/>
                <w:sz w:val="28"/>
                <w:szCs w:val="28"/>
              </w:rPr>
              <w:t>-50</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17,31</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52,12</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21,29</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3,44</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5,87</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FF0000"/>
                <w:sz w:val="28"/>
                <w:szCs w:val="28"/>
              </w:rPr>
            </w:pPr>
          </w:p>
        </w:tc>
        <w:tc>
          <w:tcPr>
            <w:tcW w:w="1078" w:type="pct"/>
            <w:shd w:val="clear" w:color="auto" w:fill="auto"/>
            <w:noWrap/>
            <w:vAlign w:val="bottom"/>
            <w:hideMark/>
          </w:tcPr>
          <w:p w:rsidR="00B2677E" w:rsidRPr="00EB7BA8" w:rsidRDefault="00B2677E" w:rsidP="00B2677E">
            <w:pPr>
              <w:spacing w:after="0" w:line="240" w:lineRule="auto"/>
              <w:rPr>
                <w:rFonts w:ascii="Times New Roman" w:eastAsia="Times New Roman" w:hAnsi="Times New Roman" w:cs="Times New Roman"/>
                <w:color w:val="000000" w:themeColor="text1"/>
                <w:sz w:val="28"/>
                <w:szCs w:val="28"/>
              </w:rPr>
            </w:pPr>
            <w:r w:rsidRPr="00EB7BA8">
              <w:rPr>
                <w:rFonts w:ascii="Times New Roman" w:eastAsia="Times New Roman" w:hAnsi="Times New Roman" w:cs="Times New Roman"/>
                <w:color w:val="000000" w:themeColor="text1"/>
                <w:sz w:val="28"/>
                <w:szCs w:val="28"/>
              </w:rPr>
              <w:t>ПГ 16ор.-966</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17,36</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54,40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18,55</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3,45</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6,24</w:t>
            </w:r>
          </w:p>
        </w:tc>
      </w:tr>
      <w:tr w:rsidR="00B2677E" w:rsidRPr="00CC5604" w:rsidTr="00B2677E">
        <w:trPr>
          <w:trHeight w:val="300"/>
        </w:trPr>
        <w:tc>
          <w:tcPr>
            <w:tcW w:w="416" w:type="pct"/>
          </w:tcPr>
          <w:p w:rsidR="00B2677E" w:rsidRPr="00E57077" w:rsidRDefault="00B2677E" w:rsidP="00B2677E">
            <w:pPr>
              <w:pStyle w:val="a7"/>
              <w:numPr>
                <w:ilvl w:val="0"/>
                <w:numId w:val="4"/>
              </w:numPr>
              <w:spacing w:after="0" w:line="240" w:lineRule="auto"/>
              <w:rPr>
                <w:rFonts w:ascii="Times New Roman" w:eastAsia="Times New Roman" w:hAnsi="Times New Roman" w:cs="Times New Roman"/>
                <w:color w:val="000000"/>
                <w:sz w:val="28"/>
                <w:szCs w:val="28"/>
              </w:rPr>
            </w:pPr>
          </w:p>
        </w:tc>
        <w:tc>
          <w:tcPr>
            <w:tcW w:w="1078" w:type="pct"/>
            <w:shd w:val="clear" w:color="auto" w:fill="auto"/>
            <w:noWrap/>
            <w:vAlign w:val="bottom"/>
            <w:hideMark/>
          </w:tcPr>
          <w:p w:rsidR="00B2677E" w:rsidRPr="00E57077" w:rsidRDefault="00B2677E" w:rsidP="00B2677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ПГ </w:t>
            </w:r>
            <w:r w:rsidRPr="00E57077">
              <w:rPr>
                <w:rFonts w:ascii="Times New Roman" w:eastAsia="Times New Roman" w:hAnsi="Times New Roman" w:cs="Times New Roman"/>
                <w:color w:val="000000"/>
                <w:sz w:val="28"/>
                <w:szCs w:val="28"/>
              </w:rPr>
              <w:t>16у</w:t>
            </w:r>
            <w:r>
              <w:rPr>
                <w:rFonts w:ascii="Times New Roman" w:eastAsia="Times New Roman" w:hAnsi="Times New Roman" w:cs="Times New Roman"/>
                <w:color w:val="000000"/>
                <w:sz w:val="28"/>
                <w:szCs w:val="28"/>
              </w:rPr>
              <w:t>.</w:t>
            </w:r>
            <w:r w:rsidRPr="00E57077">
              <w:rPr>
                <w:rFonts w:ascii="Times New Roman" w:eastAsia="Times New Roman" w:hAnsi="Times New Roman" w:cs="Times New Roman"/>
                <w:color w:val="000000"/>
                <w:sz w:val="28"/>
                <w:szCs w:val="28"/>
              </w:rPr>
              <w:t>-966</w:t>
            </w:r>
          </w:p>
        </w:tc>
        <w:tc>
          <w:tcPr>
            <w:tcW w:w="860"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17,22</w:t>
            </w:r>
          </w:p>
        </w:tc>
        <w:tc>
          <w:tcPr>
            <w:tcW w:w="722"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47,20</w:t>
            </w:r>
          </w:p>
        </w:tc>
        <w:tc>
          <w:tcPr>
            <w:tcW w:w="759"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22,14</w:t>
            </w:r>
          </w:p>
        </w:tc>
        <w:tc>
          <w:tcPr>
            <w:tcW w:w="607"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3,40</w:t>
            </w:r>
          </w:p>
        </w:tc>
        <w:tc>
          <w:tcPr>
            <w:tcW w:w="558" w:type="pct"/>
            <w:shd w:val="clear" w:color="auto" w:fill="auto"/>
            <w:noWrap/>
            <w:vAlign w:val="center"/>
            <w:hideMark/>
          </w:tcPr>
          <w:p w:rsidR="00B2677E" w:rsidRPr="006E2850" w:rsidRDefault="00B2677E" w:rsidP="00B2677E">
            <w:pPr>
              <w:spacing w:after="0"/>
              <w:jc w:val="center"/>
              <w:rPr>
                <w:rFonts w:ascii="Times New Roman" w:hAnsi="Times New Roman" w:cs="Times New Roman"/>
                <w:color w:val="000000"/>
                <w:sz w:val="28"/>
                <w:szCs w:val="28"/>
              </w:rPr>
            </w:pPr>
            <w:r w:rsidRPr="006E2850">
              <w:rPr>
                <w:rFonts w:ascii="Times New Roman" w:hAnsi="Times New Roman" w:cs="Times New Roman"/>
                <w:color w:val="000000"/>
                <w:sz w:val="28"/>
                <w:szCs w:val="28"/>
              </w:rPr>
              <w:t>10,04</w:t>
            </w:r>
          </w:p>
        </w:tc>
      </w:tr>
      <w:tr w:rsidR="00B2677E" w:rsidRPr="00CC5604" w:rsidTr="00B2677E">
        <w:trPr>
          <w:trHeight w:val="300"/>
        </w:trPr>
        <w:tc>
          <w:tcPr>
            <w:tcW w:w="1494" w:type="pct"/>
            <w:gridSpan w:val="2"/>
          </w:tcPr>
          <w:p w:rsidR="00B2677E" w:rsidRPr="00EB7BA8" w:rsidRDefault="00B2677E" w:rsidP="00B2677E">
            <w:pPr>
              <w:spacing w:after="0" w:line="240" w:lineRule="auto"/>
              <w:rPr>
                <w:rFonts w:ascii="Times New Roman" w:eastAsia="Times New Roman" w:hAnsi="Times New Roman" w:cs="Times New Roman"/>
                <w:b/>
                <w:color w:val="000000"/>
                <w:sz w:val="28"/>
                <w:szCs w:val="28"/>
                <w:vertAlign w:val="subscript"/>
              </w:rPr>
            </w:pPr>
            <w:r w:rsidRPr="00EB7BA8">
              <w:rPr>
                <w:rFonts w:ascii="Times New Roman" w:eastAsia="Times New Roman" w:hAnsi="Times New Roman" w:cs="Times New Roman"/>
                <w:b/>
                <w:color w:val="000000"/>
                <w:sz w:val="28"/>
                <w:szCs w:val="28"/>
              </w:rPr>
              <w:t>НСР</w:t>
            </w:r>
            <w:r w:rsidRPr="00EB7BA8">
              <w:rPr>
                <w:rFonts w:ascii="Times New Roman" w:eastAsia="Times New Roman" w:hAnsi="Times New Roman" w:cs="Times New Roman"/>
                <w:b/>
                <w:color w:val="000000"/>
                <w:sz w:val="28"/>
                <w:szCs w:val="28"/>
                <w:vertAlign w:val="subscript"/>
              </w:rPr>
              <w:t>05</w:t>
            </w:r>
          </w:p>
        </w:tc>
        <w:tc>
          <w:tcPr>
            <w:tcW w:w="860"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0,92</w:t>
            </w:r>
          </w:p>
        </w:tc>
        <w:tc>
          <w:tcPr>
            <w:tcW w:w="722"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1,93</w:t>
            </w:r>
          </w:p>
        </w:tc>
        <w:tc>
          <w:tcPr>
            <w:tcW w:w="759"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1,36</w:t>
            </w:r>
          </w:p>
        </w:tc>
        <w:tc>
          <w:tcPr>
            <w:tcW w:w="607"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0,17</w:t>
            </w:r>
          </w:p>
        </w:tc>
        <w:tc>
          <w:tcPr>
            <w:tcW w:w="558"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1,54</w:t>
            </w:r>
          </w:p>
        </w:tc>
      </w:tr>
      <w:tr w:rsidR="00B2677E" w:rsidRPr="00CC5604" w:rsidTr="00B2677E">
        <w:trPr>
          <w:trHeight w:val="300"/>
        </w:trPr>
        <w:tc>
          <w:tcPr>
            <w:tcW w:w="1494" w:type="pct"/>
            <w:gridSpan w:val="2"/>
          </w:tcPr>
          <w:p w:rsidR="00B2677E" w:rsidRPr="00EB7BA8" w:rsidRDefault="00B2677E" w:rsidP="00B2677E">
            <w:pPr>
              <w:spacing w:after="0" w:line="240" w:lineRule="auto"/>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Х</w:t>
            </w:r>
          </w:p>
        </w:tc>
        <w:tc>
          <w:tcPr>
            <w:tcW w:w="860"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17,18</w:t>
            </w:r>
          </w:p>
        </w:tc>
        <w:tc>
          <w:tcPr>
            <w:tcW w:w="722"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50,14</w:t>
            </w:r>
          </w:p>
        </w:tc>
        <w:tc>
          <w:tcPr>
            <w:tcW w:w="759"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22,76</w:t>
            </w:r>
          </w:p>
        </w:tc>
        <w:tc>
          <w:tcPr>
            <w:tcW w:w="607"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3,54</w:t>
            </w:r>
          </w:p>
        </w:tc>
        <w:tc>
          <w:tcPr>
            <w:tcW w:w="558" w:type="pct"/>
            <w:shd w:val="clear" w:color="auto" w:fill="auto"/>
            <w:noWrap/>
            <w:vAlign w:val="center"/>
            <w:hideMark/>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6,37</w:t>
            </w:r>
          </w:p>
        </w:tc>
      </w:tr>
      <w:tr w:rsidR="00B2677E" w:rsidRPr="00CC5604" w:rsidTr="00B2677E">
        <w:trPr>
          <w:trHeight w:val="300"/>
        </w:trPr>
        <w:tc>
          <w:tcPr>
            <w:tcW w:w="1494" w:type="pct"/>
            <w:gridSpan w:val="2"/>
          </w:tcPr>
          <w:p w:rsidR="00B2677E" w:rsidRPr="00EB7BA8" w:rsidRDefault="00B2677E" w:rsidP="00B2677E">
            <w:pPr>
              <w:spacing w:after="0" w:line="240" w:lineRule="auto"/>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min</w:t>
            </w:r>
          </w:p>
        </w:tc>
        <w:tc>
          <w:tcPr>
            <w:tcW w:w="860"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14</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72</w:t>
            </w:r>
          </w:p>
        </w:tc>
        <w:tc>
          <w:tcPr>
            <w:tcW w:w="722"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43,80</w:t>
            </w:r>
          </w:p>
        </w:tc>
        <w:tc>
          <w:tcPr>
            <w:tcW w:w="759"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18</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55</w:t>
            </w:r>
          </w:p>
        </w:tc>
        <w:tc>
          <w:tcPr>
            <w:tcW w:w="607"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3</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09</w:t>
            </w:r>
          </w:p>
        </w:tc>
        <w:tc>
          <w:tcPr>
            <w:tcW w:w="558"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2</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34</w:t>
            </w:r>
          </w:p>
        </w:tc>
      </w:tr>
      <w:tr w:rsidR="00B2677E" w:rsidRPr="00CC5604" w:rsidTr="00B2677E">
        <w:trPr>
          <w:trHeight w:val="300"/>
        </w:trPr>
        <w:tc>
          <w:tcPr>
            <w:tcW w:w="1494" w:type="pct"/>
            <w:gridSpan w:val="2"/>
          </w:tcPr>
          <w:p w:rsidR="00B2677E" w:rsidRPr="00EB7BA8" w:rsidRDefault="00B2677E" w:rsidP="00B2677E">
            <w:pPr>
              <w:spacing w:after="0" w:line="240" w:lineRule="auto"/>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max</w:t>
            </w:r>
          </w:p>
        </w:tc>
        <w:tc>
          <w:tcPr>
            <w:tcW w:w="860"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20</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90</w:t>
            </w:r>
          </w:p>
        </w:tc>
        <w:tc>
          <w:tcPr>
            <w:tcW w:w="722"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54,40</w:t>
            </w:r>
          </w:p>
        </w:tc>
        <w:tc>
          <w:tcPr>
            <w:tcW w:w="759" w:type="pct"/>
            <w:shd w:val="clear" w:color="auto" w:fill="auto"/>
            <w:noWrap/>
            <w:vAlign w:val="center"/>
          </w:tcPr>
          <w:p w:rsidR="00B2677E" w:rsidRPr="00FD6DD7" w:rsidRDefault="00B2677E" w:rsidP="00B2677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28,05</w:t>
            </w:r>
          </w:p>
        </w:tc>
        <w:tc>
          <w:tcPr>
            <w:tcW w:w="607"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4</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15</w:t>
            </w:r>
          </w:p>
        </w:tc>
        <w:tc>
          <w:tcPr>
            <w:tcW w:w="558"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lang w:val="en-US"/>
              </w:rPr>
            </w:pPr>
            <w:r w:rsidRPr="00EB7BA8">
              <w:rPr>
                <w:rFonts w:ascii="Times New Roman" w:eastAsia="Times New Roman" w:hAnsi="Times New Roman" w:cs="Times New Roman"/>
                <w:b/>
                <w:color w:val="000000"/>
                <w:sz w:val="28"/>
                <w:szCs w:val="28"/>
                <w:lang w:val="en-US"/>
              </w:rPr>
              <w:t>10</w:t>
            </w:r>
            <w:r w:rsidRPr="00EB7BA8">
              <w:rPr>
                <w:rFonts w:ascii="Times New Roman" w:eastAsia="Times New Roman" w:hAnsi="Times New Roman" w:cs="Times New Roman"/>
                <w:b/>
                <w:color w:val="000000"/>
                <w:sz w:val="28"/>
                <w:szCs w:val="28"/>
              </w:rPr>
              <w:t>,</w:t>
            </w:r>
            <w:r w:rsidRPr="00EB7BA8">
              <w:rPr>
                <w:rFonts w:ascii="Times New Roman" w:eastAsia="Times New Roman" w:hAnsi="Times New Roman" w:cs="Times New Roman"/>
                <w:b/>
                <w:color w:val="000000"/>
                <w:sz w:val="28"/>
                <w:szCs w:val="28"/>
                <w:lang w:val="en-US"/>
              </w:rPr>
              <w:t>88</w:t>
            </w:r>
          </w:p>
        </w:tc>
      </w:tr>
      <w:tr w:rsidR="00B2677E" w:rsidRPr="00CC5604" w:rsidTr="00B2677E">
        <w:trPr>
          <w:trHeight w:val="300"/>
        </w:trPr>
        <w:tc>
          <w:tcPr>
            <w:tcW w:w="1494" w:type="pct"/>
            <w:gridSpan w:val="2"/>
          </w:tcPr>
          <w:p w:rsidR="00B2677E" w:rsidRPr="00EB7BA8" w:rsidRDefault="00B2677E" w:rsidP="00B2677E">
            <w:pPr>
              <w:spacing w:after="0" w:line="240" w:lineRule="auto"/>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lang w:val="en-US"/>
              </w:rPr>
              <w:t>V</w:t>
            </w:r>
            <w:r w:rsidRPr="00EB7BA8">
              <w:rPr>
                <w:rFonts w:ascii="Times New Roman" w:eastAsia="Times New Roman" w:hAnsi="Times New Roman" w:cs="Times New Roman"/>
                <w:b/>
                <w:color w:val="000000"/>
                <w:sz w:val="28"/>
                <w:szCs w:val="28"/>
              </w:rPr>
              <w:t>, %</w:t>
            </w:r>
          </w:p>
        </w:tc>
        <w:tc>
          <w:tcPr>
            <w:tcW w:w="860"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8,2</w:t>
            </w:r>
          </w:p>
        </w:tc>
        <w:tc>
          <w:tcPr>
            <w:tcW w:w="722"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5,95</w:t>
            </w:r>
          </w:p>
        </w:tc>
        <w:tc>
          <w:tcPr>
            <w:tcW w:w="759"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9,4</w:t>
            </w:r>
          </w:p>
        </w:tc>
        <w:tc>
          <w:tcPr>
            <w:tcW w:w="607"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7,7</w:t>
            </w:r>
          </w:p>
        </w:tc>
        <w:tc>
          <w:tcPr>
            <w:tcW w:w="558" w:type="pct"/>
            <w:shd w:val="clear" w:color="auto" w:fill="auto"/>
            <w:noWrap/>
            <w:vAlign w:val="center"/>
          </w:tcPr>
          <w:p w:rsidR="00B2677E" w:rsidRPr="00EB7BA8" w:rsidRDefault="00B2677E" w:rsidP="00B2677E">
            <w:pPr>
              <w:spacing w:after="0" w:line="240" w:lineRule="auto"/>
              <w:jc w:val="center"/>
              <w:rPr>
                <w:rFonts w:ascii="Times New Roman" w:eastAsia="Times New Roman" w:hAnsi="Times New Roman" w:cs="Times New Roman"/>
                <w:b/>
                <w:color w:val="000000"/>
                <w:sz w:val="28"/>
                <w:szCs w:val="28"/>
              </w:rPr>
            </w:pPr>
            <w:r w:rsidRPr="00EB7BA8">
              <w:rPr>
                <w:rFonts w:ascii="Times New Roman" w:eastAsia="Times New Roman" w:hAnsi="Times New Roman" w:cs="Times New Roman"/>
                <w:b/>
                <w:color w:val="000000"/>
                <w:sz w:val="28"/>
                <w:szCs w:val="28"/>
              </w:rPr>
              <w:t>37,3</w:t>
            </w:r>
          </w:p>
        </w:tc>
      </w:tr>
    </w:tbl>
    <w:p w:rsidR="00B2677E" w:rsidRDefault="00B2677E" w:rsidP="00B2677E">
      <w:pPr>
        <w:spacing w:after="0"/>
      </w:pPr>
    </w:p>
    <w:p w:rsidR="00B2677E" w:rsidRPr="00305EEA" w:rsidRDefault="00B2677E" w:rsidP="004A630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 валовой энергией подразумевают химическую энергию его питательных веществ. По накопленной в</w:t>
      </w:r>
      <w:r w:rsidRPr="00305EEA">
        <w:rPr>
          <w:rFonts w:ascii="Times New Roman" w:eastAsia="Times New Roman" w:hAnsi="Times New Roman" w:cs="Times New Roman"/>
          <w:sz w:val="28"/>
          <w:szCs w:val="28"/>
        </w:rPr>
        <w:t>алов</w:t>
      </w:r>
      <w:r>
        <w:rPr>
          <w:rFonts w:ascii="Times New Roman" w:eastAsia="Times New Roman" w:hAnsi="Times New Roman" w:cs="Times New Roman"/>
          <w:sz w:val="28"/>
          <w:szCs w:val="28"/>
        </w:rPr>
        <w:t>ой</w:t>
      </w:r>
      <w:r w:rsidRPr="00305EEA">
        <w:rPr>
          <w:rFonts w:ascii="Times New Roman" w:eastAsia="Times New Roman" w:hAnsi="Times New Roman" w:cs="Times New Roman"/>
          <w:sz w:val="28"/>
          <w:szCs w:val="28"/>
        </w:rPr>
        <w:t xml:space="preserve"> </w:t>
      </w:r>
      <w:r w:rsidRPr="00B35304">
        <w:rPr>
          <w:rFonts w:ascii="Times New Roman" w:eastAsia="Times New Roman" w:hAnsi="Times New Roman" w:cs="Times New Roman"/>
          <w:sz w:val="28"/>
          <w:szCs w:val="28"/>
        </w:rPr>
        <w:t>энерги</w:t>
      </w:r>
      <w:r>
        <w:rPr>
          <w:rFonts w:ascii="Times New Roman" w:eastAsia="Times New Roman" w:hAnsi="Times New Roman" w:cs="Times New Roman"/>
          <w:sz w:val="28"/>
          <w:szCs w:val="28"/>
        </w:rPr>
        <w:t xml:space="preserve">и </w:t>
      </w:r>
      <w:r w:rsidRPr="00B35304">
        <w:rPr>
          <w:rFonts w:ascii="Times New Roman" w:eastAsia="Times New Roman" w:hAnsi="Times New Roman" w:cs="Times New Roman"/>
          <w:sz w:val="28"/>
          <w:szCs w:val="28"/>
        </w:rPr>
        <w:t>в 1 кг сухого вещества маслосемян подсолнечника</w:t>
      </w:r>
      <w:r>
        <w:rPr>
          <w:rFonts w:ascii="Times New Roman" w:eastAsia="Times New Roman" w:hAnsi="Times New Roman" w:cs="Times New Roman"/>
          <w:sz w:val="28"/>
          <w:szCs w:val="28"/>
        </w:rPr>
        <w:t>, генотипы</w:t>
      </w:r>
      <w:r w:rsidRPr="00305EEA">
        <w:rPr>
          <w:rFonts w:ascii="Times New Roman" w:eastAsia="Times New Roman" w:hAnsi="Times New Roman" w:cs="Times New Roman"/>
          <w:sz w:val="28"/>
          <w:szCs w:val="28"/>
        </w:rPr>
        <w:t xml:space="preserve"> различалась </w:t>
      </w:r>
      <w:r w:rsidRPr="00B35304">
        <w:rPr>
          <w:rFonts w:ascii="Times New Roman" w:eastAsia="Times New Roman" w:hAnsi="Times New Roman" w:cs="Times New Roman"/>
          <w:sz w:val="28"/>
          <w:szCs w:val="28"/>
        </w:rPr>
        <w:t>незначительно: диапазон изменчи</w:t>
      </w:r>
      <w:r w:rsidRPr="00305EEA">
        <w:rPr>
          <w:rFonts w:ascii="Times New Roman" w:eastAsia="Times New Roman" w:hAnsi="Times New Roman" w:cs="Times New Roman"/>
          <w:sz w:val="28"/>
          <w:szCs w:val="28"/>
        </w:rPr>
        <w:t>вости составил</w:t>
      </w:r>
      <w:r w:rsidRPr="00B35304">
        <w:rPr>
          <w:rFonts w:ascii="Times New Roman" w:eastAsia="Times New Roman" w:hAnsi="Times New Roman" w:cs="Times New Roman"/>
          <w:sz w:val="28"/>
          <w:szCs w:val="28"/>
        </w:rPr>
        <w:t xml:space="preserve"> от 27,85 (ПГ3116-51) до 30,20</w:t>
      </w:r>
      <w:r>
        <w:rPr>
          <w:rFonts w:ascii="Times New Roman" w:eastAsia="Times New Roman" w:hAnsi="Times New Roman" w:cs="Times New Roman"/>
          <w:sz w:val="28"/>
          <w:szCs w:val="28"/>
        </w:rPr>
        <w:t xml:space="preserve"> </w:t>
      </w:r>
      <w:r w:rsidRPr="00B35304">
        <w:rPr>
          <w:rFonts w:ascii="Times New Roman" w:eastAsia="Times New Roman" w:hAnsi="Times New Roman" w:cs="Times New Roman"/>
          <w:sz w:val="28"/>
          <w:szCs w:val="28"/>
        </w:rPr>
        <w:t>МДж/кг (</w:t>
      </w:r>
      <w:r w:rsidRPr="00B35304">
        <w:rPr>
          <w:rFonts w:ascii="Times New Roman" w:eastAsia="Times New Roman" w:hAnsi="Times New Roman" w:cs="Times New Roman"/>
          <w:color w:val="000000" w:themeColor="text1"/>
          <w:sz w:val="28"/>
          <w:szCs w:val="28"/>
        </w:rPr>
        <w:t>ПГ 16ор.-966).</w:t>
      </w:r>
      <w:r>
        <w:rPr>
          <w:rFonts w:ascii="Times New Roman" w:eastAsia="Times New Roman" w:hAnsi="Times New Roman" w:cs="Times New Roman"/>
          <w:color w:val="000000" w:themeColor="text1"/>
          <w:sz w:val="28"/>
          <w:szCs w:val="28"/>
        </w:rPr>
        <w:t xml:space="preserve"> Стандарт, гибрид ЮВС 3  характеризовался валовой энергией - 29,17 МДж/кг. У экспериментальных гибридов ПГ 26-966, ПГ 26 -935, ПГ 3116-Ати, ПГ 16ор.-50, ПГ 16 ор.-966 содержание валовой энергии достоверно выше стандарта. Низкое содержание валовой энергии выявлено у сорта подсолнечника Саратовский 21 и  экспериментальных гибрида ПГ 3116-51.</w:t>
      </w:r>
    </w:p>
    <w:p w:rsidR="00B2677E" w:rsidRDefault="00B2677E" w:rsidP="00B2677E">
      <w:pPr>
        <w:spacing w:after="0" w:line="360" w:lineRule="auto"/>
      </w:pPr>
    </w:p>
    <w:p w:rsidR="00B2677E" w:rsidRDefault="00B2677E" w:rsidP="00B2677E">
      <w:pPr>
        <w:spacing w:line="360" w:lineRule="auto"/>
        <w:jc w:val="center"/>
        <w:rPr>
          <w:rFonts w:ascii="Times New Roman" w:hAnsi="Times New Roman" w:cs="Times New Roman"/>
          <w:sz w:val="28"/>
          <w:szCs w:val="28"/>
        </w:rPr>
      </w:pPr>
      <w:r w:rsidRPr="001C008D">
        <w:rPr>
          <w:rFonts w:ascii="Times New Roman" w:hAnsi="Times New Roman" w:cs="Times New Roman"/>
          <w:noProof/>
          <w:sz w:val="28"/>
          <w:szCs w:val="28"/>
          <w:lang w:eastAsia="ru-RU"/>
        </w:rPr>
        <w:drawing>
          <wp:inline distT="0" distB="0" distL="0" distR="0" wp14:anchorId="3FF5E3A4" wp14:editId="572AEF5B">
            <wp:extent cx="6120130" cy="311154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677E" w:rsidRDefault="00B2677E" w:rsidP="00B2677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Энергетическая ценность маслосемян сортов и гибридов подсолнечника, 2023 г. </w:t>
      </w:r>
    </w:p>
    <w:p w:rsidR="00B2677E" w:rsidRDefault="00B2677E" w:rsidP="00B267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Среднее значение накопления валовой энергии среди изучаемых генотипов составило 29,16 МДж/кг. Восемь гибридов из 23 достоверно превосходят  средний показатель, девять - на уровне  среднего значения. </w:t>
      </w:r>
    </w:p>
    <w:p w:rsidR="00B2677E" w:rsidRDefault="00B2677E" w:rsidP="00B2677E">
      <w:pPr>
        <w:spacing w:after="0" w:line="360" w:lineRule="auto"/>
        <w:ind w:firstLine="709"/>
        <w:jc w:val="both"/>
        <w:rPr>
          <w:rFonts w:ascii="Times New Roman" w:eastAsia="Times New Roman" w:hAnsi="Times New Roman" w:cs="Times New Roman"/>
          <w:sz w:val="28"/>
          <w:szCs w:val="28"/>
        </w:rPr>
      </w:pPr>
      <w:r w:rsidRPr="007E469E">
        <w:rPr>
          <w:rFonts w:ascii="Times New Roman" w:hAnsi="Times New Roman" w:cs="Times New Roman"/>
          <w:b/>
          <w:sz w:val="28"/>
          <w:szCs w:val="28"/>
        </w:rPr>
        <w:t>Заключение.</w:t>
      </w:r>
      <w:r>
        <w:rPr>
          <w:rFonts w:ascii="Times New Roman" w:hAnsi="Times New Roman" w:cs="Times New Roman"/>
          <w:sz w:val="28"/>
          <w:szCs w:val="28"/>
        </w:rPr>
        <w:t xml:space="preserve"> Определение биохимического состава маслосемян подсолнечника и расчет валовой энергии позволил оценить сорта и гибриды подсолнечника </w:t>
      </w:r>
      <w:r w:rsidRPr="007E469E">
        <w:rPr>
          <w:rFonts w:ascii="Times New Roman" w:eastAsia="Times New Roman" w:hAnsi="Times New Roman" w:cs="Times New Roman"/>
          <w:sz w:val="28"/>
          <w:szCs w:val="28"/>
        </w:rPr>
        <w:t xml:space="preserve">селекции ФГБНУ «ФАНЦ Юго-Востока» </w:t>
      </w:r>
      <w:r>
        <w:rPr>
          <w:rFonts w:ascii="Times New Roman" w:hAnsi="Times New Roman" w:cs="Times New Roman"/>
          <w:sz w:val="28"/>
          <w:szCs w:val="28"/>
        </w:rPr>
        <w:t>по питательной ценности маслосемян</w:t>
      </w:r>
      <w:r w:rsidRPr="007E46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определить генотипы с относительно высокими показателями. По содержанию сырого протеина выделился гибрид подсолнечника ПГ 3116-50 (20,90%); сырого жира - ПГ 26-966 (54,06%), ПГ 26-935 (53,27%), ПГ16ор.-966 (54,40%); сырой клетчатки - Саратовский 21 (28,05%). Высокое содержание сырой золы (4,15%) определено у генотипов ПГ3116-51, Саратовский 20; безазотистых экстрактивных веществ (более 10,0%) у ПГ32-966, ПГ 16у.-966. Относительно высокое содержание валовой энергии  характерно для маслосемян гибридов подсолнечника ПГ 26-966, ПГ 16 ор.-966.</w:t>
      </w:r>
    </w:p>
    <w:p w:rsidR="00B2677E" w:rsidRPr="007E469E" w:rsidRDefault="00B2677E" w:rsidP="00B2677E">
      <w:pPr>
        <w:spacing w:after="0" w:line="360" w:lineRule="auto"/>
        <w:ind w:firstLine="709"/>
        <w:jc w:val="both"/>
        <w:rPr>
          <w:rFonts w:ascii="Times New Roman" w:eastAsia="Times New Roman" w:hAnsi="Times New Roman" w:cs="Times New Roman"/>
          <w:sz w:val="28"/>
          <w:szCs w:val="28"/>
        </w:rPr>
      </w:pPr>
    </w:p>
    <w:p w:rsidR="00B2677E" w:rsidRPr="00911AA2" w:rsidRDefault="00B2677E" w:rsidP="004A630E">
      <w:pPr>
        <w:spacing w:after="0" w:line="360" w:lineRule="auto"/>
        <w:jc w:val="center"/>
        <w:rPr>
          <w:rFonts w:ascii="Times New Roman" w:hAnsi="Times New Roman" w:cs="Times New Roman"/>
          <w:sz w:val="28"/>
          <w:szCs w:val="28"/>
        </w:rPr>
      </w:pPr>
      <w:r w:rsidRPr="00911AA2">
        <w:rPr>
          <w:rFonts w:ascii="Times New Roman" w:hAnsi="Times New Roman" w:cs="Times New Roman"/>
          <w:sz w:val="28"/>
          <w:szCs w:val="28"/>
        </w:rPr>
        <w:t>Список литературы</w:t>
      </w:r>
    </w:p>
    <w:p w:rsidR="00B2677E" w:rsidRPr="00E80ED6" w:rsidRDefault="00B2677E" w:rsidP="004A630E">
      <w:pPr>
        <w:pStyle w:val="a7"/>
        <w:numPr>
          <w:ilvl w:val="0"/>
          <w:numId w:val="5"/>
        </w:numPr>
        <w:spacing w:after="0" w:line="360" w:lineRule="auto"/>
        <w:ind w:left="0" w:firstLine="0"/>
        <w:jc w:val="both"/>
        <w:rPr>
          <w:rFonts w:ascii="Times New Roman" w:hAnsi="Times New Roman" w:cs="Times New Roman"/>
          <w:sz w:val="28"/>
          <w:szCs w:val="28"/>
        </w:rPr>
      </w:pPr>
      <w:r w:rsidRPr="00B2677E">
        <w:rPr>
          <w:rFonts w:ascii="Times New Roman" w:hAnsi="Times New Roman" w:cs="Times New Roman"/>
          <w:sz w:val="28"/>
          <w:szCs w:val="28"/>
          <w:lang w:val="ru-RU"/>
        </w:rPr>
        <w:lastRenderedPageBreak/>
        <w:t xml:space="preserve">Агафонов О.С., Прудников С.М. Определение масличности семян подсолнечника по натуральным образцам подсолнечного масла: на примере градуировки импульсного ЯМР-анализатора // Эталоны. </w:t>
      </w:r>
      <w:r w:rsidRPr="00E80ED6">
        <w:rPr>
          <w:rFonts w:ascii="Times New Roman" w:hAnsi="Times New Roman" w:cs="Times New Roman"/>
          <w:sz w:val="28"/>
          <w:szCs w:val="28"/>
        </w:rPr>
        <w:t>Стандартные образцы. 2023. Т. 19, № 2. С. 61–71. https://doi.org/10.20915/2077-1177-2023-19-2-61-71</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eastAsia="Times New Roman" w:hAnsi="Times New Roman" w:cs="Times New Roman"/>
          <w:sz w:val="28"/>
          <w:szCs w:val="28"/>
          <w:lang w:val="ru-RU"/>
        </w:rPr>
        <w:t xml:space="preserve">Буряков Ю.П. Индустриальная технология возделывания подсолнечника  – М.: Высшая школа, 1983 – 190 с. </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eastAsia="Times New Roman" w:hAnsi="Times New Roman" w:cs="Times New Roman"/>
          <w:sz w:val="28"/>
          <w:szCs w:val="28"/>
          <w:lang w:val="ru-RU"/>
        </w:rPr>
        <w:t xml:space="preserve">Воронова Н. С. Исследование физиолого-биохимических показателей современных гибридов семян подсолнечника с различным жирнокислотным составом и подсолнечного жмыха как источника белковых веществ // Молодой ученый. — 2016. — № 23 (127). — С. 30-32. — </w:t>
      </w:r>
      <w:r w:rsidRPr="00E80ED6">
        <w:rPr>
          <w:rFonts w:ascii="Times New Roman" w:eastAsia="Times New Roman" w:hAnsi="Times New Roman" w:cs="Times New Roman"/>
          <w:sz w:val="28"/>
          <w:szCs w:val="28"/>
        </w:rPr>
        <w:t>URL</w:t>
      </w:r>
      <w:r w:rsidRPr="00B2677E">
        <w:rPr>
          <w:rFonts w:ascii="Times New Roman" w:eastAsia="Times New Roman" w:hAnsi="Times New Roman" w:cs="Times New Roman"/>
          <w:sz w:val="28"/>
          <w:szCs w:val="28"/>
          <w:lang w:val="ru-RU"/>
        </w:rPr>
        <w:t xml:space="preserve">: </w:t>
      </w:r>
      <w:r w:rsidRPr="00E80ED6">
        <w:rPr>
          <w:rFonts w:ascii="Times New Roman" w:eastAsia="Times New Roman" w:hAnsi="Times New Roman" w:cs="Times New Roman"/>
          <w:sz w:val="28"/>
          <w:szCs w:val="28"/>
        </w:rPr>
        <w:t>https</w:t>
      </w:r>
      <w:r w:rsidRPr="00B2677E">
        <w:rPr>
          <w:rFonts w:ascii="Times New Roman" w:eastAsia="Times New Roman" w:hAnsi="Times New Roman" w:cs="Times New Roman"/>
          <w:sz w:val="28"/>
          <w:szCs w:val="28"/>
          <w:lang w:val="ru-RU"/>
        </w:rPr>
        <w:t>://</w:t>
      </w:r>
      <w:r w:rsidRPr="00E80ED6">
        <w:rPr>
          <w:rFonts w:ascii="Times New Roman" w:eastAsia="Times New Roman" w:hAnsi="Times New Roman" w:cs="Times New Roman"/>
          <w:sz w:val="28"/>
          <w:szCs w:val="28"/>
        </w:rPr>
        <w:t>moluch</w:t>
      </w:r>
      <w:r w:rsidRPr="00B2677E">
        <w:rPr>
          <w:rFonts w:ascii="Times New Roman" w:eastAsia="Times New Roman" w:hAnsi="Times New Roman" w:cs="Times New Roman"/>
          <w:sz w:val="28"/>
          <w:szCs w:val="28"/>
          <w:lang w:val="ru-RU"/>
        </w:rPr>
        <w:t>.</w:t>
      </w:r>
      <w:r w:rsidRPr="00E80ED6">
        <w:rPr>
          <w:rFonts w:ascii="Times New Roman" w:eastAsia="Times New Roman" w:hAnsi="Times New Roman" w:cs="Times New Roman"/>
          <w:sz w:val="28"/>
          <w:szCs w:val="28"/>
        </w:rPr>
        <w:t>ru</w:t>
      </w:r>
      <w:r w:rsidRPr="00B2677E">
        <w:rPr>
          <w:rFonts w:ascii="Times New Roman" w:eastAsia="Times New Roman" w:hAnsi="Times New Roman" w:cs="Times New Roman"/>
          <w:sz w:val="28"/>
          <w:szCs w:val="28"/>
          <w:lang w:val="ru-RU"/>
        </w:rPr>
        <w:t>/</w:t>
      </w:r>
      <w:r w:rsidRPr="00E80ED6">
        <w:rPr>
          <w:rFonts w:ascii="Times New Roman" w:eastAsia="Times New Roman" w:hAnsi="Times New Roman" w:cs="Times New Roman"/>
          <w:sz w:val="28"/>
          <w:szCs w:val="28"/>
        </w:rPr>
        <w:t>archive</w:t>
      </w:r>
      <w:r w:rsidRPr="00B2677E">
        <w:rPr>
          <w:rFonts w:ascii="Times New Roman" w:eastAsia="Times New Roman" w:hAnsi="Times New Roman" w:cs="Times New Roman"/>
          <w:sz w:val="28"/>
          <w:szCs w:val="28"/>
          <w:lang w:val="ru-RU"/>
        </w:rPr>
        <w:t>/127/35146/ (дата обращения: 28.03.2024).</w:t>
      </w:r>
    </w:p>
    <w:p w:rsidR="00B2677E" w:rsidRPr="00B2677E" w:rsidRDefault="00B2677E" w:rsidP="004A630E">
      <w:pPr>
        <w:pStyle w:val="a7"/>
        <w:numPr>
          <w:ilvl w:val="0"/>
          <w:numId w:val="5"/>
        </w:numPr>
        <w:spacing w:after="0" w:line="360" w:lineRule="auto"/>
        <w:ind w:left="0" w:firstLine="0"/>
        <w:jc w:val="both"/>
        <w:rPr>
          <w:rFonts w:ascii="Times New Roman" w:hAnsi="Times New Roman"/>
          <w:sz w:val="28"/>
          <w:szCs w:val="28"/>
          <w:lang w:val="ru-RU"/>
        </w:rPr>
      </w:pPr>
      <w:r w:rsidRPr="00B2677E">
        <w:rPr>
          <w:rFonts w:ascii="Times New Roman" w:hAnsi="Times New Roman"/>
          <w:sz w:val="28"/>
          <w:szCs w:val="28"/>
          <w:lang w:val="ru-RU"/>
        </w:rPr>
        <w:t xml:space="preserve">ГОСТ 10846-91. Межгосударственный стандарт. Метод определения белка. Зерно и продукты его переработки. – Взамен </w:t>
      </w:r>
      <w:hyperlink r:id="rId57" w:history="1">
        <w:r w:rsidRPr="00B2677E">
          <w:rPr>
            <w:rFonts w:ascii="Times New Roman" w:hAnsi="Times New Roman"/>
            <w:sz w:val="28"/>
            <w:szCs w:val="28"/>
            <w:lang w:val="ru-RU"/>
          </w:rPr>
          <w:t>ГОСТ 10846-74</w:t>
        </w:r>
      </w:hyperlink>
      <w:r w:rsidRPr="00B2677E">
        <w:rPr>
          <w:rFonts w:ascii="Times New Roman" w:hAnsi="Times New Roman"/>
          <w:sz w:val="28"/>
          <w:szCs w:val="28"/>
          <w:lang w:val="ru-RU"/>
        </w:rPr>
        <w:t>; введ. 01.06.1993 - Москва: Стандартинформ, 2009. – 6 с.</w:t>
      </w:r>
    </w:p>
    <w:p w:rsidR="00B2677E" w:rsidRPr="00B2677E" w:rsidRDefault="00B2677E" w:rsidP="004A630E">
      <w:pPr>
        <w:pStyle w:val="a7"/>
        <w:numPr>
          <w:ilvl w:val="0"/>
          <w:numId w:val="5"/>
        </w:numPr>
        <w:spacing w:after="0" w:line="360" w:lineRule="auto"/>
        <w:ind w:left="0" w:firstLine="0"/>
        <w:jc w:val="both"/>
        <w:rPr>
          <w:rFonts w:ascii="Times New Roman" w:hAnsi="Times New Roman"/>
          <w:sz w:val="28"/>
          <w:szCs w:val="28"/>
          <w:lang w:val="ru-RU"/>
        </w:rPr>
      </w:pPr>
      <w:r w:rsidRPr="00B2677E">
        <w:rPr>
          <w:rFonts w:ascii="Times New Roman" w:hAnsi="Times New Roman"/>
          <w:sz w:val="28"/>
          <w:szCs w:val="28"/>
          <w:lang w:val="ru-RU"/>
        </w:rPr>
        <w:t xml:space="preserve">ГОСТ 13496.15-2016 Межгосударственный стандарт. Метод определения сырого жира. Корма, комбикорма, комбикормовое сырье. - Взамен ГОСТ 13496.15-97; введ. 01.01.2018 - Межгосударственный совет по стандартизации, метрологии и сертификации; Москва: Стандартинформ, 2016. – 12 с. </w:t>
      </w:r>
    </w:p>
    <w:p w:rsidR="00B2677E" w:rsidRPr="00B2677E" w:rsidRDefault="00B2677E" w:rsidP="004A630E">
      <w:pPr>
        <w:pStyle w:val="a7"/>
        <w:numPr>
          <w:ilvl w:val="0"/>
          <w:numId w:val="5"/>
        </w:numPr>
        <w:spacing w:after="0" w:line="360" w:lineRule="auto"/>
        <w:ind w:left="0" w:firstLine="0"/>
        <w:jc w:val="both"/>
        <w:rPr>
          <w:rFonts w:ascii="Times New Roman" w:hAnsi="Times New Roman"/>
          <w:sz w:val="28"/>
          <w:szCs w:val="28"/>
          <w:lang w:val="ru-RU"/>
        </w:rPr>
      </w:pPr>
      <w:r w:rsidRPr="00B2677E">
        <w:rPr>
          <w:rFonts w:ascii="Times New Roman" w:hAnsi="Times New Roman"/>
          <w:sz w:val="28"/>
          <w:szCs w:val="28"/>
          <w:lang w:val="ru-RU"/>
        </w:rPr>
        <w:t xml:space="preserve">ГОСТ 13496.2-91. Межгосударственный стандарт. Метод определения сырой клетчатки. Корма, комбикорма, комбикормовое сырье. - Взамен ГОСТ 13496.2-84; введ. 01.07.1992 - Москва: Комитет стандартизации и метрологии СССР, 1991. – 6 с. </w:t>
      </w:r>
    </w:p>
    <w:p w:rsidR="00B2677E" w:rsidRPr="00B2677E" w:rsidRDefault="00B2677E" w:rsidP="004A630E">
      <w:pPr>
        <w:pStyle w:val="a7"/>
        <w:numPr>
          <w:ilvl w:val="0"/>
          <w:numId w:val="5"/>
        </w:numPr>
        <w:spacing w:after="0" w:line="360" w:lineRule="auto"/>
        <w:ind w:left="0" w:firstLine="0"/>
        <w:jc w:val="both"/>
        <w:rPr>
          <w:rFonts w:ascii="Times New Roman" w:hAnsi="Times New Roman"/>
          <w:sz w:val="28"/>
          <w:szCs w:val="28"/>
          <w:lang w:val="ru-RU"/>
        </w:rPr>
      </w:pPr>
      <w:r w:rsidRPr="00B2677E">
        <w:rPr>
          <w:rFonts w:ascii="Times New Roman" w:hAnsi="Times New Roman"/>
          <w:sz w:val="28"/>
          <w:szCs w:val="28"/>
          <w:lang w:val="ru-RU"/>
        </w:rPr>
        <w:t xml:space="preserve">ГОСТ 26226-95 Межгосударственный стандарт. Метод определения сырой золы. Корма, комбикорма, комбикормовое сырье. - Взамен ГОСТ 26226-84; введ. 01.01.1997 - Минск: Межгосударственный совет по стандартизации, метрологии и сертификации, 1995. – 8 с. </w:t>
      </w:r>
    </w:p>
    <w:p w:rsidR="00B2677E" w:rsidRPr="002E479A" w:rsidRDefault="00B2677E" w:rsidP="004A630E">
      <w:pPr>
        <w:pStyle w:val="a7"/>
        <w:numPr>
          <w:ilvl w:val="0"/>
          <w:numId w:val="5"/>
        </w:numPr>
        <w:tabs>
          <w:tab w:val="left" w:pos="993"/>
        </w:tabs>
        <w:spacing w:after="0" w:line="360" w:lineRule="auto"/>
        <w:ind w:left="0" w:firstLine="0"/>
        <w:jc w:val="both"/>
        <w:rPr>
          <w:rFonts w:ascii="Times New Roman" w:eastAsia="Times New Roman" w:hAnsi="Times New Roman" w:cs="Times New Roman"/>
          <w:sz w:val="28"/>
          <w:szCs w:val="28"/>
        </w:rPr>
      </w:pPr>
      <w:r w:rsidRPr="00B2677E">
        <w:rPr>
          <w:rFonts w:ascii="Times New Roman" w:hAnsi="Times New Roman" w:cs="Times New Roman"/>
          <w:sz w:val="28"/>
          <w:szCs w:val="28"/>
          <w:lang w:val="ru-RU"/>
        </w:rPr>
        <w:t xml:space="preserve">Дублянская Н.Ф., Малышева А.Г.Масличные и эфиромасличные культуры (Труды за 1912-1962 гг.)– </w:t>
      </w:r>
      <w:r w:rsidRPr="002E479A">
        <w:rPr>
          <w:rFonts w:ascii="Times New Roman" w:hAnsi="Times New Roman" w:cs="Times New Roman"/>
          <w:sz w:val="28"/>
          <w:szCs w:val="28"/>
        </w:rPr>
        <w:t xml:space="preserve">М., 1963. – С. 248-278. </w:t>
      </w:r>
    </w:p>
    <w:p w:rsidR="00B2677E" w:rsidRPr="00013BF4" w:rsidRDefault="00B2677E" w:rsidP="004A630E">
      <w:pPr>
        <w:pStyle w:val="a7"/>
        <w:numPr>
          <w:ilvl w:val="0"/>
          <w:numId w:val="5"/>
        </w:numPr>
        <w:tabs>
          <w:tab w:val="left" w:pos="993"/>
        </w:tabs>
        <w:spacing w:after="0" w:line="360" w:lineRule="auto"/>
        <w:ind w:left="0" w:firstLine="0"/>
        <w:jc w:val="both"/>
        <w:rPr>
          <w:rFonts w:ascii="Times New Roman" w:eastAsia="Times New Roman" w:hAnsi="Times New Roman" w:cs="Times New Roman"/>
          <w:sz w:val="28"/>
          <w:szCs w:val="28"/>
        </w:rPr>
      </w:pPr>
      <w:r w:rsidRPr="00B2677E">
        <w:rPr>
          <w:rFonts w:ascii="Times New Roman" w:eastAsia="Calibri" w:hAnsi="Times New Roman" w:cs="Times New Roman"/>
          <w:iCs/>
          <w:sz w:val="28"/>
          <w:szCs w:val="28"/>
          <w:lang w:val="ru-RU"/>
        </w:rPr>
        <w:t xml:space="preserve">Лакин Г.Ф. Биометрия - М: Высшая школа, 1990.– </w:t>
      </w:r>
      <w:r w:rsidRPr="00013BF4">
        <w:rPr>
          <w:rFonts w:ascii="Times New Roman" w:eastAsia="Calibri" w:hAnsi="Times New Roman" w:cs="Times New Roman"/>
          <w:iCs/>
          <w:sz w:val="28"/>
          <w:szCs w:val="28"/>
        </w:rPr>
        <w:t>352 с.</w:t>
      </w:r>
    </w:p>
    <w:p w:rsidR="00B2677E" w:rsidRPr="00B2677E" w:rsidRDefault="00B2677E" w:rsidP="004A630E">
      <w:pPr>
        <w:pStyle w:val="a7"/>
        <w:numPr>
          <w:ilvl w:val="0"/>
          <w:numId w:val="5"/>
        </w:numPr>
        <w:spacing w:after="0" w:line="360" w:lineRule="auto"/>
        <w:ind w:left="0" w:firstLine="0"/>
        <w:jc w:val="both"/>
        <w:rPr>
          <w:rFonts w:ascii="Times New Roman" w:hAnsi="Times New Roman"/>
          <w:sz w:val="28"/>
          <w:szCs w:val="28"/>
          <w:lang w:val="ru-RU"/>
        </w:rPr>
      </w:pPr>
      <w:r w:rsidRPr="00B2677E">
        <w:rPr>
          <w:rFonts w:ascii="Times New Roman" w:hAnsi="Times New Roman"/>
          <w:sz w:val="28"/>
          <w:szCs w:val="28"/>
          <w:lang w:val="ru-RU"/>
        </w:rPr>
        <w:lastRenderedPageBreak/>
        <w:t>Методика государственного сортоиспытания сельскохозяйственных культур. – М., 2019 - 319 с.</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eastAsia="Times New Roman" w:hAnsi="Times New Roman" w:cs="Times New Roman"/>
          <w:sz w:val="28"/>
          <w:szCs w:val="28"/>
          <w:lang w:val="ru-RU"/>
        </w:rPr>
        <w:t xml:space="preserve">Морозова И.М., Мазурова Н.Н., Морозов И.М. Биохимический состав семян масличных культур, используемых при производстве кормовой продукции // Веснік ВДУ. – 2022 – № 1(114) </w:t>
      </w:r>
      <w:r w:rsidRPr="00E80ED6">
        <w:rPr>
          <w:rFonts w:ascii="Times New Roman" w:eastAsia="Times New Roman" w:hAnsi="Times New Roman" w:cs="Times New Roman"/>
          <w:sz w:val="28"/>
          <w:szCs w:val="28"/>
          <w:lang w:val="en-US"/>
        </w:rPr>
        <w:t>C</w:t>
      </w:r>
      <w:r w:rsidRPr="00B2677E">
        <w:rPr>
          <w:rFonts w:ascii="Times New Roman" w:eastAsia="Times New Roman" w:hAnsi="Times New Roman" w:cs="Times New Roman"/>
          <w:sz w:val="28"/>
          <w:szCs w:val="28"/>
          <w:lang w:val="ru-RU"/>
        </w:rPr>
        <w:t xml:space="preserve"> 48-53.</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eastAsia="Times New Roman" w:hAnsi="Times New Roman" w:cs="Times New Roman"/>
          <w:sz w:val="28"/>
          <w:szCs w:val="28"/>
          <w:lang w:val="ru-RU"/>
        </w:rPr>
        <w:t xml:space="preserve">Мустафаев С.К. Технология отрасли (приемка, обработка и хранение масличных семян) – СПб.: Гиорд, 2012 – 350 с. </w:t>
      </w:r>
    </w:p>
    <w:p w:rsidR="00B2677E" w:rsidRPr="00B2677E" w:rsidRDefault="00B2677E" w:rsidP="004A630E">
      <w:pPr>
        <w:pStyle w:val="a7"/>
        <w:numPr>
          <w:ilvl w:val="0"/>
          <w:numId w:val="5"/>
        </w:numPr>
        <w:spacing w:after="0" w:line="360" w:lineRule="auto"/>
        <w:ind w:left="0" w:firstLine="0"/>
        <w:jc w:val="both"/>
        <w:rPr>
          <w:rFonts w:ascii="Times New Roman" w:hAnsi="Times New Roman"/>
          <w:color w:val="FF0000"/>
          <w:sz w:val="28"/>
          <w:szCs w:val="28"/>
          <w:lang w:val="ru-RU"/>
        </w:rPr>
      </w:pPr>
      <w:r w:rsidRPr="00B2677E">
        <w:rPr>
          <w:rFonts w:ascii="Times New Roman" w:hAnsi="Times New Roman"/>
          <w:sz w:val="28"/>
          <w:szCs w:val="28"/>
          <w:lang w:val="ru-RU"/>
        </w:rPr>
        <w:t xml:space="preserve">Петухова Е.А, Бессарабова Р.Ф., Халенева Л.Д., Антонова О.А. Зоотехнический анализ кормов. – М., Агропромиздат. – 1989. – 239 с. </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hAnsi="Times New Roman" w:cs="Times New Roman"/>
          <w:sz w:val="28"/>
          <w:szCs w:val="28"/>
          <w:lang w:val="ru-RU"/>
        </w:rPr>
        <w:t>Пустовойт В.С. Подсолнечник. – М.: Колос, 1975. - 592 с.</w:t>
      </w:r>
    </w:p>
    <w:p w:rsid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rPr>
      </w:pPr>
      <w:r w:rsidRPr="00B2677E">
        <w:rPr>
          <w:rFonts w:ascii="Times New Roman" w:eastAsia="Times New Roman" w:hAnsi="Times New Roman" w:cs="Times New Roman"/>
          <w:sz w:val="28"/>
          <w:szCs w:val="28"/>
          <w:lang w:val="ru-RU"/>
        </w:rPr>
        <w:t xml:space="preserve">Сулейманов С.Р. Биологические препараты в технологии возделывания подсолнечника на маслосемена в условиях республики Татарстан: дис-я на соиск. уч. ст. кандидата с.-х. наук по специальности 06.01.04. </w:t>
      </w:r>
      <w:r w:rsidRPr="00E80ED6">
        <w:rPr>
          <w:rFonts w:ascii="Times New Roman" w:eastAsia="Times New Roman" w:hAnsi="Times New Roman" w:cs="Times New Roman"/>
          <w:sz w:val="28"/>
          <w:szCs w:val="28"/>
        </w:rPr>
        <w:t>Казань. – 2015. 204 с.</w:t>
      </w:r>
    </w:p>
    <w:p w:rsidR="00B2677E" w:rsidRPr="00B2677E" w:rsidRDefault="00B2677E" w:rsidP="004A630E">
      <w:pPr>
        <w:pStyle w:val="a7"/>
        <w:numPr>
          <w:ilvl w:val="0"/>
          <w:numId w:val="5"/>
        </w:numPr>
        <w:spacing w:after="0" w:line="360" w:lineRule="auto"/>
        <w:ind w:left="0" w:firstLine="0"/>
        <w:jc w:val="both"/>
        <w:rPr>
          <w:rFonts w:ascii="Times New Roman" w:eastAsia="Times New Roman" w:hAnsi="Times New Roman" w:cs="Times New Roman"/>
          <w:sz w:val="28"/>
          <w:szCs w:val="28"/>
          <w:lang w:val="ru-RU"/>
        </w:rPr>
      </w:pPr>
      <w:r w:rsidRPr="00B2677E">
        <w:rPr>
          <w:rFonts w:ascii="Times New Roman" w:hAnsi="Times New Roman" w:cs="Times New Roman"/>
          <w:sz w:val="28"/>
          <w:szCs w:val="28"/>
          <w:lang w:val="ru-RU"/>
        </w:rPr>
        <w:t>Щербаков В.Г. Биохимия и товароведение масличного сырья. – М.: «Пищевая промышленность», 1969. – 456 с.</w:t>
      </w:r>
    </w:p>
    <w:p w:rsidR="00B2677E" w:rsidRPr="00911AA2" w:rsidRDefault="00B2677E" w:rsidP="004A630E">
      <w:pPr>
        <w:spacing w:after="0" w:line="360" w:lineRule="auto"/>
        <w:rPr>
          <w:rFonts w:ascii="Times New Roman" w:hAnsi="Times New Roman" w:cs="Times New Roman"/>
          <w:b/>
          <w:i/>
          <w:sz w:val="28"/>
          <w:szCs w:val="28"/>
        </w:rPr>
      </w:pPr>
      <w:r w:rsidRPr="00911A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11AA2">
        <w:rPr>
          <w:rFonts w:ascii="Times New Roman" w:hAnsi="Times New Roman" w:cs="Times New Roman"/>
          <w:sz w:val="28"/>
          <w:szCs w:val="28"/>
        </w:rPr>
        <w:t>Гудова Л.А., Лекарев А.В, Полевая О.А., 2024</w:t>
      </w:r>
    </w:p>
    <w:p w:rsidR="00B2677E" w:rsidRDefault="00B2677E" w:rsidP="00B2677E">
      <w:pPr>
        <w:pStyle w:val="Default"/>
        <w:spacing w:line="360" w:lineRule="auto"/>
        <w:rPr>
          <w:b/>
          <w:sz w:val="28"/>
          <w:szCs w:val="42"/>
          <w:shd w:val="clear" w:color="auto" w:fill="FFFFFF"/>
        </w:rPr>
      </w:pPr>
    </w:p>
    <w:p w:rsidR="00B2677E" w:rsidRDefault="00B2677E" w:rsidP="004A630E">
      <w:pPr>
        <w:spacing w:after="0"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Научная статья</w:t>
      </w:r>
    </w:p>
    <w:p w:rsidR="00B2677E" w:rsidRDefault="00B2677E" w:rsidP="004A630E">
      <w:pPr>
        <w:spacing w:after="0"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УДК 633.152</w:t>
      </w:r>
    </w:p>
    <w:p w:rsidR="00B2677E" w:rsidRDefault="00B2677E" w:rsidP="004A630E">
      <w:pPr>
        <w:spacing w:after="0" w:line="360" w:lineRule="auto"/>
        <w:contextualSpacing/>
        <w:jc w:val="both"/>
        <w:rPr>
          <w:rFonts w:ascii="Times New Roman" w:hAnsi="Times New Roman" w:cs="Times New Roman"/>
          <w:color w:val="000000"/>
          <w:sz w:val="28"/>
          <w:szCs w:val="28"/>
          <w:shd w:val="clear" w:color="auto" w:fill="FFFFFF"/>
        </w:rPr>
      </w:pPr>
    </w:p>
    <w:p w:rsidR="00B2677E" w:rsidRPr="005C70C9" w:rsidRDefault="00B2677E" w:rsidP="004A630E">
      <w:pPr>
        <w:spacing w:after="0" w:line="360" w:lineRule="auto"/>
        <w:contextualSpacing/>
        <w:jc w:val="both"/>
        <w:rPr>
          <w:rFonts w:ascii="Times New Roman" w:eastAsia="Times New Roman" w:hAnsi="Times New Roman" w:cs="Times New Roman"/>
          <w:b/>
          <w:i/>
          <w:sz w:val="28"/>
          <w:szCs w:val="28"/>
        </w:rPr>
      </w:pPr>
      <w:r w:rsidRPr="005C70C9">
        <w:rPr>
          <w:rFonts w:ascii="Times New Roman" w:eastAsia="Times New Roman" w:hAnsi="Times New Roman" w:cs="Times New Roman"/>
          <w:b/>
          <w:i/>
          <w:sz w:val="28"/>
          <w:szCs w:val="28"/>
        </w:rPr>
        <w:t>С.А. Гусева</w:t>
      </w:r>
    </w:p>
    <w:p w:rsidR="00B2677E" w:rsidRDefault="00B2677E" w:rsidP="004A630E">
      <w:pPr>
        <w:spacing w:after="0" w:line="360" w:lineRule="auto"/>
        <w:contextualSpacing/>
        <w:jc w:val="both"/>
        <w:rPr>
          <w:rFonts w:ascii="Times New Roman" w:eastAsia="Times New Roman" w:hAnsi="Times New Roman" w:cs="Times New Roman"/>
          <w:sz w:val="28"/>
          <w:szCs w:val="28"/>
        </w:rPr>
      </w:pPr>
      <w:r w:rsidRPr="0067769D">
        <w:rPr>
          <w:rFonts w:ascii="Times New Roman" w:eastAsia="Times New Roman" w:hAnsi="Times New Roman" w:cs="Times New Roman"/>
          <w:sz w:val="28"/>
          <w:szCs w:val="28"/>
        </w:rPr>
        <w:t>ФГБНУ Российский научно-исследовательский институт кукурузы и сорго,</w:t>
      </w:r>
      <w:r>
        <w:rPr>
          <w:rFonts w:ascii="Times New Roman" w:eastAsia="Times New Roman" w:hAnsi="Times New Roman" w:cs="Times New Roman"/>
          <w:sz w:val="28"/>
          <w:szCs w:val="28"/>
        </w:rPr>
        <w:t xml:space="preserve"> г.</w:t>
      </w:r>
      <w:r w:rsidR="004A63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Саратов, Россия</w:t>
      </w:r>
    </w:p>
    <w:p w:rsidR="00B2677E" w:rsidRDefault="00B2677E" w:rsidP="004A630E">
      <w:pPr>
        <w:spacing w:after="0" w:line="360" w:lineRule="auto"/>
        <w:ind w:firstLine="340"/>
        <w:contextualSpacing/>
        <w:jc w:val="both"/>
        <w:rPr>
          <w:rFonts w:ascii="Times New Roman" w:hAnsi="Times New Roman" w:cs="Times New Roman"/>
          <w:color w:val="000000"/>
          <w:sz w:val="28"/>
          <w:szCs w:val="28"/>
          <w:shd w:val="clear" w:color="auto" w:fill="FFFFFF"/>
        </w:rPr>
      </w:pPr>
    </w:p>
    <w:p w:rsidR="00B2677E" w:rsidRDefault="00B2677E" w:rsidP="004A630E">
      <w:pPr>
        <w:spacing w:after="0" w:line="360" w:lineRule="auto"/>
        <w:contextualSpacing/>
        <w:jc w:val="both"/>
        <w:rPr>
          <w:rFonts w:ascii="Times New Roman" w:eastAsia="Times New Roman" w:hAnsi="Times New Roman" w:cs="Times New Roman"/>
          <w:b/>
          <w:sz w:val="28"/>
          <w:szCs w:val="28"/>
        </w:rPr>
      </w:pPr>
      <w:r w:rsidRPr="0067769D">
        <w:rPr>
          <w:rFonts w:ascii="Times New Roman" w:hAnsi="Times New Roman" w:cs="Times New Roman"/>
          <w:b/>
          <w:sz w:val="28"/>
          <w:szCs w:val="28"/>
        </w:rPr>
        <w:t xml:space="preserve">ИЗУЧЕНИЕ ЭФФЕКТОВ ГЕТЕРОЗИСА У ГИБРИДОВ </w:t>
      </w:r>
      <w:r w:rsidRPr="0067769D">
        <w:rPr>
          <w:rFonts w:ascii="Times New Roman" w:hAnsi="Times New Roman" w:cs="Times New Roman"/>
          <w:b/>
          <w:sz w:val="28"/>
          <w:szCs w:val="28"/>
          <w:lang w:val="en-US"/>
        </w:rPr>
        <w:t>F</w:t>
      </w:r>
      <w:r w:rsidRPr="0067769D">
        <w:rPr>
          <w:rFonts w:ascii="Times New Roman" w:hAnsi="Times New Roman" w:cs="Times New Roman"/>
          <w:b/>
          <w:sz w:val="28"/>
          <w:szCs w:val="28"/>
        </w:rPr>
        <w:t>1 САХАРНОЙ КУКУРУЗЫ</w:t>
      </w:r>
      <w:r>
        <w:rPr>
          <w:rFonts w:ascii="Times New Roman" w:hAnsi="Times New Roman" w:cs="Times New Roman"/>
          <w:b/>
          <w:sz w:val="28"/>
          <w:szCs w:val="28"/>
        </w:rPr>
        <w:t xml:space="preserve"> </w:t>
      </w:r>
      <w:r w:rsidRPr="0067769D">
        <w:rPr>
          <w:rFonts w:ascii="Times New Roman" w:hAnsi="Times New Roman" w:cs="Times New Roman"/>
          <w:b/>
          <w:sz w:val="28"/>
          <w:szCs w:val="28"/>
        </w:rPr>
        <w:t xml:space="preserve">ПО </w:t>
      </w:r>
      <w:r w:rsidRPr="0067769D">
        <w:rPr>
          <w:rFonts w:ascii="Times New Roman" w:eastAsia="Times New Roman" w:hAnsi="Times New Roman" w:cs="Times New Roman"/>
          <w:b/>
          <w:sz w:val="28"/>
          <w:szCs w:val="28"/>
        </w:rPr>
        <w:t>МЕЖФАЗНЫМ ПЕРИОДАМ ВЕГЕТАЦИИ И МОРФОМЕТРИЧЕСКИМ ПРИЗНАКАМ</w:t>
      </w:r>
    </w:p>
    <w:p w:rsidR="00B2677E" w:rsidRDefault="00B2677E" w:rsidP="004A630E">
      <w:pPr>
        <w:spacing w:after="0" w:line="360" w:lineRule="auto"/>
        <w:contextualSpacing/>
        <w:jc w:val="both"/>
        <w:rPr>
          <w:rFonts w:ascii="Times New Roman" w:eastAsia="Times New Roman" w:hAnsi="Times New Roman" w:cs="Times New Roman"/>
          <w:b/>
          <w:sz w:val="28"/>
          <w:szCs w:val="28"/>
        </w:rPr>
      </w:pPr>
    </w:p>
    <w:p w:rsidR="00B2677E" w:rsidRDefault="00B2677E" w:rsidP="004A630E">
      <w:pPr>
        <w:spacing w:after="0" w:line="360" w:lineRule="auto"/>
        <w:contextualSpacing/>
        <w:jc w:val="both"/>
        <w:rPr>
          <w:rFonts w:ascii="Times New Roman" w:hAnsi="Times New Roman" w:cs="Times New Roman"/>
          <w:i/>
          <w:sz w:val="28"/>
          <w:szCs w:val="28"/>
        </w:rPr>
      </w:pPr>
      <w:r w:rsidRPr="00F44421">
        <w:rPr>
          <w:rFonts w:ascii="Times New Roman" w:eastAsia="Times New Roman" w:hAnsi="Times New Roman" w:cs="Times New Roman"/>
          <w:i/>
          <w:sz w:val="28"/>
          <w:szCs w:val="28"/>
        </w:rPr>
        <w:lastRenderedPageBreak/>
        <w:t>Аннотация.</w:t>
      </w:r>
      <w:r>
        <w:rPr>
          <w:rFonts w:ascii="Times New Roman" w:eastAsia="Times New Roman" w:hAnsi="Times New Roman" w:cs="Times New Roman"/>
          <w:sz w:val="28"/>
          <w:szCs w:val="28"/>
        </w:rPr>
        <w:t xml:space="preserve"> </w:t>
      </w:r>
      <w:r w:rsidRPr="006C06AE">
        <w:rPr>
          <w:rFonts w:ascii="Times New Roman" w:hAnsi="Times New Roman" w:cs="Times New Roman"/>
          <w:sz w:val="28"/>
          <w:szCs w:val="28"/>
        </w:rPr>
        <w:t xml:space="preserve">В статье приведены результаты изучения 48 сортообразцов коллекции сахарной кукурузы, а также эффектов истинного и гипотетического гетерозиса гибридов </w:t>
      </w:r>
      <w:r w:rsidRPr="006C06AE">
        <w:rPr>
          <w:rFonts w:ascii="Times New Roman" w:hAnsi="Times New Roman" w:cs="Times New Roman"/>
          <w:sz w:val="28"/>
          <w:szCs w:val="28"/>
          <w:lang w:val="en-US"/>
        </w:rPr>
        <w:t>F</w:t>
      </w:r>
      <w:r w:rsidRPr="006C06AE">
        <w:rPr>
          <w:rFonts w:ascii="Times New Roman" w:hAnsi="Times New Roman" w:cs="Times New Roman"/>
          <w:sz w:val="28"/>
          <w:szCs w:val="28"/>
        </w:rPr>
        <w:t xml:space="preserve">1 сахарной кукурузы по следующим признакам: вегетационный период «всходы-цветение початка», «высота растений», «высота крепления початка». Выделены сортообразцы и перспективные гибриды </w:t>
      </w:r>
      <w:r w:rsidRPr="006C06AE">
        <w:rPr>
          <w:rFonts w:ascii="Times New Roman" w:hAnsi="Times New Roman" w:cs="Times New Roman"/>
          <w:sz w:val="28"/>
          <w:szCs w:val="28"/>
          <w:lang w:val="en-US"/>
        </w:rPr>
        <w:t>F</w:t>
      </w:r>
      <w:r w:rsidRPr="006C06AE">
        <w:rPr>
          <w:rFonts w:ascii="Times New Roman" w:hAnsi="Times New Roman" w:cs="Times New Roman"/>
          <w:sz w:val="28"/>
          <w:szCs w:val="28"/>
        </w:rPr>
        <w:t>1 с наиболее высокими показателями изучаемых признаков для дальнейшего использования в селекционном процессе</w:t>
      </w:r>
      <w:r>
        <w:rPr>
          <w:rFonts w:ascii="Times New Roman" w:hAnsi="Times New Roman" w:cs="Times New Roman"/>
          <w:i/>
          <w:sz w:val="28"/>
          <w:szCs w:val="28"/>
        </w:rPr>
        <w:t>.</w:t>
      </w:r>
    </w:p>
    <w:p w:rsidR="00B2677E" w:rsidRPr="00D425B4" w:rsidRDefault="00B2677E" w:rsidP="004A630E">
      <w:pPr>
        <w:spacing w:after="0" w:line="360" w:lineRule="auto"/>
        <w:contextualSpacing/>
        <w:jc w:val="both"/>
        <w:rPr>
          <w:rFonts w:ascii="Times New Roman" w:hAnsi="Times New Roman" w:cs="Times New Roman"/>
          <w:i/>
          <w:sz w:val="28"/>
          <w:szCs w:val="28"/>
        </w:rPr>
      </w:pPr>
      <w:r w:rsidRPr="00F44421">
        <w:rPr>
          <w:rFonts w:ascii="Times New Roman" w:hAnsi="Times New Roman" w:cs="Times New Roman"/>
          <w:i/>
          <w:sz w:val="28"/>
          <w:szCs w:val="28"/>
        </w:rPr>
        <w:t>Ключевые слова:</w:t>
      </w:r>
      <w:r>
        <w:rPr>
          <w:rFonts w:ascii="Times New Roman" w:hAnsi="Times New Roman" w:cs="Times New Roman"/>
          <w:i/>
          <w:sz w:val="28"/>
          <w:szCs w:val="28"/>
        </w:rPr>
        <w:t xml:space="preserve"> </w:t>
      </w:r>
      <w:r w:rsidRPr="006C06AE">
        <w:rPr>
          <w:rFonts w:ascii="Times New Roman" w:hAnsi="Times New Roman" w:cs="Times New Roman"/>
          <w:sz w:val="28"/>
          <w:szCs w:val="28"/>
        </w:rPr>
        <w:t xml:space="preserve">сахарная кукуруза, гетерозис, гибрид </w:t>
      </w:r>
      <w:r w:rsidRPr="006C06AE">
        <w:rPr>
          <w:rFonts w:ascii="Times New Roman" w:hAnsi="Times New Roman" w:cs="Times New Roman"/>
          <w:sz w:val="28"/>
          <w:szCs w:val="28"/>
          <w:lang w:val="en-US"/>
        </w:rPr>
        <w:t>F</w:t>
      </w:r>
      <w:r w:rsidRPr="006C06AE">
        <w:rPr>
          <w:rFonts w:ascii="Times New Roman" w:hAnsi="Times New Roman" w:cs="Times New Roman"/>
          <w:sz w:val="28"/>
          <w:szCs w:val="28"/>
        </w:rPr>
        <w:t xml:space="preserve">1, высота растений, высота </w:t>
      </w:r>
      <w:r>
        <w:rPr>
          <w:rFonts w:ascii="Times New Roman" w:hAnsi="Times New Roman" w:cs="Times New Roman"/>
          <w:sz w:val="28"/>
          <w:szCs w:val="28"/>
        </w:rPr>
        <w:t>при</w:t>
      </w:r>
      <w:r w:rsidRPr="006C06AE">
        <w:rPr>
          <w:rFonts w:ascii="Times New Roman" w:hAnsi="Times New Roman" w:cs="Times New Roman"/>
          <w:sz w:val="28"/>
          <w:szCs w:val="28"/>
        </w:rPr>
        <w:t>крепления початка</w:t>
      </w:r>
    </w:p>
    <w:p w:rsidR="00B2677E" w:rsidRPr="00B2677E" w:rsidRDefault="00B2677E" w:rsidP="004A630E">
      <w:pPr>
        <w:spacing w:after="0" w:line="360" w:lineRule="auto"/>
        <w:contextualSpacing/>
        <w:jc w:val="both"/>
        <w:rPr>
          <w:rFonts w:ascii="Times New Roman" w:eastAsia="Times New Roman" w:hAnsi="Times New Roman" w:cs="Times New Roman"/>
          <w:b/>
          <w:sz w:val="28"/>
          <w:szCs w:val="28"/>
        </w:rPr>
      </w:pPr>
    </w:p>
    <w:p w:rsidR="00B2677E" w:rsidRPr="005C70C9" w:rsidRDefault="00B2677E" w:rsidP="004A630E">
      <w:pPr>
        <w:spacing w:after="0" w:line="360" w:lineRule="auto"/>
        <w:contextualSpacing/>
        <w:jc w:val="both"/>
        <w:rPr>
          <w:rFonts w:ascii="Times New Roman" w:eastAsia="Times New Roman" w:hAnsi="Times New Roman" w:cs="Times New Roman"/>
          <w:b/>
          <w:i/>
          <w:sz w:val="28"/>
          <w:szCs w:val="28"/>
          <w:lang w:val="en-US"/>
        </w:rPr>
      </w:pPr>
      <w:r w:rsidRPr="005C70C9">
        <w:rPr>
          <w:rFonts w:ascii="Times New Roman" w:eastAsia="Times New Roman" w:hAnsi="Times New Roman" w:cs="Times New Roman"/>
          <w:b/>
          <w:i/>
          <w:sz w:val="28"/>
          <w:szCs w:val="28"/>
          <w:lang w:val="en-US"/>
        </w:rPr>
        <w:t>S.A. Guseva</w:t>
      </w:r>
    </w:p>
    <w:p w:rsidR="00B2677E" w:rsidRPr="00AC67E6" w:rsidRDefault="00B2677E" w:rsidP="004A630E">
      <w:pPr>
        <w:spacing w:after="0" w:line="360" w:lineRule="auto"/>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FSBSI </w:t>
      </w:r>
      <w:r w:rsidRPr="00D425B4">
        <w:rPr>
          <w:rFonts w:ascii="Times New Roman" w:hAnsi="Times New Roman" w:cs="Times New Roman"/>
          <w:sz w:val="28"/>
          <w:szCs w:val="28"/>
          <w:lang w:val="en-US"/>
        </w:rPr>
        <w:t>Federal State Scientific Institut</w:t>
      </w:r>
      <w:r>
        <w:rPr>
          <w:rFonts w:ascii="Times New Roman" w:hAnsi="Times New Roman" w:cs="Times New Roman"/>
          <w:sz w:val="28"/>
          <w:szCs w:val="28"/>
          <w:lang w:val="en-US"/>
        </w:rPr>
        <w:t>e</w:t>
      </w:r>
      <w:r w:rsidRPr="00D425B4">
        <w:rPr>
          <w:rFonts w:ascii="Times New Roman" w:hAnsi="Times New Roman" w:cs="Times New Roman"/>
          <w:sz w:val="28"/>
          <w:szCs w:val="28"/>
          <w:lang w:val="en-US"/>
        </w:rPr>
        <w:t xml:space="preserve"> of Sorghum and Maiz “Rossorgo”</w:t>
      </w:r>
      <w:r w:rsidRPr="00D425B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Saratov, Russia</w:t>
      </w:r>
    </w:p>
    <w:p w:rsidR="00B2677E" w:rsidRPr="00B2677E" w:rsidRDefault="00B2677E" w:rsidP="004A630E">
      <w:pPr>
        <w:spacing w:after="0" w:line="360" w:lineRule="auto"/>
        <w:ind w:firstLine="340"/>
        <w:contextualSpacing/>
        <w:jc w:val="both"/>
        <w:rPr>
          <w:rFonts w:ascii="Times New Roman" w:hAnsi="Times New Roman" w:cs="Times New Roman"/>
          <w:i/>
          <w:sz w:val="28"/>
          <w:szCs w:val="28"/>
          <w:lang w:val="en-US"/>
        </w:rPr>
      </w:pPr>
    </w:p>
    <w:p w:rsidR="00B2677E" w:rsidRPr="00AC67E6" w:rsidRDefault="00B2677E" w:rsidP="004A630E">
      <w:pPr>
        <w:spacing w:after="0" w:line="360" w:lineRule="auto"/>
        <w:contextualSpacing/>
        <w:jc w:val="both"/>
        <w:rPr>
          <w:rFonts w:ascii="Times New Roman" w:hAnsi="Times New Roman" w:cs="Times New Roman"/>
          <w:b/>
          <w:sz w:val="28"/>
          <w:szCs w:val="28"/>
          <w:lang w:val="en-US"/>
        </w:rPr>
      </w:pPr>
      <w:r w:rsidRPr="00D47769">
        <w:rPr>
          <w:rFonts w:ascii="Times New Roman" w:hAnsi="Times New Roman" w:cs="Times New Roman"/>
          <w:b/>
          <w:sz w:val="28"/>
          <w:szCs w:val="28"/>
          <w:lang w:val="en-US"/>
        </w:rPr>
        <w:t>STUDYING THE EFFECTS OF HETEROSIS IN F1 HYBRIDS OF SUGAR CORN ACCORDING TO INTERPHASE PERIODS OF VEGETATION AND MORPHOMETRIC CHARACTERISTS</w:t>
      </w:r>
    </w:p>
    <w:p w:rsidR="00B2677E" w:rsidRPr="00AC67E6" w:rsidRDefault="00B2677E" w:rsidP="004A630E">
      <w:pPr>
        <w:spacing w:after="0" w:line="360" w:lineRule="auto"/>
        <w:contextualSpacing/>
        <w:jc w:val="both"/>
        <w:rPr>
          <w:rFonts w:ascii="Times New Roman" w:eastAsia="Times New Roman" w:hAnsi="Times New Roman" w:cs="Times New Roman"/>
          <w:b/>
          <w:sz w:val="28"/>
          <w:szCs w:val="28"/>
          <w:lang w:val="en-US"/>
        </w:rPr>
      </w:pPr>
    </w:p>
    <w:p w:rsidR="00B2677E" w:rsidRPr="00AC67E6" w:rsidRDefault="00B2677E" w:rsidP="004A630E">
      <w:pPr>
        <w:spacing w:after="0" w:line="360" w:lineRule="auto"/>
        <w:contextualSpacing/>
        <w:jc w:val="both"/>
        <w:rPr>
          <w:rFonts w:ascii="Times New Roman" w:eastAsia="Times New Roman" w:hAnsi="Times New Roman" w:cs="Times New Roman"/>
          <w:sz w:val="28"/>
          <w:szCs w:val="28"/>
          <w:lang w:val="en-US"/>
        </w:rPr>
      </w:pPr>
    </w:p>
    <w:p w:rsidR="00B2677E" w:rsidRPr="00F44421" w:rsidRDefault="00B2677E" w:rsidP="004A630E">
      <w:pPr>
        <w:spacing w:after="0" w:line="360" w:lineRule="auto"/>
        <w:contextualSpacing/>
        <w:jc w:val="both"/>
        <w:rPr>
          <w:rFonts w:ascii="Times New Roman" w:hAnsi="Times New Roman" w:cs="Times New Roman"/>
          <w:sz w:val="28"/>
          <w:szCs w:val="28"/>
          <w:lang w:val="en-US"/>
        </w:rPr>
      </w:pPr>
      <w:r w:rsidRPr="00F44421">
        <w:rPr>
          <w:rFonts w:ascii="Times New Roman" w:hAnsi="Times New Roman" w:cs="Times New Roman"/>
          <w:i/>
          <w:sz w:val="28"/>
          <w:szCs w:val="28"/>
          <w:lang w:val="en-US"/>
        </w:rPr>
        <w:t>Annotation.</w:t>
      </w:r>
      <w:r w:rsidRPr="00241767">
        <w:rPr>
          <w:rFonts w:ascii="Times New Roman" w:hAnsi="Times New Roman" w:cs="Times New Roman"/>
          <w:i/>
          <w:sz w:val="28"/>
          <w:szCs w:val="28"/>
          <w:lang w:val="en-US"/>
        </w:rPr>
        <w:t xml:space="preserve"> </w:t>
      </w:r>
      <w:r w:rsidRPr="00F44421">
        <w:rPr>
          <w:rFonts w:ascii="Times New Roman" w:hAnsi="Times New Roman" w:cs="Times New Roman"/>
          <w:sz w:val="28"/>
          <w:szCs w:val="28"/>
          <w:lang w:val="en-US"/>
        </w:rPr>
        <w:t>The article considers the results of studying the 48 sweet corn varieties</w:t>
      </w:r>
      <w:r w:rsidRPr="00F44421">
        <w:rPr>
          <w:rFonts w:ascii="Times New Roman" w:hAnsi="Times New Roman" w:cs="Times New Roman"/>
          <w:sz w:val="28"/>
          <w:szCs w:val="28"/>
          <w:vertAlign w:val="superscript"/>
          <w:lang w:val="en-US"/>
        </w:rPr>
        <w:t>,</w:t>
      </w:r>
      <w:r w:rsidRPr="00F44421">
        <w:rPr>
          <w:rFonts w:ascii="Times New Roman" w:hAnsi="Times New Roman" w:cs="Times New Roman"/>
          <w:sz w:val="28"/>
          <w:szCs w:val="28"/>
          <w:lang w:val="en-US"/>
        </w:rPr>
        <w:t xml:space="preserve"> and hybrids F1 obtained on their basis for “the young growth-flowering cob”, "plants’ height", “cob attachment height”. The results of studying the effect of true and hypothetical heterosis are presented. The best genotypes and promising hybrids have been identified for further studying.</w:t>
      </w:r>
    </w:p>
    <w:p w:rsidR="00B2677E" w:rsidRPr="00D425B4" w:rsidRDefault="00B2677E" w:rsidP="004A630E">
      <w:pPr>
        <w:spacing w:after="0" w:line="360" w:lineRule="auto"/>
        <w:contextualSpacing/>
        <w:jc w:val="both"/>
        <w:rPr>
          <w:rFonts w:ascii="Times New Roman" w:eastAsia="Times New Roman" w:hAnsi="Times New Roman" w:cs="Times New Roman"/>
          <w:sz w:val="28"/>
          <w:szCs w:val="28"/>
          <w:lang w:val="en-US"/>
        </w:rPr>
      </w:pPr>
      <w:r w:rsidRPr="00241767">
        <w:rPr>
          <w:rFonts w:ascii="Times New Roman" w:hAnsi="Times New Roman" w:cs="Times New Roman"/>
          <w:i/>
          <w:sz w:val="28"/>
          <w:szCs w:val="28"/>
          <w:lang w:val="en-US"/>
        </w:rPr>
        <w:t xml:space="preserve">Keywords: </w:t>
      </w:r>
      <w:r w:rsidRPr="00F44421">
        <w:rPr>
          <w:rFonts w:ascii="Times New Roman" w:hAnsi="Times New Roman" w:cs="Times New Roman"/>
          <w:sz w:val="28"/>
          <w:szCs w:val="28"/>
          <w:lang w:val="en-US"/>
        </w:rPr>
        <w:t>sweet (vegetable) corn, heterosis, hybrid F1, "plants’ height", “cob attachment height”</w:t>
      </w:r>
    </w:p>
    <w:p w:rsidR="00B2677E" w:rsidRPr="00D425B4" w:rsidRDefault="00B2677E" w:rsidP="004A630E">
      <w:pPr>
        <w:spacing w:after="0" w:line="360" w:lineRule="auto"/>
        <w:ind w:firstLine="340"/>
        <w:contextualSpacing/>
        <w:jc w:val="both"/>
        <w:rPr>
          <w:rFonts w:ascii="Times New Roman" w:hAnsi="Times New Roman" w:cs="Times New Roman"/>
          <w:b/>
          <w:sz w:val="28"/>
          <w:szCs w:val="28"/>
          <w:lang w:val="en-US"/>
        </w:rPr>
      </w:pPr>
    </w:p>
    <w:p w:rsidR="00B2677E" w:rsidRDefault="00B2677E" w:rsidP="004A63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Сахарную</w:t>
      </w:r>
      <w:r w:rsidRPr="003F4DF7">
        <w:rPr>
          <w:rFonts w:ascii="Times New Roman" w:hAnsi="Times New Roman" w:cs="Times New Roman"/>
          <w:color w:val="000000"/>
          <w:sz w:val="28"/>
          <w:szCs w:val="28"/>
          <w:shd w:val="clear" w:color="auto" w:fill="FFFFFF"/>
        </w:rPr>
        <w:t xml:space="preserve"> кукуруз</w:t>
      </w:r>
      <w:r>
        <w:rPr>
          <w:rFonts w:ascii="Times New Roman" w:hAnsi="Times New Roman" w:cs="Times New Roman"/>
          <w:color w:val="000000"/>
          <w:sz w:val="28"/>
          <w:szCs w:val="28"/>
          <w:shd w:val="clear" w:color="auto" w:fill="FFFFFF"/>
        </w:rPr>
        <w:t>у</w:t>
      </w:r>
      <w:r w:rsidRPr="003F4DF7">
        <w:rPr>
          <w:rFonts w:ascii="Times New Roman" w:hAnsi="Times New Roman" w:cs="Times New Roman"/>
          <w:color w:val="000000"/>
          <w:sz w:val="28"/>
          <w:szCs w:val="28"/>
          <w:shd w:val="clear" w:color="auto" w:fill="FFFFFF"/>
        </w:rPr>
        <w:t xml:space="preserve"> мож</w:t>
      </w:r>
      <w:r>
        <w:rPr>
          <w:rFonts w:ascii="Times New Roman" w:hAnsi="Times New Roman" w:cs="Times New Roman"/>
          <w:color w:val="000000"/>
          <w:sz w:val="28"/>
          <w:szCs w:val="28"/>
          <w:shd w:val="clear" w:color="auto" w:fill="FFFFFF"/>
        </w:rPr>
        <w:t>но</w:t>
      </w:r>
      <w:r w:rsidRPr="003F4DF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дифференцировать</w:t>
      </w:r>
      <w:r w:rsidRPr="003F4DF7">
        <w:rPr>
          <w:rFonts w:ascii="Times New Roman" w:hAnsi="Times New Roman" w:cs="Times New Roman"/>
          <w:color w:val="000000"/>
          <w:sz w:val="28"/>
          <w:szCs w:val="28"/>
          <w:shd w:val="clear" w:color="auto" w:fill="FFFFFF"/>
        </w:rPr>
        <w:t xml:space="preserve"> по различным параметрам: уровень содержания сахара, срок созревания, габитус и т.д.</w:t>
      </w:r>
      <w:r>
        <w:rPr>
          <w:rFonts w:ascii="Times New Roman" w:hAnsi="Times New Roman" w:cs="Times New Roman"/>
          <w:color w:val="000000"/>
          <w:sz w:val="28"/>
          <w:szCs w:val="28"/>
          <w:shd w:val="clear" w:color="auto" w:fill="FFFFFF"/>
        </w:rPr>
        <w:t xml:space="preserve"> Любой п</w:t>
      </w:r>
      <w:r w:rsidRPr="00136419">
        <w:rPr>
          <w:rFonts w:ascii="Times New Roman" w:hAnsi="Times New Roman" w:cs="Times New Roman"/>
          <w:sz w:val="28"/>
          <w:szCs w:val="28"/>
        </w:rPr>
        <w:t>ризнак станов</w:t>
      </w:r>
      <w:r>
        <w:rPr>
          <w:rFonts w:ascii="Times New Roman" w:hAnsi="Times New Roman" w:cs="Times New Roman"/>
          <w:sz w:val="28"/>
          <w:szCs w:val="28"/>
        </w:rPr>
        <w:t>и</w:t>
      </w:r>
      <w:r w:rsidRPr="00136419">
        <w:rPr>
          <w:rFonts w:ascii="Times New Roman" w:hAnsi="Times New Roman" w:cs="Times New Roman"/>
          <w:sz w:val="28"/>
          <w:szCs w:val="28"/>
        </w:rPr>
        <w:t xml:space="preserve">тся особенно ценным, если </w:t>
      </w:r>
      <w:r>
        <w:rPr>
          <w:rFonts w:ascii="Times New Roman" w:hAnsi="Times New Roman" w:cs="Times New Roman"/>
          <w:sz w:val="28"/>
          <w:szCs w:val="28"/>
        </w:rPr>
        <w:t xml:space="preserve">он </w:t>
      </w:r>
      <w:r w:rsidRPr="00136419">
        <w:rPr>
          <w:rFonts w:ascii="Times New Roman" w:hAnsi="Times New Roman" w:cs="Times New Roman"/>
          <w:sz w:val="28"/>
          <w:szCs w:val="28"/>
        </w:rPr>
        <w:t>свойствен</w:t>
      </w:r>
      <w:r>
        <w:rPr>
          <w:rFonts w:ascii="Times New Roman" w:hAnsi="Times New Roman" w:cs="Times New Roman"/>
          <w:sz w:val="28"/>
          <w:szCs w:val="28"/>
        </w:rPr>
        <w:t>ен</w:t>
      </w:r>
      <w:r w:rsidRPr="00136419">
        <w:rPr>
          <w:rFonts w:ascii="Times New Roman" w:hAnsi="Times New Roman" w:cs="Times New Roman"/>
          <w:sz w:val="28"/>
          <w:szCs w:val="28"/>
        </w:rPr>
        <w:t xml:space="preserve"> генотип</w:t>
      </w:r>
      <w:r>
        <w:rPr>
          <w:rFonts w:ascii="Times New Roman" w:hAnsi="Times New Roman" w:cs="Times New Roman"/>
          <w:sz w:val="28"/>
          <w:szCs w:val="28"/>
        </w:rPr>
        <w:t>у</w:t>
      </w:r>
      <w:r w:rsidRPr="00136419">
        <w:rPr>
          <w:rFonts w:ascii="Times New Roman" w:hAnsi="Times New Roman" w:cs="Times New Roman"/>
          <w:sz w:val="28"/>
          <w:szCs w:val="28"/>
        </w:rPr>
        <w:t xml:space="preserve">, дающим </w:t>
      </w:r>
      <w:r>
        <w:rPr>
          <w:rFonts w:ascii="Times New Roman" w:hAnsi="Times New Roman" w:cs="Times New Roman"/>
          <w:sz w:val="28"/>
          <w:szCs w:val="28"/>
        </w:rPr>
        <w:t xml:space="preserve">при </w:t>
      </w:r>
      <w:r>
        <w:rPr>
          <w:rFonts w:ascii="Times New Roman" w:hAnsi="Times New Roman" w:cs="Times New Roman"/>
          <w:sz w:val="28"/>
          <w:szCs w:val="28"/>
        </w:rPr>
        <w:lastRenderedPageBreak/>
        <w:t>скрещивании</w:t>
      </w:r>
      <w:r w:rsidRPr="00136419">
        <w:rPr>
          <w:rFonts w:ascii="Times New Roman" w:hAnsi="Times New Roman" w:cs="Times New Roman"/>
          <w:sz w:val="28"/>
          <w:szCs w:val="28"/>
        </w:rPr>
        <w:t xml:space="preserve"> эффект гетерозиса. </w:t>
      </w:r>
      <w:r w:rsidRPr="00136419">
        <w:rPr>
          <w:rFonts w:ascii="Times New Roman" w:eastAsia="Times New Roman" w:hAnsi="Times New Roman" w:cs="Times New Roman"/>
          <w:sz w:val="28"/>
          <w:szCs w:val="28"/>
        </w:rPr>
        <w:t xml:space="preserve">Высокий </w:t>
      </w:r>
      <w:r w:rsidRPr="00356363">
        <w:rPr>
          <w:rFonts w:ascii="Times New Roman" w:eastAsia="Times New Roman" w:hAnsi="Times New Roman" w:cs="Times New Roman"/>
          <w:sz w:val="28"/>
          <w:szCs w:val="28"/>
        </w:rPr>
        <w:t>спрос на эту культуру определяет необходимость создания наиболее раннеспелых сортов и гибридов с оптимальной высотой растений и высотой крепления початка</w:t>
      </w:r>
      <w:r>
        <w:rPr>
          <w:rFonts w:ascii="Times New Roman" w:eastAsia="Times New Roman" w:hAnsi="Times New Roman" w:cs="Times New Roman"/>
          <w:sz w:val="28"/>
          <w:szCs w:val="28"/>
        </w:rPr>
        <w:t>,</w:t>
      </w:r>
      <w:r w:rsidRPr="00241767">
        <w:rPr>
          <w:rFonts w:ascii="Times New Roman" w:hAnsi="Times New Roman" w:cs="Times New Roman"/>
          <w:sz w:val="28"/>
          <w:szCs w:val="28"/>
        </w:rPr>
        <w:t xml:space="preserve"> </w:t>
      </w:r>
      <w:r w:rsidRPr="003F4DF7">
        <w:rPr>
          <w:rFonts w:ascii="Times New Roman" w:hAnsi="Times New Roman" w:cs="Times New Roman"/>
          <w:sz w:val="28"/>
          <w:szCs w:val="28"/>
        </w:rPr>
        <w:t>пригодн</w:t>
      </w:r>
      <w:r>
        <w:rPr>
          <w:rFonts w:ascii="Times New Roman" w:hAnsi="Times New Roman" w:cs="Times New Roman"/>
          <w:sz w:val="28"/>
          <w:szCs w:val="28"/>
        </w:rPr>
        <w:t>ых</w:t>
      </w:r>
      <w:r w:rsidRPr="003F4DF7">
        <w:rPr>
          <w:rFonts w:ascii="Times New Roman" w:hAnsi="Times New Roman" w:cs="Times New Roman"/>
          <w:sz w:val="28"/>
          <w:szCs w:val="28"/>
        </w:rPr>
        <w:t xml:space="preserve"> к механизированному возделыванию</w:t>
      </w:r>
      <w:r w:rsidRPr="00136419">
        <w:rPr>
          <w:rFonts w:ascii="Times New Roman" w:eastAsia="Times New Roman" w:hAnsi="Times New Roman" w:cs="Times New Roman"/>
          <w:sz w:val="28"/>
          <w:szCs w:val="28"/>
        </w:rPr>
        <w:t xml:space="preserve"> [</w:t>
      </w:r>
      <w:r w:rsidRPr="00DC1400">
        <w:rPr>
          <w:rFonts w:ascii="Times New Roman" w:eastAsia="Times New Roman" w:hAnsi="Times New Roman" w:cs="Times New Roman"/>
          <w:sz w:val="28"/>
          <w:szCs w:val="28"/>
        </w:rPr>
        <w:t>1, 2</w:t>
      </w:r>
      <w:r w:rsidRPr="001364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36419">
        <w:rPr>
          <w:rFonts w:ascii="Times New Roman" w:hAnsi="Times New Roman" w:cs="Times New Roman"/>
          <w:color w:val="000000"/>
          <w:sz w:val="28"/>
          <w:szCs w:val="28"/>
        </w:rPr>
        <w:t>Поэтому о</w:t>
      </w:r>
      <w:r w:rsidRPr="00136419">
        <w:rPr>
          <w:rFonts w:ascii="Times New Roman" w:hAnsi="Times New Roman" w:cs="Times New Roman"/>
          <w:sz w:val="28"/>
          <w:szCs w:val="28"/>
        </w:rPr>
        <w:t xml:space="preserve">дной из задач исследования являлось изучение истинного и гипотетического гетерозиса у гибридов F1 сахарной кукурузы </w:t>
      </w:r>
      <w:r>
        <w:rPr>
          <w:rFonts w:ascii="Times New Roman" w:hAnsi="Times New Roman" w:cs="Times New Roman"/>
          <w:sz w:val="28"/>
          <w:szCs w:val="28"/>
        </w:rPr>
        <w:t>по вышеуказанным признакам.</w:t>
      </w:r>
    </w:p>
    <w:p w:rsidR="00B2677E" w:rsidRDefault="00B2677E" w:rsidP="004A630E">
      <w:pPr>
        <w:spacing w:after="0" w:line="360" w:lineRule="auto"/>
        <w:ind w:firstLine="709"/>
        <w:contextualSpacing/>
        <w:jc w:val="both"/>
        <w:rPr>
          <w:rFonts w:ascii="Times New Roman" w:eastAsia="Times New Roman" w:hAnsi="Times New Roman" w:cs="Times New Roman"/>
          <w:sz w:val="28"/>
          <w:szCs w:val="28"/>
        </w:rPr>
      </w:pPr>
      <w:r w:rsidRPr="005128B3">
        <w:rPr>
          <w:rFonts w:ascii="Times New Roman" w:eastAsia="Times New Roman" w:hAnsi="Times New Roman" w:cs="Times New Roman"/>
          <w:b/>
          <w:sz w:val="28"/>
          <w:szCs w:val="28"/>
        </w:rPr>
        <w:t xml:space="preserve">Материал </w:t>
      </w:r>
      <w:r>
        <w:rPr>
          <w:rFonts w:ascii="Times New Roman" w:eastAsia="Times New Roman" w:hAnsi="Times New Roman" w:cs="Times New Roman"/>
          <w:b/>
          <w:sz w:val="28"/>
          <w:szCs w:val="28"/>
        </w:rPr>
        <w:t>и методика.</w:t>
      </w:r>
    </w:p>
    <w:p w:rsidR="00B2677E" w:rsidRDefault="00B2677E" w:rsidP="004A630E">
      <w:pPr>
        <w:spacing w:after="0" w:line="360" w:lineRule="auto"/>
        <w:ind w:firstLine="709"/>
        <w:contextualSpacing/>
        <w:jc w:val="both"/>
        <w:rPr>
          <w:rFonts w:ascii="Times New Roman" w:hAnsi="Times New Roman" w:cs="Times New Roman"/>
          <w:sz w:val="28"/>
          <w:szCs w:val="28"/>
        </w:rPr>
      </w:pPr>
      <w:r w:rsidRPr="00842F6C">
        <w:rPr>
          <w:rFonts w:ascii="Times New Roman" w:hAnsi="Times New Roman" w:cs="Times New Roman"/>
          <w:sz w:val="28"/>
          <w:szCs w:val="28"/>
        </w:rPr>
        <w:t xml:space="preserve">В качестве исходного материала использовали 10 </w:t>
      </w:r>
      <w:r>
        <w:rPr>
          <w:rFonts w:ascii="Times New Roman" w:hAnsi="Times New Roman" w:cs="Times New Roman"/>
          <w:sz w:val="28"/>
          <w:szCs w:val="28"/>
        </w:rPr>
        <w:t xml:space="preserve">сортов </w:t>
      </w:r>
      <w:r w:rsidRPr="00842F6C">
        <w:rPr>
          <w:rFonts w:ascii="Times New Roman" w:hAnsi="Times New Roman" w:cs="Times New Roman"/>
          <w:sz w:val="28"/>
          <w:szCs w:val="28"/>
        </w:rPr>
        <w:t>отечественной селекции (20,8%): Сахарная ранняя, Услада, Лакомка, Ранняя Лакомка, Алина, Краснодарский Сахарный 250, линия РССК 87-1, линия РССК 87-5, Забава, Цукерка, а также 38 образцов коллекции ВИР им.Н.И. Вавилова: Россия (4%), США (5</w:t>
      </w:r>
      <w:r>
        <w:rPr>
          <w:rFonts w:ascii="Times New Roman" w:hAnsi="Times New Roman" w:cs="Times New Roman"/>
          <w:sz w:val="28"/>
          <w:szCs w:val="28"/>
        </w:rPr>
        <w:t>0,</w:t>
      </w:r>
      <w:r w:rsidRPr="00842F6C">
        <w:rPr>
          <w:rFonts w:ascii="Times New Roman" w:hAnsi="Times New Roman" w:cs="Times New Roman"/>
          <w:sz w:val="28"/>
          <w:szCs w:val="28"/>
        </w:rPr>
        <w:t>2%), Канада (15%), Германия (4%), Великобритания (2%), Франция (2%), Румыния (2%).</w:t>
      </w:r>
    </w:p>
    <w:p w:rsidR="00B2677E" w:rsidRDefault="00B2677E" w:rsidP="00B2677E">
      <w:pPr>
        <w:spacing w:after="0" w:line="360" w:lineRule="auto"/>
        <w:ind w:firstLine="709"/>
        <w:contextualSpacing/>
        <w:jc w:val="both"/>
        <w:rPr>
          <w:rFonts w:ascii="Times New Roman" w:hAnsi="Times New Roman" w:cs="Times New Roman"/>
          <w:sz w:val="28"/>
          <w:szCs w:val="28"/>
        </w:rPr>
      </w:pPr>
    </w:p>
    <w:p w:rsidR="00B2677E" w:rsidRDefault="00B2677E" w:rsidP="00B2677E">
      <w:pPr>
        <w:spacing w:after="0" w:line="360" w:lineRule="auto"/>
        <w:ind w:firstLine="340"/>
        <w:contextualSpacing/>
        <w:jc w:val="center"/>
        <w:rPr>
          <w:rFonts w:ascii="Times New Roman" w:hAnsi="Times New Roman" w:cs="Times New Roman"/>
          <w:sz w:val="28"/>
          <w:szCs w:val="28"/>
        </w:rPr>
      </w:pPr>
      <w:r w:rsidRPr="00023E58">
        <w:rPr>
          <w:rFonts w:ascii="Times New Roman" w:hAnsi="Times New Roman" w:cs="Times New Roman"/>
          <w:noProof/>
          <w:sz w:val="28"/>
          <w:szCs w:val="28"/>
          <w:lang w:eastAsia="ru-RU"/>
        </w:rPr>
        <w:drawing>
          <wp:inline distT="0" distB="0" distL="0" distR="0" wp14:anchorId="4F4558CD" wp14:editId="326C7FF9">
            <wp:extent cx="3762375" cy="2047875"/>
            <wp:effectExtent l="1905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2677E" w:rsidRPr="004A630E" w:rsidRDefault="00B2677E" w:rsidP="004A630E">
      <w:pPr>
        <w:spacing w:after="0" w:line="360" w:lineRule="auto"/>
        <w:ind w:firstLine="340"/>
        <w:contextualSpacing/>
        <w:jc w:val="center"/>
        <w:rPr>
          <w:rFonts w:ascii="Times New Roman" w:hAnsi="Times New Roman" w:cs="Times New Roman"/>
          <w:sz w:val="28"/>
          <w:szCs w:val="24"/>
        </w:rPr>
      </w:pPr>
      <w:r w:rsidRPr="004A630E">
        <w:rPr>
          <w:rFonts w:ascii="Times New Roman" w:hAnsi="Times New Roman" w:cs="Times New Roman"/>
          <w:sz w:val="28"/>
          <w:szCs w:val="24"/>
        </w:rPr>
        <w:t>Рис.1. Происхождение образцов коллекционного питомника сахарной кукурузы</w:t>
      </w:r>
    </w:p>
    <w:p w:rsidR="00B2677E" w:rsidRDefault="00B2677E" w:rsidP="00B2677E">
      <w:pPr>
        <w:spacing w:after="0" w:line="360" w:lineRule="auto"/>
        <w:ind w:firstLine="340"/>
        <w:contextualSpacing/>
        <w:jc w:val="center"/>
        <w:rPr>
          <w:rFonts w:ascii="Times New Roman" w:hAnsi="Times New Roman" w:cs="Times New Roman"/>
          <w:sz w:val="28"/>
          <w:szCs w:val="28"/>
        </w:rPr>
      </w:pPr>
    </w:p>
    <w:p w:rsidR="00B2677E" w:rsidRPr="007E6787" w:rsidRDefault="00B2677E" w:rsidP="004A63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2022 г. </w:t>
      </w:r>
      <w:r w:rsidRPr="007E6787">
        <w:rPr>
          <w:rFonts w:ascii="Times New Roman" w:hAnsi="Times New Roman" w:cs="Times New Roman"/>
          <w:sz w:val="28"/>
          <w:szCs w:val="28"/>
        </w:rPr>
        <w:t>на опытном поле ФГБНУ РосНИИСК «Россорго»</w:t>
      </w:r>
      <w:r>
        <w:rPr>
          <w:rFonts w:ascii="Times New Roman" w:hAnsi="Times New Roman" w:cs="Times New Roman"/>
          <w:sz w:val="28"/>
          <w:szCs w:val="28"/>
        </w:rPr>
        <w:t xml:space="preserve"> был </w:t>
      </w:r>
      <w:r w:rsidRPr="00241767">
        <w:rPr>
          <w:rFonts w:ascii="Times New Roman" w:hAnsi="Times New Roman" w:cs="Times New Roman"/>
          <w:sz w:val="28"/>
          <w:szCs w:val="28"/>
        </w:rPr>
        <w:t xml:space="preserve">проведен </w:t>
      </w:r>
      <w:r>
        <w:rPr>
          <w:rFonts w:ascii="Times New Roman" w:hAnsi="Times New Roman" w:cs="Times New Roman"/>
          <w:sz w:val="28"/>
          <w:szCs w:val="28"/>
        </w:rPr>
        <w:t>посев</w:t>
      </w:r>
      <w:r w:rsidRPr="00241767">
        <w:rPr>
          <w:rFonts w:ascii="Times New Roman" w:hAnsi="Times New Roman" w:cs="Times New Roman"/>
          <w:sz w:val="28"/>
          <w:szCs w:val="28"/>
        </w:rPr>
        <w:t xml:space="preserve"> </w:t>
      </w:r>
      <w:r>
        <w:rPr>
          <w:rFonts w:ascii="Times New Roman" w:hAnsi="Times New Roman" w:cs="Times New Roman"/>
          <w:sz w:val="28"/>
          <w:szCs w:val="28"/>
        </w:rPr>
        <w:t>генотипов</w:t>
      </w:r>
      <w:r w:rsidRPr="00241767">
        <w:rPr>
          <w:rFonts w:ascii="Times New Roman" w:hAnsi="Times New Roman" w:cs="Times New Roman"/>
          <w:sz w:val="28"/>
          <w:szCs w:val="28"/>
        </w:rPr>
        <w:t xml:space="preserve"> сахарной кукурузы </w:t>
      </w:r>
      <w:r>
        <w:rPr>
          <w:rFonts w:ascii="Times New Roman" w:hAnsi="Times New Roman" w:cs="Times New Roman"/>
          <w:sz w:val="28"/>
          <w:szCs w:val="28"/>
        </w:rPr>
        <w:t xml:space="preserve">и гибридов </w:t>
      </w:r>
      <w:r>
        <w:rPr>
          <w:rFonts w:ascii="Times New Roman" w:hAnsi="Times New Roman" w:cs="Times New Roman"/>
          <w:sz w:val="28"/>
          <w:szCs w:val="28"/>
          <w:lang w:val="en-US"/>
        </w:rPr>
        <w:t>F</w:t>
      </w:r>
      <w:r w:rsidRPr="005A6335">
        <w:rPr>
          <w:rFonts w:ascii="Times New Roman" w:hAnsi="Times New Roman" w:cs="Times New Roman"/>
          <w:sz w:val="28"/>
          <w:szCs w:val="28"/>
        </w:rPr>
        <w:t>1</w:t>
      </w:r>
      <w:r>
        <w:rPr>
          <w:rFonts w:ascii="Times New Roman" w:hAnsi="Times New Roman" w:cs="Times New Roman"/>
          <w:sz w:val="28"/>
          <w:szCs w:val="28"/>
        </w:rPr>
        <w:t>, полученных</w:t>
      </w:r>
      <w:r w:rsidRPr="005A6335">
        <w:rPr>
          <w:rFonts w:ascii="Times New Roman" w:hAnsi="Times New Roman" w:cs="Times New Roman"/>
          <w:sz w:val="28"/>
          <w:szCs w:val="28"/>
        </w:rPr>
        <w:t xml:space="preserve"> </w:t>
      </w:r>
      <w:r>
        <w:rPr>
          <w:rFonts w:ascii="Times New Roman" w:hAnsi="Times New Roman" w:cs="Times New Roman"/>
          <w:sz w:val="28"/>
          <w:szCs w:val="28"/>
        </w:rPr>
        <w:t xml:space="preserve">при скрещивании образцов с тестерами Цукерка и Забава. </w:t>
      </w:r>
      <w:r w:rsidRPr="004B0BDC">
        <w:rPr>
          <w:rFonts w:ascii="Times New Roman" w:hAnsi="Times New Roman" w:cs="Times New Roman"/>
          <w:sz w:val="28"/>
          <w:szCs w:val="28"/>
        </w:rPr>
        <w:t>Оценку вегетационного периода и морфометрические измерения проводили по общепринятым методикам [3]. Статистическую обработку результатов исследования выполняли по методике Б.А.Доспехова с помощью</w:t>
      </w:r>
      <w:r w:rsidRPr="00241767">
        <w:rPr>
          <w:rFonts w:ascii="Times New Roman" w:hAnsi="Times New Roman" w:cs="Times New Roman"/>
          <w:sz w:val="28"/>
          <w:szCs w:val="28"/>
        </w:rPr>
        <w:t xml:space="preserve"> программы «</w:t>
      </w:r>
      <w:r w:rsidRPr="00241767">
        <w:rPr>
          <w:rFonts w:ascii="Times New Roman" w:hAnsi="Times New Roman" w:cs="Times New Roman"/>
          <w:sz w:val="28"/>
          <w:szCs w:val="28"/>
          <w:lang w:val="en-US"/>
        </w:rPr>
        <w:t>AGROS</w:t>
      </w:r>
      <w:r w:rsidRPr="00241767">
        <w:rPr>
          <w:rFonts w:ascii="Times New Roman" w:hAnsi="Times New Roman" w:cs="Times New Roman"/>
          <w:sz w:val="28"/>
          <w:szCs w:val="28"/>
        </w:rPr>
        <w:t xml:space="preserve"> 2/09» [4].</w:t>
      </w:r>
      <w:r w:rsidRPr="007E6787">
        <w:rPr>
          <w:rFonts w:ascii="Times New Roman" w:hAnsi="Times New Roman" w:cs="Times New Roman"/>
          <w:sz w:val="28"/>
          <w:szCs w:val="28"/>
        </w:rPr>
        <w:t xml:space="preserve"> </w:t>
      </w:r>
    </w:p>
    <w:p w:rsidR="00B2677E" w:rsidRDefault="00B2677E" w:rsidP="004A630E">
      <w:pPr>
        <w:spacing w:after="0" w:line="360" w:lineRule="auto"/>
        <w:ind w:firstLine="709"/>
        <w:contextualSpacing/>
        <w:jc w:val="both"/>
        <w:rPr>
          <w:rFonts w:ascii="Times New Roman" w:hAnsi="Times New Roman" w:cs="Times New Roman"/>
          <w:sz w:val="28"/>
          <w:szCs w:val="28"/>
        </w:rPr>
      </w:pPr>
      <w:r w:rsidRPr="007E6787">
        <w:rPr>
          <w:rFonts w:ascii="Times New Roman" w:hAnsi="Times New Roman" w:cs="Times New Roman"/>
          <w:sz w:val="28"/>
          <w:szCs w:val="28"/>
        </w:rPr>
        <w:lastRenderedPageBreak/>
        <w:t xml:space="preserve">Истинный гетерозис рассчитывали по формуле отношения разности гибрида </w:t>
      </w:r>
      <w:r w:rsidRPr="007E6787">
        <w:rPr>
          <w:rFonts w:ascii="Times New Roman" w:hAnsi="Times New Roman" w:cs="Times New Roman"/>
          <w:sz w:val="28"/>
          <w:szCs w:val="28"/>
          <w:lang w:val="en-US"/>
        </w:rPr>
        <w:t>F</w:t>
      </w:r>
      <w:r w:rsidRPr="007E6787">
        <w:rPr>
          <w:rFonts w:ascii="Times New Roman" w:hAnsi="Times New Roman" w:cs="Times New Roman"/>
          <w:sz w:val="28"/>
          <w:szCs w:val="28"/>
        </w:rPr>
        <w:t xml:space="preserve">1 и лучшего родителя к лучшему родителю. Гипотетический – </w:t>
      </w:r>
      <w:r>
        <w:rPr>
          <w:rFonts w:ascii="Times New Roman" w:hAnsi="Times New Roman" w:cs="Times New Roman"/>
          <w:sz w:val="28"/>
          <w:szCs w:val="28"/>
        </w:rPr>
        <w:t xml:space="preserve">по </w:t>
      </w:r>
      <w:r w:rsidRPr="007E6787">
        <w:rPr>
          <w:rFonts w:ascii="Times New Roman" w:hAnsi="Times New Roman" w:cs="Times New Roman"/>
          <w:sz w:val="28"/>
          <w:szCs w:val="28"/>
        </w:rPr>
        <w:t xml:space="preserve">отношению разности гибрида </w:t>
      </w:r>
      <w:r w:rsidRPr="007E6787">
        <w:rPr>
          <w:rFonts w:ascii="Times New Roman" w:hAnsi="Times New Roman" w:cs="Times New Roman"/>
          <w:sz w:val="28"/>
          <w:szCs w:val="28"/>
          <w:lang w:val="en-US"/>
        </w:rPr>
        <w:t>F</w:t>
      </w:r>
      <w:r w:rsidRPr="007E6787">
        <w:rPr>
          <w:rFonts w:ascii="Times New Roman" w:hAnsi="Times New Roman" w:cs="Times New Roman"/>
          <w:sz w:val="28"/>
          <w:szCs w:val="28"/>
        </w:rPr>
        <w:t>1 и среднего показателя обоих родителей к среднему</w:t>
      </w:r>
      <w:r>
        <w:rPr>
          <w:rFonts w:ascii="Times New Roman" w:hAnsi="Times New Roman" w:cs="Times New Roman"/>
          <w:sz w:val="28"/>
          <w:szCs w:val="28"/>
        </w:rPr>
        <w:t xml:space="preserve"> значению</w:t>
      </w:r>
      <w:r w:rsidRPr="007E6787">
        <w:rPr>
          <w:rFonts w:ascii="Times New Roman" w:hAnsi="Times New Roman" w:cs="Times New Roman"/>
          <w:sz w:val="28"/>
          <w:szCs w:val="28"/>
        </w:rPr>
        <w:t xml:space="preserve"> обоих родителей.</w:t>
      </w:r>
    </w:p>
    <w:p w:rsidR="00B2677E" w:rsidRDefault="00B2677E" w:rsidP="004A630E">
      <w:pPr>
        <w:spacing w:after="0" w:line="360" w:lineRule="auto"/>
        <w:ind w:firstLine="709"/>
        <w:contextualSpacing/>
        <w:jc w:val="both"/>
        <w:rPr>
          <w:rFonts w:ascii="Times New Roman" w:eastAsia="Times New Roman" w:hAnsi="Times New Roman" w:cs="Times New Roman"/>
          <w:sz w:val="28"/>
          <w:szCs w:val="28"/>
        </w:rPr>
      </w:pPr>
      <w:r w:rsidRPr="00241767">
        <w:rPr>
          <w:rFonts w:ascii="Times New Roman" w:eastAsia="Times New Roman" w:hAnsi="Times New Roman" w:cs="Times New Roman"/>
          <w:b/>
          <w:sz w:val="28"/>
          <w:szCs w:val="28"/>
        </w:rPr>
        <w:t>Результаты исследования</w:t>
      </w:r>
      <w:r>
        <w:rPr>
          <w:rFonts w:ascii="Times New Roman" w:eastAsia="Times New Roman" w:hAnsi="Times New Roman" w:cs="Times New Roman"/>
          <w:sz w:val="28"/>
          <w:szCs w:val="28"/>
        </w:rPr>
        <w:t xml:space="preserve">. </w:t>
      </w:r>
      <w:r w:rsidRPr="00925445">
        <w:rPr>
          <w:rFonts w:ascii="Times New Roman" w:eastAsia="Times New Roman" w:hAnsi="Times New Roman" w:cs="Times New Roman"/>
          <w:sz w:val="28"/>
          <w:szCs w:val="28"/>
        </w:rPr>
        <w:t xml:space="preserve">Значения дисперсии и коэффициента вариации выявили </w:t>
      </w:r>
      <w:r>
        <w:rPr>
          <w:rFonts w:ascii="Times New Roman" w:eastAsia="Times New Roman" w:hAnsi="Times New Roman" w:cs="Times New Roman"/>
          <w:sz w:val="28"/>
          <w:szCs w:val="28"/>
        </w:rPr>
        <w:t xml:space="preserve">значительное </w:t>
      </w:r>
      <w:r w:rsidRPr="00241767">
        <w:rPr>
          <w:rFonts w:ascii="Times New Roman" w:eastAsia="Times New Roman" w:hAnsi="Times New Roman" w:cs="Times New Roman"/>
          <w:sz w:val="28"/>
          <w:szCs w:val="28"/>
        </w:rPr>
        <w:t xml:space="preserve">разнообразие </w:t>
      </w:r>
      <w:r>
        <w:rPr>
          <w:rFonts w:ascii="Times New Roman" w:eastAsia="Times New Roman" w:hAnsi="Times New Roman" w:cs="Times New Roman"/>
          <w:sz w:val="28"/>
          <w:szCs w:val="28"/>
        </w:rPr>
        <w:t xml:space="preserve">среди </w:t>
      </w:r>
      <w:r w:rsidRPr="00925445">
        <w:rPr>
          <w:rFonts w:ascii="Times New Roman" w:eastAsia="Times New Roman" w:hAnsi="Times New Roman" w:cs="Times New Roman"/>
          <w:sz w:val="28"/>
          <w:szCs w:val="28"/>
        </w:rPr>
        <w:t xml:space="preserve">сортообразцов сахарной кукурузы </w:t>
      </w:r>
      <w:r>
        <w:rPr>
          <w:rFonts w:ascii="Times New Roman" w:eastAsia="Times New Roman" w:hAnsi="Times New Roman" w:cs="Times New Roman"/>
          <w:sz w:val="28"/>
          <w:szCs w:val="28"/>
        </w:rPr>
        <w:t>по высоте прикрепления початка (</w:t>
      </w:r>
      <w:r>
        <w:rPr>
          <w:rFonts w:ascii="Times New Roman" w:eastAsia="Times New Roman" w:hAnsi="Times New Roman" w:cs="Times New Roman"/>
          <w:sz w:val="28"/>
          <w:szCs w:val="28"/>
          <w:lang w:val="en-US"/>
        </w:rPr>
        <w:t>V</w:t>
      </w:r>
      <w:r w:rsidRPr="00284B77">
        <w:rPr>
          <w:rFonts w:ascii="Times New Roman" w:eastAsia="Times New Roman" w:hAnsi="Times New Roman" w:cs="Times New Roman"/>
          <w:sz w:val="28"/>
          <w:szCs w:val="28"/>
        </w:rPr>
        <w:t>&gt;20</w:t>
      </w:r>
      <w:r>
        <w:rPr>
          <w:rFonts w:ascii="Times New Roman" w:eastAsia="Times New Roman" w:hAnsi="Times New Roman" w:cs="Times New Roman"/>
          <w:sz w:val="28"/>
          <w:szCs w:val="28"/>
        </w:rPr>
        <w:t xml:space="preserve"> %) и среднее – по признакам «всходы-цветение початка» и «высота растений» </w:t>
      </w:r>
      <w:r w:rsidRPr="00284B7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V</w:t>
      </w:r>
      <w:r w:rsidRPr="00284B77">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r w:rsidRPr="00284B77">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w:t>
      </w:r>
      <w:r w:rsidRPr="00284B77">
        <w:rPr>
          <w:rFonts w:ascii="Times New Roman" w:eastAsia="Times New Roman" w:hAnsi="Times New Roman" w:cs="Times New Roman"/>
          <w:sz w:val="28"/>
          <w:szCs w:val="28"/>
        </w:rPr>
        <w:t xml:space="preserve">%) </w:t>
      </w:r>
      <w:r w:rsidRPr="00925445">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4.1</w:t>
      </w:r>
      <w:r w:rsidRPr="0039681E">
        <w:rPr>
          <w:rFonts w:ascii="Times New Roman" w:eastAsia="Times New Roman" w:hAnsi="Times New Roman" w:cs="Times New Roman"/>
          <w:sz w:val="28"/>
          <w:szCs w:val="28"/>
        </w:rPr>
        <w:t xml:space="preserve">). </w:t>
      </w:r>
    </w:p>
    <w:p w:rsidR="00B2677E" w:rsidRDefault="00B2677E" w:rsidP="004A630E">
      <w:pPr>
        <w:spacing w:after="0" w:line="360" w:lineRule="auto"/>
        <w:contextualSpacing/>
        <w:jc w:val="both"/>
      </w:pPr>
      <w:r>
        <w:rPr>
          <w:rFonts w:ascii="Times New Roman" w:eastAsia="Times New Roman" w:hAnsi="Times New Roman" w:cs="Times New Roman"/>
          <w:sz w:val="28"/>
          <w:szCs w:val="28"/>
        </w:rPr>
        <w:t xml:space="preserve">Таблица 1 - </w:t>
      </w:r>
      <w:r w:rsidRPr="0039681E">
        <w:rPr>
          <w:rFonts w:ascii="Times New Roman" w:eastAsia="Times New Roman" w:hAnsi="Times New Roman" w:cs="Times New Roman"/>
          <w:sz w:val="28"/>
          <w:szCs w:val="28"/>
        </w:rPr>
        <w:t xml:space="preserve">Статистические параметры </w:t>
      </w:r>
      <w:r>
        <w:rPr>
          <w:rFonts w:ascii="Times New Roman" w:eastAsia="Times New Roman" w:hAnsi="Times New Roman" w:cs="Times New Roman"/>
          <w:sz w:val="28"/>
          <w:szCs w:val="28"/>
        </w:rPr>
        <w:t xml:space="preserve">межфазных периодов вегетации и морфометрических признаков </w:t>
      </w:r>
      <w:r w:rsidRPr="0039681E">
        <w:rPr>
          <w:rFonts w:ascii="Times New Roman" w:eastAsia="Times New Roman" w:hAnsi="Times New Roman" w:cs="Times New Roman"/>
          <w:sz w:val="28"/>
          <w:szCs w:val="28"/>
        </w:rPr>
        <w:t>коллекционного питомника сахарной кукурузы, 202</w:t>
      </w:r>
      <w:r>
        <w:rPr>
          <w:rFonts w:ascii="Times New Roman" w:eastAsia="Times New Roman" w:hAnsi="Times New Roman" w:cs="Times New Roman"/>
          <w:sz w:val="28"/>
          <w:szCs w:val="28"/>
        </w:rPr>
        <w:t xml:space="preserve">2 </w:t>
      </w:r>
      <w:r w:rsidRPr="0039681E">
        <w:rPr>
          <w:rFonts w:ascii="Times New Roman" w:eastAsia="Times New Roman" w:hAnsi="Times New Roman" w:cs="Times New Roman"/>
          <w:sz w:val="28"/>
          <w:szCs w:val="28"/>
        </w:rPr>
        <w:t>г</w:t>
      </w:r>
      <w:r>
        <w:rPr>
          <w:rFonts w:ascii="Times New Roman" w:eastAsia="Times New Roman" w:hAnsi="Times New Roman" w:cs="Times New Roman"/>
          <w:sz w:val="28"/>
          <w:szCs w:val="28"/>
        </w:rPr>
        <w:t>.</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58"/>
        <w:gridCol w:w="2082"/>
        <w:gridCol w:w="2551"/>
        <w:gridCol w:w="2552"/>
      </w:tblGrid>
      <w:tr w:rsidR="00B2677E" w:rsidRPr="003E3F45" w:rsidTr="00B2677E">
        <w:trPr>
          <w:trHeight w:val="227"/>
          <w:jc w:val="center"/>
        </w:trPr>
        <w:tc>
          <w:tcPr>
            <w:tcW w:w="1658" w:type="dxa"/>
            <w:shd w:val="clear" w:color="auto" w:fill="auto"/>
            <w:noWrap/>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Параметр</w:t>
            </w:r>
          </w:p>
        </w:tc>
        <w:tc>
          <w:tcPr>
            <w:tcW w:w="208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Высота растений</w:t>
            </w:r>
          </w:p>
        </w:tc>
        <w:tc>
          <w:tcPr>
            <w:tcW w:w="2551"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Высота крепления початка</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Всходы-ц</w:t>
            </w:r>
            <w:r w:rsidRPr="003E3F45">
              <w:rPr>
                <w:rFonts w:ascii="Times New Roman" w:eastAsia="Times New Roman" w:hAnsi="Times New Roman" w:cs="Times New Roman"/>
                <w:color w:val="000000"/>
                <w:sz w:val="24"/>
                <w:szCs w:val="24"/>
              </w:rPr>
              <w:t>ветение початка</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Кол-во наблюдений</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48</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48</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48</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Среднее, х</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164,81</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43,98</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53,4</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lang w:val="en-US"/>
              </w:rPr>
            </w:pPr>
            <w:r w:rsidRPr="000B7B51">
              <w:rPr>
                <w:rFonts w:ascii="Times New Roman" w:eastAsia="Times New Roman" w:hAnsi="Times New Roman" w:cs="Times New Roman"/>
                <w:color w:val="000000"/>
                <w:sz w:val="24"/>
                <w:szCs w:val="24"/>
              </w:rPr>
              <w:t xml:space="preserve">Дисперсия, </w:t>
            </w:r>
            <w:r w:rsidRPr="000B7B51">
              <w:rPr>
                <w:rFonts w:ascii="Times New Roman" w:eastAsia="Times New Roman" w:hAnsi="Times New Roman" w:cs="Times New Roman"/>
                <w:color w:val="000000"/>
                <w:sz w:val="24"/>
                <w:szCs w:val="24"/>
                <w:lang w:val="en-US"/>
              </w:rPr>
              <w:t>s</w:t>
            </w:r>
            <w:r w:rsidRPr="000B7B51">
              <w:rPr>
                <w:rFonts w:ascii="Times New Roman" w:eastAsia="Times New Roman" w:hAnsi="Times New Roman" w:cs="Times New Roman"/>
                <w:color w:val="000000"/>
                <w:sz w:val="24"/>
                <w:szCs w:val="24"/>
                <w:vertAlign w:val="superscript"/>
                <w:lang w:val="en-US"/>
              </w:rPr>
              <w:t>2</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511,21</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160,27</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32,67</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lang w:val="en-US"/>
              </w:rPr>
            </w:pPr>
            <w:r w:rsidRPr="000B7B51">
              <w:rPr>
                <w:rFonts w:ascii="Times New Roman" w:eastAsia="Times New Roman" w:hAnsi="Times New Roman" w:cs="Times New Roman"/>
                <w:color w:val="000000"/>
                <w:sz w:val="24"/>
                <w:szCs w:val="24"/>
              </w:rPr>
              <w:t>Стандартное отклонение,</w:t>
            </w:r>
            <w:r w:rsidRPr="000B7B51">
              <w:rPr>
                <w:rFonts w:ascii="Times New Roman" w:eastAsia="Times New Roman" w:hAnsi="Times New Roman" w:cs="Times New Roman"/>
                <w:color w:val="000000"/>
                <w:sz w:val="24"/>
                <w:szCs w:val="24"/>
                <w:lang w:val="en-US"/>
              </w:rPr>
              <w:t xml:space="preserve"> s</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22,61</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12,66</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5,72</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lang w:val="en-US"/>
              </w:rPr>
            </w:pPr>
            <w:r w:rsidRPr="000B7B51">
              <w:rPr>
                <w:rFonts w:ascii="Times New Roman" w:eastAsia="Times New Roman" w:hAnsi="Times New Roman" w:cs="Times New Roman"/>
                <w:color w:val="000000"/>
                <w:sz w:val="24"/>
                <w:szCs w:val="24"/>
              </w:rPr>
              <w:t>Ошибка средней, sx</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3,26</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1,83</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0,83</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 xml:space="preserve">Коэффициент вариации, </w:t>
            </w:r>
            <w:r w:rsidRPr="000B7B51">
              <w:rPr>
                <w:rFonts w:ascii="Times New Roman" w:eastAsia="Times New Roman" w:hAnsi="Times New Roman" w:cs="Times New Roman"/>
                <w:color w:val="000000"/>
                <w:sz w:val="24"/>
                <w:szCs w:val="24"/>
                <w:lang w:val="en-US"/>
              </w:rPr>
              <w:t>V</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13,72</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28,79</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10,7</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Мин.</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111,28</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14,32</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42</w:t>
            </w:r>
          </w:p>
        </w:tc>
      </w:tr>
      <w:tr w:rsidR="00B2677E" w:rsidRPr="003E3F45" w:rsidTr="00B2677E">
        <w:trPr>
          <w:trHeight w:val="227"/>
          <w:jc w:val="center"/>
        </w:trPr>
        <w:tc>
          <w:tcPr>
            <w:tcW w:w="1658" w:type="dxa"/>
            <w:shd w:val="clear" w:color="auto" w:fill="auto"/>
            <w:hideMark/>
          </w:tcPr>
          <w:p w:rsidR="00B2677E" w:rsidRPr="000B7B51" w:rsidRDefault="00B2677E" w:rsidP="00B2677E">
            <w:pPr>
              <w:spacing w:after="0" w:line="240" w:lineRule="auto"/>
              <w:contextualSpacing/>
              <w:rPr>
                <w:rFonts w:ascii="Times New Roman" w:eastAsia="Times New Roman" w:hAnsi="Times New Roman" w:cs="Times New Roman"/>
                <w:color w:val="000000"/>
                <w:sz w:val="24"/>
                <w:szCs w:val="24"/>
              </w:rPr>
            </w:pPr>
            <w:r w:rsidRPr="000B7B51">
              <w:rPr>
                <w:rFonts w:ascii="Times New Roman" w:eastAsia="Times New Roman" w:hAnsi="Times New Roman" w:cs="Times New Roman"/>
                <w:color w:val="000000"/>
                <w:sz w:val="24"/>
                <w:szCs w:val="24"/>
              </w:rPr>
              <w:t>Макс.</w:t>
            </w:r>
          </w:p>
        </w:tc>
        <w:tc>
          <w:tcPr>
            <w:tcW w:w="2082"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201,73</w:t>
            </w:r>
          </w:p>
        </w:tc>
        <w:tc>
          <w:tcPr>
            <w:tcW w:w="2551" w:type="dxa"/>
            <w:shd w:val="clear" w:color="auto" w:fill="auto"/>
            <w:noWrap/>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66,12</w:t>
            </w:r>
          </w:p>
        </w:tc>
        <w:tc>
          <w:tcPr>
            <w:tcW w:w="2552" w:type="dxa"/>
            <w:shd w:val="clear" w:color="auto" w:fill="auto"/>
            <w:hideMark/>
          </w:tcPr>
          <w:p w:rsidR="00B2677E" w:rsidRPr="003E3F45" w:rsidRDefault="00B2677E" w:rsidP="00B2677E">
            <w:pPr>
              <w:spacing w:after="0" w:line="240" w:lineRule="auto"/>
              <w:contextualSpacing/>
              <w:jc w:val="center"/>
              <w:rPr>
                <w:rFonts w:ascii="Times New Roman" w:eastAsia="Times New Roman" w:hAnsi="Times New Roman" w:cs="Times New Roman"/>
                <w:color w:val="000000"/>
                <w:sz w:val="24"/>
                <w:szCs w:val="24"/>
              </w:rPr>
            </w:pPr>
            <w:r w:rsidRPr="003E3F45">
              <w:rPr>
                <w:rFonts w:ascii="Times New Roman" w:eastAsia="Times New Roman" w:hAnsi="Times New Roman" w:cs="Times New Roman"/>
                <w:color w:val="000000"/>
                <w:sz w:val="24"/>
                <w:szCs w:val="24"/>
              </w:rPr>
              <w:t>61</w:t>
            </w:r>
          </w:p>
        </w:tc>
      </w:tr>
    </w:tbl>
    <w:p w:rsidR="00B2677E" w:rsidRDefault="00B2677E" w:rsidP="00B2677E">
      <w:pPr>
        <w:spacing w:after="0" w:line="360" w:lineRule="auto"/>
        <w:ind w:firstLine="340"/>
        <w:contextualSpacing/>
        <w:jc w:val="both"/>
        <w:rPr>
          <w:rFonts w:ascii="Times New Roman" w:eastAsia="Times New Roman" w:hAnsi="Times New Roman" w:cs="Times New Roman"/>
          <w:sz w:val="28"/>
          <w:szCs w:val="28"/>
        </w:rPr>
      </w:pPr>
    </w:p>
    <w:p w:rsidR="00B2677E" w:rsidRDefault="00B2677E" w:rsidP="004A630E">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Вариабельность признака «всходы-цветение початка» составила 42…61 сут. Наиболее короткий период (до 45 сут.) отметили у образцов: к-1115, к-5691, РССК-87-5, РССК 87-1. Позднеспелыми по данному признаку можно считать генотипы: к-4593, Лакомка, к-4444, к-4452. </w:t>
      </w:r>
    </w:p>
    <w:p w:rsidR="00B2677E" w:rsidRPr="0039681E" w:rsidRDefault="00B2677E" w:rsidP="004A630E">
      <w:pPr>
        <w:spacing w:after="0" w:line="360" w:lineRule="auto"/>
        <w:ind w:firstLine="709"/>
        <w:contextualSpacing/>
        <w:jc w:val="both"/>
        <w:rPr>
          <w:rFonts w:ascii="Times New Roman" w:eastAsia="Times New Roman" w:hAnsi="Times New Roman" w:cs="Times New Roman"/>
          <w:sz w:val="28"/>
          <w:szCs w:val="28"/>
        </w:rPr>
      </w:pPr>
      <w:r w:rsidRPr="003F4DF7">
        <w:rPr>
          <w:rFonts w:ascii="Times New Roman" w:hAnsi="Times New Roman" w:cs="Times New Roman"/>
          <w:sz w:val="28"/>
          <w:szCs w:val="28"/>
        </w:rPr>
        <w:t xml:space="preserve">Одним из направлений современной селекции сахарной кукурузы является пригодность к механизированному возделыванию: оптимальная высота растений в пределах 150…200 см и высота крепления початка </w:t>
      </w:r>
      <w:r>
        <w:rPr>
          <w:rFonts w:ascii="Times New Roman" w:hAnsi="Times New Roman" w:cs="Times New Roman"/>
          <w:sz w:val="28"/>
          <w:szCs w:val="28"/>
        </w:rPr>
        <w:t>-</w:t>
      </w:r>
      <w:r w:rsidRPr="003F4DF7">
        <w:rPr>
          <w:rFonts w:ascii="Times New Roman" w:hAnsi="Times New Roman" w:cs="Times New Roman"/>
          <w:sz w:val="28"/>
          <w:szCs w:val="28"/>
        </w:rPr>
        <w:t xml:space="preserve"> не ниже 30 см.</w:t>
      </w:r>
    </w:p>
    <w:p w:rsidR="00B2677E" w:rsidRPr="002656AD" w:rsidRDefault="00B2677E" w:rsidP="004A630E">
      <w:pPr>
        <w:spacing w:after="0" w:line="360" w:lineRule="auto"/>
        <w:ind w:firstLine="709"/>
        <w:contextualSpacing/>
        <w:jc w:val="both"/>
        <w:rPr>
          <w:rFonts w:ascii="Times New Roman" w:hAnsi="Times New Roman" w:cs="Times New Roman"/>
          <w:sz w:val="28"/>
          <w:szCs w:val="28"/>
        </w:rPr>
      </w:pPr>
      <w:r w:rsidRPr="002656AD">
        <w:rPr>
          <w:rFonts w:ascii="Times New Roman" w:hAnsi="Times New Roman" w:cs="Times New Roman"/>
          <w:sz w:val="28"/>
          <w:szCs w:val="28"/>
        </w:rPr>
        <w:t>Высота растений варьировала от 111,28 до 201,73 см (таблица 4.2). Наиболее высокими оказались образцы: к-1115, Цукерка, к-295; низкими: к-12831, РССК 87-1.</w:t>
      </w:r>
    </w:p>
    <w:p w:rsidR="00B2677E" w:rsidRDefault="00B2677E" w:rsidP="004A630E">
      <w:pPr>
        <w:spacing w:after="0" w:line="360" w:lineRule="auto"/>
        <w:ind w:firstLine="709"/>
        <w:contextualSpacing/>
        <w:jc w:val="both"/>
        <w:rPr>
          <w:rFonts w:ascii="Times New Roman" w:hAnsi="Times New Roman" w:cs="Times New Roman"/>
          <w:sz w:val="28"/>
          <w:szCs w:val="28"/>
        </w:rPr>
      </w:pPr>
      <w:r w:rsidRPr="002656AD">
        <w:rPr>
          <w:rFonts w:ascii="Times New Roman" w:hAnsi="Times New Roman" w:cs="Times New Roman"/>
          <w:sz w:val="28"/>
          <w:szCs w:val="28"/>
        </w:rPr>
        <w:lastRenderedPageBreak/>
        <w:t xml:space="preserve">По высоте крепления початка лимиты средних значений составили: </w:t>
      </w:r>
      <w:r w:rsidRPr="002656AD">
        <w:rPr>
          <w:rFonts w:ascii="Times New Roman" w:hAnsi="Times New Roman" w:cs="Times New Roman"/>
          <w:sz w:val="28"/>
          <w:szCs w:val="28"/>
          <w:lang w:val="en-US"/>
        </w:rPr>
        <w:t>min</w:t>
      </w:r>
      <w:r w:rsidRPr="002656AD">
        <w:rPr>
          <w:rFonts w:ascii="Times New Roman" w:hAnsi="Times New Roman" w:cs="Times New Roman"/>
          <w:sz w:val="28"/>
          <w:szCs w:val="28"/>
        </w:rPr>
        <w:t xml:space="preserve">(14,32 см) и </w:t>
      </w:r>
      <w:r w:rsidRPr="002656AD">
        <w:rPr>
          <w:rFonts w:ascii="Times New Roman" w:hAnsi="Times New Roman" w:cs="Times New Roman"/>
          <w:sz w:val="28"/>
          <w:szCs w:val="28"/>
          <w:lang w:val="en-US"/>
        </w:rPr>
        <w:t>max</w:t>
      </w:r>
      <w:r w:rsidRPr="002656AD">
        <w:rPr>
          <w:rFonts w:ascii="Times New Roman" w:hAnsi="Times New Roman" w:cs="Times New Roman"/>
          <w:sz w:val="28"/>
          <w:szCs w:val="28"/>
        </w:rPr>
        <w:t>(66,12 см)</w:t>
      </w:r>
      <w:r>
        <w:rPr>
          <w:rFonts w:ascii="Times New Roman" w:hAnsi="Times New Roman" w:cs="Times New Roman"/>
          <w:sz w:val="28"/>
          <w:szCs w:val="28"/>
        </w:rPr>
        <w:t xml:space="preserve">. </w:t>
      </w:r>
      <w:r w:rsidRPr="002656AD">
        <w:rPr>
          <w:rFonts w:ascii="Times New Roman" w:hAnsi="Times New Roman" w:cs="Times New Roman"/>
          <w:sz w:val="28"/>
          <w:szCs w:val="28"/>
        </w:rPr>
        <w:t>Высокие значения демонстрировали образцы: к-4468, к-4593, к-4456; низкие: РССК 87-5, РССК 87-1.</w:t>
      </w:r>
    </w:p>
    <w:p w:rsidR="004A630E" w:rsidRDefault="004A630E" w:rsidP="00B2677E">
      <w:pPr>
        <w:spacing w:after="0" w:line="360" w:lineRule="auto"/>
        <w:ind w:firstLine="709"/>
        <w:contextualSpacing/>
        <w:jc w:val="both"/>
        <w:rPr>
          <w:rFonts w:ascii="Times New Roman" w:hAnsi="Times New Roman" w:cs="Times New Roman"/>
          <w:sz w:val="28"/>
          <w:szCs w:val="28"/>
        </w:rPr>
      </w:pPr>
    </w:p>
    <w:p w:rsidR="00B2677E" w:rsidRDefault="00B2677E" w:rsidP="00B2677E">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2 – Характеристика сортообразцов </w:t>
      </w:r>
      <w:r w:rsidRPr="0039681E">
        <w:rPr>
          <w:rFonts w:ascii="Times New Roman" w:eastAsia="Times New Roman" w:hAnsi="Times New Roman" w:cs="Times New Roman"/>
          <w:sz w:val="28"/>
          <w:szCs w:val="28"/>
        </w:rPr>
        <w:t>коллекционного питомника сахарной кукурузы</w:t>
      </w:r>
      <w:r>
        <w:rPr>
          <w:rFonts w:ascii="Times New Roman" w:eastAsia="Times New Roman" w:hAnsi="Times New Roman" w:cs="Times New Roman"/>
          <w:sz w:val="28"/>
          <w:szCs w:val="28"/>
        </w:rPr>
        <w:t xml:space="preserve"> по межфазным периодам вегетации и морфометрическим признакам</w:t>
      </w:r>
      <w:r w:rsidRPr="0039681E">
        <w:rPr>
          <w:rFonts w:ascii="Times New Roman" w:eastAsia="Times New Roman" w:hAnsi="Times New Roman" w:cs="Times New Roman"/>
          <w:sz w:val="28"/>
          <w:szCs w:val="28"/>
        </w:rPr>
        <w:t>, 202</w:t>
      </w:r>
      <w:r>
        <w:rPr>
          <w:rFonts w:ascii="Times New Roman" w:eastAsia="Times New Roman" w:hAnsi="Times New Roman" w:cs="Times New Roman"/>
          <w:sz w:val="28"/>
          <w:szCs w:val="28"/>
        </w:rPr>
        <w:t xml:space="preserve">2 </w:t>
      </w:r>
      <w:r w:rsidRPr="0039681E">
        <w:rPr>
          <w:rFonts w:ascii="Times New Roman" w:eastAsia="Times New Roman" w:hAnsi="Times New Roman" w:cs="Times New Roman"/>
          <w:sz w:val="28"/>
          <w:szCs w:val="28"/>
        </w:rPr>
        <w:t>г</w:t>
      </w:r>
      <w:r>
        <w:rPr>
          <w:rFonts w:ascii="Times New Roman" w:eastAsia="Times New Roman" w:hAnsi="Times New Roman" w:cs="Times New Roman"/>
          <w:sz w:val="28"/>
          <w:szCs w:val="28"/>
        </w:rPr>
        <w:t>.</w:t>
      </w:r>
    </w:p>
    <w:tbl>
      <w:tblPr>
        <w:tblW w:w="8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836"/>
        <w:gridCol w:w="1853"/>
        <w:gridCol w:w="1843"/>
      </w:tblGrid>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Сортообразец</w:t>
            </w:r>
          </w:p>
        </w:tc>
        <w:tc>
          <w:tcPr>
            <w:tcW w:w="1836" w:type="dxa"/>
            <w:shd w:val="clear" w:color="auto" w:fill="auto"/>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Всходы-цветение початка, сут</w:t>
            </w:r>
            <w:r>
              <w:rPr>
                <w:rFonts w:ascii="Times New Roman" w:eastAsia="Times New Roman" w:hAnsi="Times New Roman" w:cs="Times New Roman"/>
                <w:sz w:val="24"/>
                <w:szCs w:val="24"/>
              </w:rPr>
              <w:t>.</w:t>
            </w:r>
          </w:p>
        </w:tc>
        <w:tc>
          <w:tcPr>
            <w:tcW w:w="1853" w:type="dxa"/>
            <w:shd w:val="clear" w:color="auto" w:fill="auto"/>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Высота растений, см</w:t>
            </w:r>
          </w:p>
        </w:tc>
        <w:tc>
          <w:tcPr>
            <w:tcW w:w="1843" w:type="dxa"/>
            <w:shd w:val="clear" w:color="auto" w:fill="auto"/>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Высота крепления початка, см</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к-3151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1585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46</w:t>
            </w:r>
          </w:p>
        </w:tc>
        <w:tc>
          <w:tcPr>
            <w:tcW w:w="1853" w:type="dxa"/>
            <w:shd w:val="clear" w:color="auto" w:fill="auto"/>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131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4411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4466</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3</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5768</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39</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23867</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Алина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179</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295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1115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137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4455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59</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4468</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201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4471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4475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191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4593</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4604</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5653</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3</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5811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164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1976</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160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Забава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56</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Цукерка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39</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Цукерка белозерная (отбор)</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54</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Услада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200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Лакомка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Ранняя Лакомка</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Краснодарская сахарная 250</w:t>
            </w:r>
            <w:r w:rsidRPr="00842F6C">
              <w:rPr>
                <w:rFonts w:ascii="Times New Roman" w:eastAsia="Times New Roman" w:hAnsi="Times New Roman" w:cs="Times New Roman"/>
                <w:sz w:val="24"/>
                <w:szCs w:val="24"/>
              </w:rPr>
              <w:t>-</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56</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103</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104</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56</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291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190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49</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r>
      <w:tr w:rsidR="00B2677E" w:rsidRPr="00842F6C" w:rsidTr="00B2677E">
        <w:trPr>
          <w:trHeight w:val="20"/>
          <w:jc w:val="center"/>
        </w:trPr>
        <w:tc>
          <w:tcPr>
            <w:tcW w:w="3260" w:type="dxa"/>
            <w:shd w:val="clear" w:color="auto" w:fill="auto"/>
          </w:tcPr>
          <w:p w:rsidR="00B2677E" w:rsidRPr="007132D9"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4452 (</w:t>
            </w:r>
            <w:r>
              <w:rPr>
                <w:rFonts w:ascii="Times New Roman" w:eastAsia="Times New Roman" w:hAnsi="Times New Roman" w:cs="Times New Roman"/>
                <w:sz w:val="24"/>
                <w:szCs w:val="24"/>
                <w:lang w:val="en-US"/>
              </w:rPr>
              <w:t>I</w:t>
            </w:r>
            <w:r w:rsidRPr="009170A3">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57</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159</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4442</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57</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195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4444</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168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3</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4452</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53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4456</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59</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200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4472</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167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37</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295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56</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172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42</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lastRenderedPageBreak/>
              <w:t>к-</w:t>
            </w:r>
            <w:r>
              <w:rPr>
                <w:rFonts w:ascii="Times New Roman" w:eastAsia="Times New Roman" w:hAnsi="Times New Roman" w:cs="Times New Roman"/>
                <w:sz w:val="24"/>
                <w:szCs w:val="24"/>
              </w:rPr>
              <w:t>4840</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183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4472</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198</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5467</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61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5691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42</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5819</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46</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2</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5835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50</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5</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3</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12631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6</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12831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45</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130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36</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13804</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51</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145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23</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4</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РССК 87-5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43</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115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9</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40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8</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13807</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49</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7</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к-</w:t>
            </w:r>
            <w:r>
              <w:rPr>
                <w:rFonts w:ascii="Times New Roman" w:eastAsia="Times New Roman" w:hAnsi="Times New Roman" w:cs="Times New Roman"/>
                <w:sz w:val="24"/>
                <w:szCs w:val="24"/>
              </w:rPr>
              <w:t>23261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48</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134</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0</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РССК 87-1</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42</w:t>
            </w:r>
          </w:p>
        </w:tc>
        <w:tc>
          <w:tcPr>
            <w:tcW w:w="1853" w:type="dxa"/>
            <w:shd w:val="clear" w:color="auto" w:fill="auto"/>
            <w:noWrap/>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111</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3</w:t>
            </w:r>
          </w:p>
        </w:tc>
        <w:tc>
          <w:tcPr>
            <w:tcW w:w="1843" w:type="dxa"/>
            <w:shd w:val="clear" w:color="auto" w:fill="auto"/>
            <w:noWrap/>
            <w:vAlign w:val="bottom"/>
            <w:hideMark/>
          </w:tcPr>
          <w:p w:rsidR="00B2677E" w:rsidRPr="00411876" w:rsidRDefault="00B2677E" w:rsidP="00B2677E">
            <w:pPr>
              <w:spacing w:after="0" w:line="240" w:lineRule="auto"/>
              <w:jc w:val="center"/>
              <w:rPr>
                <w:rFonts w:ascii="Times New Roman" w:hAnsi="Times New Roman" w:cs="Times New Roman"/>
                <w:color w:val="000000"/>
                <w:sz w:val="24"/>
                <w:szCs w:val="24"/>
              </w:rPr>
            </w:pPr>
            <w:r w:rsidRPr="00411876">
              <w:rPr>
                <w:rFonts w:ascii="Times New Roman" w:hAnsi="Times New Roman" w:cs="Times New Roman"/>
                <w:color w:val="000000"/>
                <w:sz w:val="24"/>
                <w:szCs w:val="24"/>
              </w:rPr>
              <w:t>20</w:t>
            </w:r>
            <w:r>
              <w:rPr>
                <w:rFonts w:ascii="Times New Roman" w:hAnsi="Times New Roman" w:cs="Times New Roman"/>
                <w:color w:val="000000"/>
                <w:sz w:val="24"/>
                <w:szCs w:val="24"/>
              </w:rPr>
              <w:t>,</w:t>
            </w:r>
            <w:r w:rsidRPr="00411876">
              <w:rPr>
                <w:rFonts w:ascii="Times New Roman" w:hAnsi="Times New Roman" w:cs="Times New Roman"/>
                <w:color w:val="000000"/>
                <w:sz w:val="24"/>
                <w:szCs w:val="24"/>
              </w:rPr>
              <w:t>1</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lang w:val="en-US"/>
              </w:rPr>
              <w:t>F</w:t>
            </w:r>
            <w:r w:rsidRPr="00842F6C">
              <w:rPr>
                <w:rFonts w:ascii="Times New Roman" w:eastAsia="Times New Roman" w:hAnsi="Times New Roman" w:cs="Times New Roman"/>
                <w:sz w:val="24"/>
                <w:szCs w:val="24"/>
                <w:vertAlign w:val="subscript"/>
              </w:rPr>
              <w:t>факт</w:t>
            </w:r>
            <w:r w:rsidRPr="00842F6C">
              <w:rPr>
                <w:rFonts w:ascii="Times New Roman" w:eastAsia="Times New Roman" w:hAnsi="Times New Roman" w:cs="Times New Roman"/>
                <w:sz w:val="24"/>
                <w:szCs w:val="24"/>
              </w:rPr>
              <w:t>.</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7553,14*</w:t>
            </w:r>
          </w:p>
        </w:tc>
        <w:tc>
          <w:tcPr>
            <w:tcW w:w="1853" w:type="dxa"/>
            <w:shd w:val="clear" w:color="auto" w:fill="auto"/>
            <w:noWrap/>
            <w:hideMark/>
          </w:tcPr>
          <w:p w:rsidR="00B2677E" w:rsidRPr="00842F6C" w:rsidRDefault="00B2677E" w:rsidP="00B2677E">
            <w:pPr>
              <w:pStyle w:val="af0"/>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25,</w:t>
            </w:r>
            <w:r w:rsidRPr="00842F6C">
              <w:rPr>
                <w:rFonts w:ascii="Times New Roman" w:hAnsi="Times New Roman" w:cs="Times New Roman"/>
                <w:sz w:val="24"/>
                <w:szCs w:val="24"/>
              </w:rPr>
              <w:t>48*</w:t>
            </w:r>
          </w:p>
        </w:tc>
        <w:tc>
          <w:tcPr>
            <w:tcW w:w="1843"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29,</w:t>
            </w:r>
            <w:r w:rsidRPr="00842F6C">
              <w:rPr>
                <w:rFonts w:ascii="Times New Roman" w:hAnsi="Times New Roman" w:cs="Times New Roman"/>
                <w:sz w:val="24"/>
                <w:szCs w:val="24"/>
              </w:rPr>
              <w:t>22*</w:t>
            </w:r>
          </w:p>
        </w:tc>
      </w:tr>
      <w:tr w:rsidR="00B2677E" w:rsidRPr="00842F6C" w:rsidTr="00B2677E">
        <w:trPr>
          <w:trHeight w:val="20"/>
          <w:jc w:val="center"/>
        </w:trPr>
        <w:tc>
          <w:tcPr>
            <w:tcW w:w="3260" w:type="dxa"/>
            <w:shd w:val="clear" w:color="auto" w:fill="auto"/>
          </w:tcPr>
          <w:p w:rsidR="00B2677E" w:rsidRPr="00842F6C" w:rsidRDefault="00B2677E" w:rsidP="00B2677E">
            <w:pPr>
              <w:spacing w:after="0" w:line="240" w:lineRule="auto"/>
              <w:contextualSpacing/>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НСР</w:t>
            </w:r>
            <w:r w:rsidRPr="00842F6C">
              <w:rPr>
                <w:rFonts w:ascii="Times New Roman" w:eastAsia="Times New Roman" w:hAnsi="Times New Roman" w:cs="Times New Roman"/>
                <w:sz w:val="24"/>
                <w:szCs w:val="24"/>
                <w:vertAlign w:val="subscript"/>
              </w:rPr>
              <w:t>0,05</w:t>
            </w:r>
          </w:p>
        </w:tc>
        <w:tc>
          <w:tcPr>
            <w:tcW w:w="1836"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eastAsia="Times New Roman" w:hAnsi="Times New Roman" w:cs="Times New Roman"/>
                <w:sz w:val="24"/>
                <w:szCs w:val="24"/>
              </w:rPr>
              <w:t>0,31</w:t>
            </w:r>
          </w:p>
        </w:tc>
        <w:tc>
          <w:tcPr>
            <w:tcW w:w="1853"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12,</w:t>
            </w:r>
            <w:r w:rsidRPr="00842F6C">
              <w:rPr>
                <w:rFonts w:ascii="Times New Roman" w:hAnsi="Times New Roman" w:cs="Times New Roman"/>
                <w:sz w:val="24"/>
                <w:szCs w:val="24"/>
              </w:rPr>
              <w:t>57</w:t>
            </w:r>
          </w:p>
        </w:tc>
        <w:tc>
          <w:tcPr>
            <w:tcW w:w="1843" w:type="dxa"/>
            <w:shd w:val="clear" w:color="auto" w:fill="auto"/>
            <w:noWrap/>
            <w:hideMark/>
          </w:tcPr>
          <w:p w:rsidR="00B2677E" w:rsidRPr="00842F6C" w:rsidRDefault="00B2677E" w:rsidP="00B2677E">
            <w:pPr>
              <w:spacing w:after="0" w:line="240" w:lineRule="auto"/>
              <w:contextualSpacing/>
              <w:jc w:val="center"/>
              <w:rPr>
                <w:rFonts w:ascii="Times New Roman" w:eastAsia="Times New Roman" w:hAnsi="Times New Roman" w:cs="Times New Roman"/>
                <w:sz w:val="24"/>
                <w:szCs w:val="24"/>
              </w:rPr>
            </w:pPr>
            <w:r w:rsidRPr="00842F6C">
              <w:rPr>
                <w:rFonts w:ascii="Times New Roman" w:hAnsi="Times New Roman" w:cs="Times New Roman"/>
                <w:sz w:val="24"/>
                <w:szCs w:val="24"/>
              </w:rPr>
              <w:t>6</w:t>
            </w:r>
            <w:r>
              <w:rPr>
                <w:rFonts w:ascii="Times New Roman" w:hAnsi="Times New Roman" w:cs="Times New Roman"/>
                <w:sz w:val="24"/>
                <w:szCs w:val="24"/>
              </w:rPr>
              <w:t>,</w:t>
            </w:r>
            <w:r w:rsidRPr="00842F6C">
              <w:rPr>
                <w:rFonts w:ascii="Times New Roman" w:hAnsi="Times New Roman" w:cs="Times New Roman"/>
                <w:sz w:val="24"/>
                <w:szCs w:val="24"/>
              </w:rPr>
              <w:t>57</w:t>
            </w:r>
          </w:p>
        </w:tc>
      </w:tr>
    </w:tbl>
    <w:p w:rsidR="00B2677E" w:rsidRDefault="00B2677E" w:rsidP="00B2677E">
      <w:pPr>
        <w:spacing w:after="0" w:line="360" w:lineRule="auto"/>
        <w:ind w:firstLine="340"/>
        <w:contextualSpacing/>
      </w:pPr>
    </w:p>
    <w:p w:rsidR="00B2677E" w:rsidRPr="0033117F" w:rsidRDefault="00B2677E" w:rsidP="004A630E">
      <w:pPr>
        <w:spacing w:after="0" w:line="36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С целью создания гибридов </w:t>
      </w:r>
      <w:r>
        <w:rPr>
          <w:rFonts w:ascii="Times New Roman" w:hAnsi="Times New Roman" w:cs="Times New Roman"/>
          <w:sz w:val="28"/>
          <w:szCs w:val="28"/>
          <w:lang w:val="en-US"/>
        </w:rPr>
        <w:t>F</w:t>
      </w:r>
      <w:r w:rsidRPr="004B0BDC">
        <w:rPr>
          <w:rFonts w:ascii="Times New Roman" w:hAnsi="Times New Roman" w:cs="Times New Roman"/>
          <w:sz w:val="28"/>
          <w:szCs w:val="28"/>
        </w:rPr>
        <w:t xml:space="preserve">1 </w:t>
      </w:r>
      <w:r>
        <w:rPr>
          <w:rFonts w:ascii="Times New Roman" w:hAnsi="Times New Roman" w:cs="Times New Roman"/>
          <w:sz w:val="28"/>
          <w:szCs w:val="28"/>
        </w:rPr>
        <w:t xml:space="preserve">были проведены топкроссные скрещивания сортообразцов с тестерами Цукерка и Забава. </w:t>
      </w:r>
      <w:r>
        <w:rPr>
          <w:rFonts w:ascii="Times New Roman" w:hAnsi="Times New Roman"/>
          <w:sz w:val="28"/>
          <w:szCs w:val="28"/>
        </w:rPr>
        <w:t xml:space="preserve">При анализе истинного и гипотетического гетерозиса полученных гибридов </w:t>
      </w:r>
      <w:r>
        <w:rPr>
          <w:rFonts w:ascii="Times New Roman" w:hAnsi="Times New Roman"/>
          <w:sz w:val="28"/>
          <w:szCs w:val="28"/>
          <w:lang w:val="en-US"/>
        </w:rPr>
        <w:t>F</w:t>
      </w:r>
      <w:r w:rsidRPr="0088368E">
        <w:rPr>
          <w:rFonts w:ascii="Times New Roman" w:hAnsi="Times New Roman"/>
          <w:sz w:val="28"/>
          <w:szCs w:val="28"/>
        </w:rPr>
        <w:t>1</w:t>
      </w:r>
      <w:r>
        <w:rPr>
          <w:rFonts w:ascii="Times New Roman" w:hAnsi="Times New Roman"/>
          <w:sz w:val="28"/>
          <w:szCs w:val="28"/>
        </w:rPr>
        <w:t xml:space="preserve"> п</w:t>
      </w:r>
      <w:r w:rsidRPr="00A11F26">
        <w:rPr>
          <w:rFonts w:ascii="Times New Roman" w:hAnsi="Times New Roman"/>
          <w:sz w:val="28"/>
          <w:szCs w:val="28"/>
        </w:rPr>
        <w:t xml:space="preserve">о </w:t>
      </w:r>
      <w:r>
        <w:rPr>
          <w:rFonts w:ascii="Times New Roman" w:hAnsi="Times New Roman"/>
          <w:sz w:val="28"/>
          <w:szCs w:val="28"/>
        </w:rPr>
        <w:t xml:space="preserve">межфазному периоду «всходы-цветение початка» ориентировались на отрицательные показатели. Выявили низкую частоту гетерозиса с тестером Цукерка: истинного (10,52 %), гипотетического (21,05 %), а также с тестером Забава: истинный (13,04 %), гипотетический (13,04 %) (рисунок 2-3). У образца Алина зафиксировали высокий процент превосходства потомства над родительскими формами в комбинации скрещивания с тестером Цукерка. У большинства полученных гибридов по признаку «всходы-цветение початка» гетерозис отсутствовал, и комбинации скрещиваний оказались более раннеспелыми, чем исходные формы. Низкие значения зафиксировали у гибридов </w:t>
      </w:r>
      <w:r>
        <w:rPr>
          <w:rFonts w:ascii="Times New Roman" w:hAnsi="Times New Roman"/>
          <w:sz w:val="28"/>
          <w:szCs w:val="28"/>
          <w:lang w:val="en-US"/>
        </w:rPr>
        <w:t>F</w:t>
      </w:r>
      <w:r w:rsidRPr="002656AD">
        <w:rPr>
          <w:rFonts w:ascii="Times New Roman" w:hAnsi="Times New Roman"/>
          <w:sz w:val="28"/>
          <w:szCs w:val="28"/>
        </w:rPr>
        <w:t>1</w:t>
      </w:r>
      <w:r>
        <w:rPr>
          <w:rFonts w:ascii="Times New Roman" w:hAnsi="Times New Roman"/>
          <w:sz w:val="28"/>
          <w:szCs w:val="28"/>
        </w:rPr>
        <w:t>: Цукерка/к-4593, Цукерка/к-4452, Забава/1115, Забава/к-4411, Забава/</w:t>
      </w:r>
      <w:r w:rsidRPr="0033117F">
        <w:rPr>
          <w:rFonts w:ascii="Times New Roman" w:hAnsi="Times New Roman"/>
          <w:sz w:val="28"/>
          <w:szCs w:val="28"/>
        </w:rPr>
        <w:t xml:space="preserve">Лакомка, Забава/к-5819, </w:t>
      </w:r>
      <w:r w:rsidRPr="0033117F">
        <w:rPr>
          <w:rFonts w:ascii="Times New Roman" w:eastAsia="Times New Roman" w:hAnsi="Times New Roman" w:cs="Times New Roman"/>
          <w:color w:val="000000"/>
          <w:sz w:val="28"/>
          <w:szCs w:val="28"/>
        </w:rPr>
        <w:t>Забава/к-4604, Забава/к-5653.</w:t>
      </w:r>
    </w:p>
    <w:p w:rsidR="00B2677E" w:rsidRPr="0083068D" w:rsidRDefault="00B2677E" w:rsidP="00B2677E">
      <w:pPr>
        <w:spacing w:line="360" w:lineRule="auto"/>
        <w:ind w:firstLine="340"/>
        <w:contextualSpacing/>
        <w:rPr>
          <w:rFonts w:ascii="Times New Roman" w:hAnsi="Times New Roman" w:cs="Times New Roman"/>
          <w:sz w:val="28"/>
          <w:szCs w:val="28"/>
        </w:rPr>
      </w:pPr>
    </w:p>
    <w:p w:rsidR="00B2677E" w:rsidRDefault="00B2677E" w:rsidP="00B2677E">
      <w:pPr>
        <w:spacing w:line="360" w:lineRule="auto"/>
        <w:ind w:firstLine="340"/>
        <w:contextualSpacing/>
        <w:jc w:val="center"/>
      </w:pPr>
      <w:r w:rsidRPr="00B01E46">
        <w:rPr>
          <w:noProof/>
          <w:lang w:eastAsia="ru-RU"/>
        </w:rPr>
        <w:lastRenderedPageBreak/>
        <w:drawing>
          <wp:inline distT="0" distB="0" distL="0" distR="0" wp14:anchorId="07764296" wp14:editId="5EE520C6">
            <wp:extent cx="4752975" cy="28384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2677E" w:rsidRPr="005C70C9" w:rsidRDefault="00B2677E" w:rsidP="004A630E">
      <w:pPr>
        <w:spacing w:after="0" w:line="360" w:lineRule="auto"/>
        <w:ind w:firstLine="709"/>
        <w:contextualSpacing/>
        <w:jc w:val="both"/>
        <w:rPr>
          <w:rFonts w:ascii="Times New Roman" w:hAnsi="Times New Roman" w:cs="Times New Roman"/>
          <w:color w:val="000000"/>
          <w:sz w:val="28"/>
          <w:szCs w:val="24"/>
        </w:rPr>
      </w:pPr>
      <w:r w:rsidRPr="005C70C9">
        <w:rPr>
          <w:rFonts w:ascii="Times New Roman" w:hAnsi="Times New Roman" w:cs="Times New Roman"/>
          <w:color w:val="000000"/>
          <w:sz w:val="28"/>
          <w:szCs w:val="24"/>
        </w:rPr>
        <w:t xml:space="preserve">Рисунок 2 - Эффект гетерозиса гибридов </w:t>
      </w:r>
      <w:r w:rsidRPr="005C70C9">
        <w:rPr>
          <w:rFonts w:ascii="Times New Roman" w:hAnsi="Times New Roman" w:cs="Times New Roman"/>
          <w:color w:val="000000"/>
          <w:sz w:val="28"/>
          <w:szCs w:val="24"/>
          <w:lang w:val="en-US"/>
        </w:rPr>
        <w:t>F</w:t>
      </w:r>
      <w:r w:rsidRPr="005C70C9">
        <w:rPr>
          <w:rFonts w:ascii="Times New Roman" w:hAnsi="Times New Roman" w:cs="Times New Roman"/>
          <w:color w:val="000000"/>
          <w:sz w:val="28"/>
          <w:szCs w:val="24"/>
        </w:rPr>
        <w:t>1 сахарной кукурузы по признаку «всходы-цветение початка» с тестером Цукерка, 2022 г.</w:t>
      </w:r>
    </w:p>
    <w:p w:rsidR="00B2677E" w:rsidRPr="00617975" w:rsidRDefault="00B2677E" w:rsidP="004A630E">
      <w:pPr>
        <w:spacing w:after="0" w:line="360" w:lineRule="auto"/>
        <w:ind w:firstLine="340"/>
        <w:contextualSpacing/>
        <w:jc w:val="center"/>
        <w:rPr>
          <w:rFonts w:ascii="Times New Roman" w:hAnsi="Times New Roman" w:cs="Times New Roman"/>
          <w:b/>
          <w:color w:val="000000"/>
          <w:sz w:val="24"/>
          <w:szCs w:val="24"/>
        </w:rPr>
      </w:pPr>
    </w:p>
    <w:p w:rsidR="00B2677E" w:rsidRDefault="00B2677E" w:rsidP="00B2677E">
      <w:pPr>
        <w:spacing w:line="360" w:lineRule="auto"/>
        <w:ind w:firstLine="340"/>
        <w:contextualSpacing/>
        <w:jc w:val="center"/>
      </w:pPr>
      <w:r w:rsidRPr="00B01E46">
        <w:rPr>
          <w:noProof/>
          <w:lang w:eastAsia="ru-RU"/>
        </w:rPr>
        <w:drawing>
          <wp:inline distT="0" distB="0" distL="0" distR="0" wp14:anchorId="1727332F" wp14:editId="55E35117">
            <wp:extent cx="4743450" cy="22002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2677E" w:rsidRPr="005C70C9" w:rsidRDefault="00B2677E" w:rsidP="004A630E">
      <w:pPr>
        <w:spacing w:after="0" w:line="360" w:lineRule="auto"/>
        <w:contextualSpacing/>
        <w:jc w:val="both"/>
        <w:rPr>
          <w:rFonts w:ascii="Times New Roman" w:hAnsi="Times New Roman" w:cs="Times New Roman"/>
          <w:color w:val="000000"/>
          <w:sz w:val="28"/>
          <w:szCs w:val="24"/>
        </w:rPr>
      </w:pPr>
      <w:r w:rsidRPr="005C70C9">
        <w:rPr>
          <w:rFonts w:ascii="Times New Roman" w:hAnsi="Times New Roman" w:cs="Times New Roman"/>
          <w:color w:val="000000"/>
          <w:sz w:val="28"/>
          <w:szCs w:val="24"/>
        </w:rPr>
        <w:t xml:space="preserve">Рисунок 3 - Эффект гетерозиса гибридов </w:t>
      </w:r>
      <w:r w:rsidRPr="005C70C9">
        <w:rPr>
          <w:rFonts w:ascii="Times New Roman" w:hAnsi="Times New Roman" w:cs="Times New Roman"/>
          <w:color w:val="000000"/>
          <w:sz w:val="28"/>
          <w:szCs w:val="24"/>
          <w:lang w:val="en-US"/>
        </w:rPr>
        <w:t>F</w:t>
      </w:r>
      <w:r w:rsidRPr="005C70C9">
        <w:rPr>
          <w:rFonts w:ascii="Times New Roman" w:hAnsi="Times New Roman" w:cs="Times New Roman"/>
          <w:color w:val="000000"/>
          <w:sz w:val="28"/>
          <w:szCs w:val="24"/>
        </w:rPr>
        <w:t>1 сахарной кукурузы по признаку «всходы-цветение початка» с тестером Забава, 2022 г.</w:t>
      </w:r>
    </w:p>
    <w:p w:rsidR="00B2677E" w:rsidRPr="005C70C9" w:rsidRDefault="00B2677E" w:rsidP="004A630E">
      <w:pPr>
        <w:spacing w:after="0" w:line="360" w:lineRule="auto"/>
        <w:ind w:firstLine="340"/>
        <w:contextualSpacing/>
        <w:jc w:val="both"/>
        <w:rPr>
          <w:rFonts w:ascii="Times New Roman" w:hAnsi="Times New Roman" w:cs="Times New Roman"/>
          <w:color w:val="000000"/>
          <w:sz w:val="28"/>
          <w:szCs w:val="24"/>
        </w:rPr>
      </w:pPr>
    </w:p>
    <w:p w:rsidR="00B2677E" w:rsidRPr="004A630E" w:rsidRDefault="00B2677E" w:rsidP="004A630E">
      <w:pPr>
        <w:spacing w:after="0" w:line="360" w:lineRule="auto"/>
        <w:contextualSpacing/>
        <w:jc w:val="both"/>
        <w:rPr>
          <w:rFonts w:ascii="Times New Roman" w:eastAsia="Times New Roman" w:hAnsi="Times New Roman" w:cs="Times New Roman"/>
          <w:color w:val="000000"/>
          <w:sz w:val="24"/>
          <w:szCs w:val="24"/>
        </w:rPr>
      </w:pPr>
      <w:r w:rsidRPr="004A630E">
        <w:rPr>
          <w:rFonts w:ascii="Times New Roman" w:hAnsi="Times New Roman" w:cs="Times New Roman"/>
          <w:sz w:val="24"/>
          <w:szCs w:val="24"/>
        </w:rPr>
        <w:t xml:space="preserve">Примечания: 1 - </w:t>
      </w:r>
      <w:r w:rsidRPr="004A630E">
        <w:rPr>
          <w:rFonts w:ascii="Times New Roman" w:eastAsia="Times New Roman" w:hAnsi="Times New Roman" w:cs="Times New Roman"/>
          <w:color w:val="000000"/>
          <w:sz w:val="24"/>
          <w:szCs w:val="24"/>
        </w:rPr>
        <w:t>к-3151, 2-к-1585, 3 - к-4411, 4 - к-4466, 5 - к-23867, 6 - к-295, 7 - к-1115, 8 - к-4455, 9 - к-4477, 10- к-4475, 11 - к-4593, 12 - к-4604, 13 - к-5653, 14 - к-5811, 15 - Цукерка, 16 - Услада, 17 - Лакомка, 18 - Ранняя лакомка, 19 - Краснодарский сахарный 250, 20 - к-103, 21 - к-4442, 22 - к-4452, 23 - к-5819</w:t>
      </w:r>
    </w:p>
    <w:p w:rsidR="00B2677E" w:rsidRDefault="00B2677E" w:rsidP="00B2677E">
      <w:pPr>
        <w:spacing w:line="360" w:lineRule="auto"/>
        <w:ind w:firstLine="340"/>
        <w:contextualSpacing/>
      </w:pPr>
    </w:p>
    <w:p w:rsidR="00B2677E" w:rsidRDefault="00B2677E" w:rsidP="004A630E">
      <w:pPr>
        <w:spacing w:after="0" w:line="360" w:lineRule="auto"/>
        <w:ind w:firstLine="709"/>
        <w:contextualSpacing/>
        <w:jc w:val="both"/>
        <w:rPr>
          <w:rFonts w:ascii="Times New Roman" w:hAnsi="Times New Roman"/>
          <w:sz w:val="28"/>
          <w:szCs w:val="28"/>
        </w:rPr>
      </w:pPr>
      <w:r>
        <w:rPr>
          <w:rFonts w:ascii="Times New Roman" w:hAnsi="Times New Roman" w:cs="Times New Roman"/>
          <w:sz w:val="28"/>
          <w:szCs w:val="28"/>
        </w:rPr>
        <w:t xml:space="preserve">По высоте растений </w:t>
      </w:r>
      <w:r w:rsidRPr="00A11F26">
        <w:rPr>
          <w:rFonts w:ascii="Times New Roman" w:hAnsi="Times New Roman"/>
          <w:sz w:val="28"/>
          <w:szCs w:val="28"/>
        </w:rPr>
        <w:t>выяв</w:t>
      </w:r>
      <w:r>
        <w:rPr>
          <w:rFonts w:ascii="Times New Roman" w:hAnsi="Times New Roman"/>
          <w:sz w:val="28"/>
          <w:szCs w:val="28"/>
        </w:rPr>
        <w:t>или следующую частоту гетерозиса с тестерами Цукерка и Забава: истинного (72,22 % и 43,48 %), гипотетического (83,33 % и 73,91 %) соответственно</w:t>
      </w:r>
      <w:r w:rsidRPr="00A11F26">
        <w:rPr>
          <w:rFonts w:ascii="Times New Roman" w:hAnsi="Times New Roman"/>
          <w:sz w:val="28"/>
          <w:szCs w:val="28"/>
        </w:rPr>
        <w:t xml:space="preserve"> (</w:t>
      </w:r>
      <w:r>
        <w:rPr>
          <w:rFonts w:ascii="Times New Roman" w:hAnsi="Times New Roman"/>
          <w:sz w:val="28"/>
          <w:szCs w:val="28"/>
        </w:rPr>
        <w:t>рисунки  4-5</w:t>
      </w:r>
      <w:r w:rsidRPr="00A11F26">
        <w:rPr>
          <w:rFonts w:ascii="Times New Roman" w:hAnsi="Times New Roman"/>
          <w:sz w:val="28"/>
          <w:szCs w:val="28"/>
        </w:rPr>
        <w:t xml:space="preserve">). </w:t>
      </w:r>
      <w:r w:rsidRPr="0010765B">
        <w:rPr>
          <w:rFonts w:ascii="Times New Roman" w:hAnsi="Times New Roman" w:cs="Times New Roman"/>
          <w:sz w:val="28"/>
          <w:szCs w:val="28"/>
        </w:rPr>
        <w:t xml:space="preserve">Высокий эффект превосходства </w:t>
      </w:r>
      <w:r w:rsidRPr="0010765B">
        <w:rPr>
          <w:rFonts w:ascii="Times New Roman" w:hAnsi="Times New Roman" w:cs="Times New Roman"/>
          <w:sz w:val="28"/>
          <w:szCs w:val="28"/>
        </w:rPr>
        <w:lastRenderedPageBreak/>
        <w:t xml:space="preserve">гибридов </w:t>
      </w:r>
      <w:r w:rsidRPr="0010765B">
        <w:rPr>
          <w:rFonts w:ascii="Times New Roman" w:hAnsi="Times New Roman" w:cs="Times New Roman"/>
          <w:sz w:val="28"/>
          <w:szCs w:val="28"/>
          <w:lang w:val="en-US"/>
        </w:rPr>
        <w:t>F</w:t>
      </w:r>
      <w:r w:rsidRPr="0010765B">
        <w:rPr>
          <w:rFonts w:ascii="Times New Roman" w:hAnsi="Times New Roman" w:cs="Times New Roman"/>
          <w:sz w:val="28"/>
          <w:szCs w:val="28"/>
        </w:rPr>
        <w:t>1 над родительскими формами был зафиксирован у гибрид</w:t>
      </w:r>
      <w:r>
        <w:rPr>
          <w:rFonts w:ascii="Times New Roman" w:hAnsi="Times New Roman" w:cs="Times New Roman"/>
          <w:sz w:val="28"/>
          <w:szCs w:val="28"/>
        </w:rPr>
        <w:t>ов: Цукерка/к-3151,</w:t>
      </w:r>
      <w:r w:rsidRPr="0010765B">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Цукерка/к-295, Цукерка/к-4475, Цукерка/к-4593, Цукерка/к-4604, Забава/к-4466, Забава/к-5653</w:t>
      </w:r>
    </w:p>
    <w:p w:rsidR="00B2677E" w:rsidRDefault="00B2677E" w:rsidP="00B2677E">
      <w:pPr>
        <w:spacing w:line="360" w:lineRule="auto"/>
        <w:ind w:firstLine="340"/>
        <w:contextualSpacing/>
        <w:rPr>
          <w:rFonts w:ascii="Times New Roman" w:hAnsi="Times New Roman"/>
          <w:sz w:val="28"/>
          <w:szCs w:val="28"/>
        </w:rPr>
      </w:pPr>
    </w:p>
    <w:p w:rsidR="00B2677E" w:rsidRDefault="00B2677E" w:rsidP="00B2677E">
      <w:pPr>
        <w:spacing w:line="360" w:lineRule="auto"/>
        <w:ind w:firstLine="340"/>
        <w:contextualSpacing/>
        <w:rPr>
          <w:rFonts w:ascii="Times New Roman" w:hAnsi="Times New Roman"/>
          <w:sz w:val="28"/>
          <w:szCs w:val="28"/>
        </w:rPr>
      </w:pPr>
      <w:r w:rsidRPr="00073A11">
        <w:rPr>
          <w:rFonts w:ascii="Times New Roman" w:hAnsi="Times New Roman"/>
          <w:noProof/>
          <w:sz w:val="28"/>
          <w:szCs w:val="28"/>
          <w:lang w:eastAsia="ru-RU"/>
        </w:rPr>
        <w:drawing>
          <wp:inline distT="0" distB="0" distL="0" distR="0" wp14:anchorId="0CAAAFFB" wp14:editId="0B2DF4BF">
            <wp:extent cx="5410200" cy="208597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2677E" w:rsidRPr="005C70C9" w:rsidRDefault="00B2677E" w:rsidP="004A630E">
      <w:pPr>
        <w:spacing w:after="0" w:line="360" w:lineRule="auto"/>
        <w:contextualSpacing/>
        <w:jc w:val="both"/>
        <w:rPr>
          <w:rFonts w:ascii="Times New Roman" w:hAnsi="Times New Roman" w:cs="Times New Roman"/>
          <w:color w:val="000000"/>
          <w:sz w:val="28"/>
          <w:szCs w:val="24"/>
        </w:rPr>
      </w:pPr>
      <w:r w:rsidRPr="005C70C9">
        <w:rPr>
          <w:rFonts w:ascii="Times New Roman" w:hAnsi="Times New Roman" w:cs="Times New Roman"/>
          <w:color w:val="000000"/>
          <w:sz w:val="28"/>
          <w:szCs w:val="24"/>
        </w:rPr>
        <w:t xml:space="preserve">Рисунок 4 - Эффект гетерозиса гибридов </w:t>
      </w:r>
      <w:r w:rsidRPr="005C70C9">
        <w:rPr>
          <w:rFonts w:ascii="Times New Roman" w:hAnsi="Times New Roman" w:cs="Times New Roman"/>
          <w:color w:val="000000"/>
          <w:sz w:val="28"/>
          <w:szCs w:val="24"/>
          <w:lang w:val="en-US"/>
        </w:rPr>
        <w:t>F</w:t>
      </w:r>
      <w:r w:rsidRPr="005C70C9">
        <w:rPr>
          <w:rFonts w:ascii="Times New Roman" w:hAnsi="Times New Roman" w:cs="Times New Roman"/>
          <w:color w:val="000000"/>
          <w:sz w:val="28"/>
          <w:szCs w:val="24"/>
        </w:rPr>
        <w:t>1 сахарной кукурузы по признаку «высота растений» с тестером Цукерка, 2022 г.</w:t>
      </w:r>
    </w:p>
    <w:p w:rsidR="00B2677E" w:rsidRPr="005C70C9" w:rsidRDefault="00B2677E" w:rsidP="00B2677E">
      <w:pPr>
        <w:spacing w:line="240" w:lineRule="auto"/>
        <w:ind w:firstLine="340"/>
        <w:contextualSpacing/>
        <w:jc w:val="center"/>
        <w:rPr>
          <w:rFonts w:ascii="Times New Roman" w:hAnsi="Times New Roman" w:cs="Times New Roman"/>
          <w:b/>
          <w:color w:val="000000"/>
          <w:sz w:val="28"/>
          <w:szCs w:val="24"/>
        </w:rPr>
      </w:pPr>
    </w:p>
    <w:p w:rsidR="00B2677E" w:rsidRPr="005C70C9" w:rsidRDefault="00B2677E" w:rsidP="004A630E">
      <w:pPr>
        <w:spacing w:after="0" w:line="360" w:lineRule="auto"/>
        <w:ind w:firstLine="340"/>
        <w:contextualSpacing/>
        <w:jc w:val="both"/>
        <w:rPr>
          <w:rFonts w:ascii="Times New Roman" w:eastAsia="Times New Roman" w:hAnsi="Times New Roman" w:cs="Times New Roman"/>
          <w:color w:val="000000"/>
          <w:sz w:val="28"/>
          <w:szCs w:val="24"/>
        </w:rPr>
      </w:pPr>
      <w:r w:rsidRPr="005C70C9">
        <w:rPr>
          <w:rFonts w:ascii="Times New Roman" w:eastAsia="Times New Roman" w:hAnsi="Times New Roman" w:cs="Times New Roman"/>
          <w:color w:val="000000"/>
          <w:sz w:val="28"/>
          <w:szCs w:val="24"/>
        </w:rPr>
        <w:t>Примечания: 1 - к-3151, 2 - к-1585, 3 - к-4411, 4 - к-4466, 5 - к-5768, 6 - к-23867, 7 - Алина, 8 - к-295, 9 - к-1115, 10 - к-4471, 11 - к-4475, 12 - к-4593, 13 - к-5653, 14 - к-5811, 15 - Забава, 16 - к-103, 17 - к-4452, 18 - к-13807</w:t>
      </w:r>
    </w:p>
    <w:p w:rsidR="00B2677E" w:rsidRPr="00CF2F5A" w:rsidRDefault="00B2677E" w:rsidP="00B2677E">
      <w:pPr>
        <w:spacing w:after="0" w:line="360" w:lineRule="auto"/>
        <w:ind w:firstLine="340"/>
        <w:contextualSpacing/>
        <w:rPr>
          <w:rFonts w:ascii="Times New Roman" w:hAnsi="Times New Roman" w:cs="Times New Roman"/>
          <w:sz w:val="28"/>
          <w:szCs w:val="28"/>
        </w:rPr>
      </w:pPr>
    </w:p>
    <w:p w:rsidR="00B2677E" w:rsidRDefault="00B2677E" w:rsidP="00B2677E">
      <w:pPr>
        <w:spacing w:line="360" w:lineRule="auto"/>
        <w:ind w:firstLine="340"/>
        <w:contextualSpacing/>
        <w:jc w:val="center"/>
      </w:pPr>
      <w:r w:rsidRPr="00B01E46">
        <w:rPr>
          <w:noProof/>
          <w:lang w:eastAsia="ru-RU"/>
        </w:rPr>
        <w:drawing>
          <wp:inline distT="0" distB="0" distL="0" distR="0" wp14:anchorId="7D12FE94" wp14:editId="5CBD60A3">
            <wp:extent cx="4886325" cy="22320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2677E" w:rsidRPr="005C70C9" w:rsidRDefault="004A630E" w:rsidP="004A630E">
      <w:pPr>
        <w:spacing w:after="0" w:line="360" w:lineRule="auto"/>
        <w:contextualSpacing/>
        <w:jc w:val="both"/>
        <w:rPr>
          <w:rFonts w:ascii="Times New Roman" w:hAnsi="Times New Roman" w:cs="Times New Roman"/>
          <w:color w:val="000000"/>
          <w:sz w:val="28"/>
          <w:szCs w:val="24"/>
        </w:rPr>
      </w:pPr>
      <w:r>
        <w:rPr>
          <w:rFonts w:ascii="Times New Roman" w:hAnsi="Times New Roman" w:cs="Times New Roman"/>
          <w:color w:val="000000"/>
          <w:sz w:val="28"/>
          <w:szCs w:val="24"/>
        </w:rPr>
        <w:t xml:space="preserve">Рисунок </w:t>
      </w:r>
      <w:r w:rsidR="00B2677E" w:rsidRPr="005C70C9">
        <w:rPr>
          <w:rFonts w:ascii="Times New Roman" w:hAnsi="Times New Roman" w:cs="Times New Roman"/>
          <w:color w:val="000000"/>
          <w:sz w:val="28"/>
          <w:szCs w:val="24"/>
        </w:rPr>
        <w:t xml:space="preserve">5 - Эффект гетерозиса гибридов </w:t>
      </w:r>
      <w:r w:rsidR="00B2677E" w:rsidRPr="005C70C9">
        <w:rPr>
          <w:rFonts w:ascii="Times New Roman" w:hAnsi="Times New Roman" w:cs="Times New Roman"/>
          <w:color w:val="000000"/>
          <w:sz w:val="28"/>
          <w:szCs w:val="24"/>
          <w:lang w:val="en-US"/>
        </w:rPr>
        <w:t>F</w:t>
      </w:r>
      <w:r w:rsidR="00B2677E" w:rsidRPr="005C70C9">
        <w:rPr>
          <w:rFonts w:ascii="Times New Roman" w:hAnsi="Times New Roman" w:cs="Times New Roman"/>
          <w:color w:val="000000"/>
          <w:sz w:val="28"/>
          <w:szCs w:val="24"/>
        </w:rPr>
        <w:t>1 сахарной кукурузы по признаку «высота растений» с тестером Забава, 2022 г.</w:t>
      </w:r>
    </w:p>
    <w:p w:rsidR="00B2677E" w:rsidRPr="005C70C9" w:rsidRDefault="00B2677E" w:rsidP="004A630E">
      <w:pPr>
        <w:spacing w:after="0" w:line="360" w:lineRule="auto"/>
        <w:ind w:firstLine="340"/>
        <w:contextualSpacing/>
        <w:jc w:val="both"/>
        <w:rPr>
          <w:b/>
          <w:sz w:val="24"/>
        </w:rPr>
      </w:pPr>
    </w:p>
    <w:p w:rsidR="00B2677E" w:rsidRPr="004A630E" w:rsidRDefault="00B2677E" w:rsidP="004A630E">
      <w:pPr>
        <w:spacing w:after="0" w:line="360" w:lineRule="auto"/>
        <w:contextualSpacing/>
        <w:jc w:val="both"/>
        <w:rPr>
          <w:rFonts w:ascii="Times New Roman" w:eastAsia="Times New Roman" w:hAnsi="Times New Roman" w:cs="Times New Roman"/>
          <w:color w:val="000000"/>
          <w:sz w:val="24"/>
          <w:szCs w:val="24"/>
        </w:rPr>
      </w:pPr>
      <w:r w:rsidRPr="004A630E">
        <w:rPr>
          <w:rFonts w:ascii="Times New Roman" w:hAnsi="Times New Roman" w:cs="Times New Roman"/>
          <w:sz w:val="24"/>
          <w:szCs w:val="24"/>
        </w:rPr>
        <w:t xml:space="preserve">Примечания: 1 - </w:t>
      </w:r>
      <w:r w:rsidRPr="004A630E">
        <w:rPr>
          <w:rFonts w:ascii="Times New Roman" w:eastAsia="Times New Roman" w:hAnsi="Times New Roman" w:cs="Times New Roman"/>
          <w:color w:val="000000"/>
          <w:sz w:val="24"/>
          <w:szCs w:val="24"/>
        </w:rPr>
        <w:t xml:space="preserve">к-3151, 2-к-1585, 3 - к-4411, 4 - к-4466, 5 - к-23867, 6 - к-295, 7 - к-1115, 8 - к-4455, 9 - к-4477, 10- к-4475, 11 - к-4593, 12 - к-4604, 13 - к-5653, 14 - к-5811, 15 - Цукерка, 16 - </w:t>
      </w:r>
      <w:r w:rsidRPr="004A630E">
        <w:rPr>
          <w:rFonts w:ascii="Times New Roman" w:eastAsia="Times New Roman" w:hAnsi="Times New Roman" w:cs="Times New Roman"/>
          <w:color w:val="000000"/>
          <w:sz w:val="24"/>
          <w:szCs w:val="24"/>
        </w:rPr>
        <w:lastRenderedPageBreak/>
        <w:t>Услада, 17 - Лакомка, 18 - Ранняя лакомка, 19 - Краснодарский сахарный 250, 20 - к-103, 21 - к-4442, 22 - к-4452, 23 - к-5819</w:t>
      </w:r>
    </w:p>
    <w:p w:rsidR="00B2677E" w:rsidRPr="00CF2F5A" w:rsidRDefault="00B2677E" w:rsidP="004A630E">
      <w:pPr>
        <w:spacing w:after="0" w:line="360" w:lineRule="auto"/>
        <w:ind w:firstLine="340"/>
        <w:contextualSpacing/>
        <w:rPr>
          <w:rFonts w:ascii="Times New Roman" w:eastAsia="Times New Roman" w:hAnsi="Times New Roman" w:cs="Times New Roman"/>
          <w:color w:val="000000"/>
          <w:sz w:val="24"/>
          <w:szCs w:val="24"/>
        </w:rPr>
      </w:pPr>
    </w:p>
    <w:p w:rsidR="00B2677E" w:rsidRPr="00F44421" w:rsidRDefault="00B2677E" w:rsidP="004A630E">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высоте прикрепления початка в скрещиваниях с тестером Цукерка доля истинного гетерозиса составила 41,18% с генотипами: к-3151, к-1585, к-23867, к-295, к-5811, к-4452 и Забава, а гипотетического с этими же образцами плюс к-4466 и к-5653 (рисунок 6). </w:t>
      </w:r>
      <w:r w:rsidRPr="00F44421">
        <w:rPr>
          <w:rFonts w:ascii="Times New Roman" w:hAnsi="Times New Roman" w:cs="Times New Roman"/>
          <w:sz w:val="28"/>
          <w:szCs w:val="28"/>
        </w:rPr>
        <w:t xml:space="preserve"> </w:t>
      </w:r>
      <w:r>
        <w:rPr>
          <w:rFonts w:ascii="Times New Roman" w:hAnsi="Times New Roman" w:cs="Times New Roman"/>
          <w:sz w:val="28"/>
          <w:szCs w:val="28"/>
        </w:rPr>
        <w:t xml:space="preserve">У гибридов </w:t>
      </w:r>
      <w:r>
        <w:rPr>
          <w:rFonts w:ascii="Times New Roman" w:hAnsi="Times New Roman" w:cs="Times New Roman"/>
          <w:sz w:val="28"/>
          <w:szCs w:val="28"/>
          <w:lang w:val="en-US"/>
        </w:rPr>
        <w:t>F</w:t>
      </w:r>
      <w:r w:rsidRPr="00F44421">
        <w:rPr>
          <w:rFonts w:ascii="Times New Roman" w:hAnsi="Times New Roman" w:cs="Times New Roman"/>
          <w:sz w:val="28"/>
          <w:szCs w:val="28"/>
        </w:rPr>
        <w:t>1</w:t>
      </w:r>
      <w:r>
        <w:rPr>
          <w:rFonts w:ascii="Times New Roman" w:hAnsi="Times New Roman" w:cs="Times New Roman"/>
          <w:sz w:val="28"/>
          <w:szCs w:val="28"/>
        </w:rPr>
        <w:t xml:space="preserve"> с тестером Забава  установили 21,74% истинного гетерозиса и 30,43% гипотетического (рисунок 7). При этом высокие показатели выявили у комбинаций скрещивания с образцами Цукерка (&gt;40%)</w:t>
      </w:r>
      <w:r w:rsidRPr="00F44421">
        <w:rPr>
          <w:rFonts w:ascii="Times New Roman" w:hAnsi="Times New Roman" w:cs="Times New Roman"/>
          <w:sz w:val="28"/>
          <w:szCs w:val="28"/>
        </w:rPr>
        <w:t xml:space="preserve">, </w:t>
      </w:r>
      <w:r>
        <w:rPr>
          <w:rFonts w:ascii="Times New Roman" w:hAnsi="Times New Roman" w:cs="Times New Roman"/>
          <w:sz w:val="28"/>
          <w:szCs w:val="28"/>
        </w:rPr>
        <w:t>к-4452 (</w:t>
      </w:r>
      <w:r w:rsidRPr="00F44421">
        <w:rPr>
          <w:rFonts w:ascii="Times New Roman" w:hAnsi="Times New Roman" w:cs="Times New Roman"/>
          <w:sz w:val="28"/>
          <w:szCs w:val="28"/>
        </w:rPr>
        <w:t>&gt;</w:t>
      </w:r>
      <w:r>
        <w:rPr>
          <w:rFonts w:ascii="Times New Roman" w:hAnsi="Times New Roman" w:cs="Times New Roman"/>
          <w:sz w:val="28"/>
          <w:szCs w:val="28"/>
        </w:rPr>
        <w:t>20%),</w:t>
      </w:r>
      <w:r w:rsidRPr="00F44421">
        <w:rPr>
          <w:rFonts w:ascii="Times New Roman" w:hAnsi="Times New Roman" w:cs="Times New Roman"/>
          <w:sz w:val="28"/>
          <w:szCs w:val="28"/>
        </w:rPr>
        <w:t xml:space="preserve"> </w:t>
      </w:r>
      <w:r>
        <w:rPr>
          <w:rFonts w:ascii="Times New Roman" w:hAnsi="Times New Roman" w:cs="Times New Roman"/>
          <w:sz w:val="28"/>
          <w:szCs w:val="28"/>
        </w:rPr>
        <w:t>Услада.</w:t>
      </w:r>
    </w:p>
    <w:p w:rsidR="00B2677E" w:rsidRDefault="00B2677E" w:rsidP="00B2677E">
      <w:pPr>
        <w:shd w:val="clear" w:color="auto" w:fill="FFFFFF"/>
        <w:spacing w:after="390" w:line="360" w:lineRule="auto"/>
        <w:rPr>
          <w:rFonts w:ascii="Times New Roman" w:hAnsi="Times New Roman" w:cs="Times New Roman"/>
          <w:sz w:val="28"/>
          <w:szCs w:val="28"/>
        </w:rPr>
      </w:pPr>
      <w:r w:rsidRPr="00F87DCC">
        <w:rPr>
          <w:rFonts w:ascii="Times New Roman" w:hAnsi="Times New Roman" w:cs="Times New Roman"/>
          <w:noProof/>
          <w:sz w:val="28"/>
          <w:szCs w:val="28"/>
          <w:lang w:eastAsia="ru-RU"/>
        </w:rPr>
        <w:drawing>
          <wp:inline distT="0" distB="0" distL="0" distR="0" wp14:anchorId="68312434" wp14:editId="4046DAAC">
            <wp:extent cx="5676900" cy="21960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2677E" w:rsidRPr="005C70C9" w:rsidRDefault="00B2677E" w:rsidP="004A630E">
      <w:pPr>
        <w:spacing w:after="0" w:line="360" w:lineRule="auto"/>
        <w:contextualSpacing/>
        <w:jc w:val="both"/>
        <w:rPr>
          <w:rFonts w:ascii="Times New Roman" w:hAnsi="Times New Roman" w:cs="Times New Roman"/>
          <w:color w:val="000000"/>
          <w:sz w:val="28"/>
          <w:szCs w:val="24"/>
        </w:rPr>
      </w:pPr>
      <w:r w:rsidRPr="005C70C9">
        <w:rPr>
          <w:rFonts w:ascii="Times New Roman" w:hAnsi="Times New Roman" w:cs="Times New Roman"/>
          <w:color w:val="000000"/>
          <w:sz w:val="28"/>
          <w:szCs w:val="24"/>
        </w:rPr>
        <w:t xml:space="preserve">Рисунок 6 - Эффект гетерозиса гибридов </w:t>
      </w:r>
      <w:r w:rsidRPr="005C70C9">
        <w:rPr>
          <w:rFonts w:ascii="Times New Roman" w:hAnsi="Times New Roman" w:cs="Times New Roman"/>
          <w:color w:val="000000"/>
          <w:sz w:val="28"/>
          <w:szCs w:val="24"/>
          <w:lang w:val="en-US"/>
        </w:rPr>
        <w:t>F</w:t>
      </w:r>
      <w:r w:rsidRPr="005C70C9">
        <w:rPr>
          <w:rFonts w:ascii="Times New Roman" w:hAnsi="Times New Roman" w:cs="Times New Roman"/>
          <w:color w:val="000000"/>
          <w:sz w:val="28"/>
          <w:szCs w:val="24"/>
        </w:rPr>
        <w:t>1 сахарной кукурузы по признаку «высота прикрепления початка» с тестером Цукерка, 2022 г.</w:t>
      </w:r>
    </w:p>
    <w:p w:rsidR="00B2677E" w:rsidRDefault="00B2677E" w:rsidP="004A630E">
      <w:pPr>
        <w:spacing w:after="0" w:line="360" w:lineRule="auto"/>
        <w:ind w:firstLine="340"/>
        <w:contextualSpacing/>
        <w:jc w:val="both"/>
      </w:pPr>
    </w:p>
    <w:p w:rsidR="00B2677E" w:rsidRPr="004A630E" w:rsidRDefault="00B2677E" w:rsidP="004A630E">
      <w:pPr>
        <w:spacing w:after="0" w:line="360" w:lineRule="auto"/>
        <w:contextualSpacing/>
        <w:jc w:val="both"/>
        <w:rPr>
          <w:rFonts w:ascii="Times New Roman" w:eastAsia="Times New Roman" w:hAnsi="Times New Roman" w:cs="Times New Roman"/>
          <w:color w:val="000000"/>
          <w:sz w:val="24"/>
          <w:szCs w:val="24"/>
        </w:rPr>
      </w:pPr>
      <w:r w:rsidRPr="004A630E">
        <w:rPr>
          <w:rFonts w:ascii="Times New Roman" w:eastAsia="Times New Roman" w:hAnsi="Times New Roman" w:cs="Times New Roman"/>
          <w:color w:val="000000"/>
          <w:sz w:val="24"/>
          <w:szCs w:val="24"/>
        </w:rPr>
        <w:t>Примечания: 1 - к-3151, 2 - к-1585, 3 - к-4411, 4 - к-4466, 5 - к-5768, 6 - к-23867, 7 - Алина, 8 - к-295, 9 - к-1115, 10 - к-4471, 11 - к-4475, 12 - к-4593, 13 - к-5653, 14 - к-5811, 15 - Забава, 16 - к-103, 17 - к-4452, 18 - к-13807</w:t>
      </w:r>
    </w:p>
    <w:p w:rsidR="00B2677E" w:rsidRDefault="00B2677E" w:rsidP="004A630E">
      <w:pPr>
        <w:spacing w:after="0" w:line="360" w:lineRule="auto"/>
        <w:ind w:firstLine="340"/>
        <w:contextualSpacing/>
        <w:jc w:val="center"/>
      </w:pPr>
    </w:p>
    <w:p w:rsidR="00B2677E" w:rsidRDefault="00B2677E" w:rsidP="00B2677E">
      <w:pPr>
        <w:spacing w:line="360" w:lineRule="auto"/>
        <w:ind w:firstLine="340"/>
        <w:contextualSpacing/>
        <w:jc w:val="center"/>
      </w:pPr>
      <w:r w:rsidRPr="00F87DCC">
        <w:rPr>
          <w:noProof/>
          <w:lang w:eastAsia="ru-RU"/>
        </w:rPr>
        <w:lastRenderedPageBreak/>
        <w:drawing>
          <wp:inline distT="0" distB="0" distL="0" distR="0" wp14:anchorId="793FD505" wp14:editId="20DC072C">
            <wp:extent cx="5353050" cy="2340000"/>
            <wp:effectExtent l="0" t="0" r="0" b="0"/>
            <wp:docPr id="5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2677E" w:rsidRDefault="00B2677E" w:rsidP="00B2677E">
      <w:pPr>
        <w:spacing w:line="360" w:lineRule="auto"/>
        <w:ind w:firstLine="340"/>
        <w:contextualSpacing/>
        <w:jc w:val="center"/>
      </w:pPr>
    </w:p>
    <w:p w:rsidR="00B2677E" w:rsidRPr="005C70C9" w:rsidRDefault="00B2677E" w:rsidP="004A630E">
      <w:pPr>
        <w:spacing w:after="0" w:line="360" w:lineRule="auto"/>
        <w:contextualSpacing/>
        <w:jc w:val="both"/>
        <w:rPr>
          <w:rFonts w:ascii="Times New Roman" w:hAnsi="Times New Roman" w:cs="Times New Roman"/>
          <w:color w:val="000000"/>
          <w:sz w:val="28"/>
          <w:szCs w:val="24"/>
        </w:rPr>
      </w:pPr>
      <w:r w:rsidRPr="005C70C9">
        <w:rPr>
          <w:rFonts w:ascii="Times New Roman" w:hAnsi="Times New Roman" w:cs="Times New Roman"/>
          <w:color w:val="000000"/>
          <w:sz w:val="28"/>
          <w:szCs w:val="24"/>
        </w:rPr>
        <w:t xml:space="preserve">Рисунок 7 - Эффект гетерозиса гибридов </w:t>
      </w:r>
      <w:r w:rsidRPr="005C70C9">
        <w:rPr>
          <w:rFonts w:ascii="Times New Roman" w:hAnsi="Times New Roman" w:cs="Times New Roman"/>
          <w:color w:val="000000"/>
          <w:sz w:val="28"/>
          <w:szCs w:val="24"/>
          <w:lang w:val="en-US"/>
        </w:rPr>
        <w:t>F</w:t>
      </w:r>
      <w:r w:rsidRPr="005C70C9">
        <w:rPr>
          <w:rFonts w:ascii="Times New Roman" w:hAnsi="Times New Roman" w:cs="Times New Roman"/>
          <w:color w:val="000000"/>
          <w:sz w:val="28"/>
          <w:szCs w:val="24"/>
        </w:rPr>
        <w:t>1 сахарной кукурузы по признаку «высота крепления початка» с тестером Забава, 2022 г.</w:t>
      </w:r>
    </w:p>
    <w:p w:rsidR="00B2677E" w:rsidRPr="005C70C9" w:rsidRDefault="00B2677E" w:rsidP="004A630E">
      <w:pPr>
        <w:spacing w:after="0" w:line="360" w:lineRule="auto"/>
        <w:ind w:firstLine="340"/>
        <w:contextualSpacing/>
        <w:jc w:val="both"/>
        <w:rPr>
          <w:b/>
          <w:sz w:val="24"/>
        </w:rPr>
      </w:pPr>
    </w:p>
    <w:p w:rsidR="00B2677E" w:rsidRPr="004A630E" w:rsidRDefault="00B2677E" w:rsidP="004A630E">
      <w:pPr>
        <w:spacing w:after="0" w:line="360" w:lineRule="auto"/>
        <w:contextualSpacing/>
        <w:jc w:val="both"/>
        <w:rPr>
          <w:rFonts w:ascii="Times New Roman" w:hAnsi="Times New Roman" w:cs="Times New Roman"/>
          <w:sz w:val="24"/>
          <w:szCs w:val="24"/>
        </w:rPr>
      </w:pPr>
      <w:r w:rsidRPr="004A630E">
        <w:rPr>
          <w:rFonts w:ascii="Times New Roman" w:hAnsi="Times New Roman" w:cs="Times New Roman"/>
          <w:sz w:val="24"/>
          <w:szCs w:val="24"/>
        </w:rPr>
        <w:t xml:space="preserve">Примечания: 1 - </w:t>
      </w:r>
      <w:r w:rsidRPr="004A630E">
        <w:rPr>
          <w:rFonts w:ascii="Times New Roman" w:eastAsia="Times New Roman" w:hAnsi="Times New Roman" w:cs="Times New Roman"/>
          <w:color w:val="000000"/>
          <w:sz w:val="24"/>
          <w:szCs w:val="24"/>
        </w:rPr>
        <w:t>к-3151, 2-к-1585, 3 - к-4411, 4 - к-4466, 5 - к-23867, 6 - к-295, 7 - к-1115, 8 - к-4455, 9 - к-4477, 10- к-4475, 11 - к-4593, 12 - к-4604, 13 - к-5653, 14 - к-5811, 15 - Цукерка, 16 - Услада, 17 - Лакомка, 18 - Ранняя лакомка, 19 - Краснодарский сахарный 250, 20 - к-103, 21 - к-4442, 22 - к-4452, 23 - к-5819</w:t>
      </w:r>
    </w:p>
    <w:p w:rsidR="00B2677E" w:rsidRDefault="00B2677E" w:rsidP="00B2677E">
      <w:pPr>
        <w:spacing w:after="0" w:line="360" w:lineRule="auto"/>
        <w:ind w:firstLine="340"/>
        <w:contextualSpacing/>
      </w:pPr>
    </w:p>
    <w:p w:rsidR="00B2677E" w:rsidRDefault="00B2677E" w:rsidP="004A630E">
      <w:pPr>
        <w:spacing w:after="0" w:line="360" w:lineRule="auto"/>
        <w:ind w:firstLine="709"/>
        <w:contextualSpacing/>
        <w:jc w:val="both"/>
        <w:rPr>
          <w:rFonts w:ascii="Times New Roman" w:hAnsi="Times New Roman" w:cs="Times New Roman"/>
          <w:color w:val="000000"/>
          <w:sz w:val="28"/>
          <w:szCs w:val="28"/>
        </w:rPr>
      </w:pPr>
      <w:r w:rsidRPr="00073A11">
        <w:rPr>
          <w:rFonts w:ascii="Times New Roman" w:hAnsi="Times New Roman" w:cs="Times New Roman"/>
          <w:b/>
          <w:color w:val="000000"/>
          <w:sz w:val="28"/>
          <w:szCs w:val="28"/>
        </w:rPr>
        <w:t>Заключение</w:t>
      </w:r>
      <w:r>
        <w:rPr>
          <w:rFonts w:ascii="Times New Roman" w:hAnsi="Times New Roman" w:cs="Times New Roman"/>
          <w:color w:val="000000"/>
          <w:sz w:val="28"/>
          <w:szCs w:val="28"/>
        </w:rPr>
        <w:t xml:space="preserve">. Значительное </w:t>
      </w:r>
      <w:r w:rsidRPr="00925445">
        <w:rPr>
          <w:rFonts w:ascii="Times New Roman" w:eastAsia="Times New Roman" w:hAnsi="Times New Roman" w:cs="Times New Roman"/>
          <w:sz w:val="28"/>
          <w:szCs w:val="28"/>
        </w:rPr>
        <w:t xml:space="preserve">разнообразие </w:t>
      </w:r>
      <w:r>
        <w:rPr>
          <w:rFonts w:ascii="Times New Roman" w:eastAsia="Times New Roman" w:hAnsi="Times New Roman" w:cs="Times New Roman"/>
          <w:sz w:val="28"/>
          <w:szCs w:val="28"/>
        </w:rPr>
        <w:t xml:space="preserve">среди </w:t>
      </w:r>
      <w:r w:rsidRPr="00925445">
        <w:rPr>
          <w:rFonts w:ascii="Times New Roman" w:eastAsia="Times New Roman" w:hAnsi="Times New Roman" w:cs="Times New Roman"/>
          <w:sz w:val="28"/>
          <w:szCs w:val="28"/>
        </w:rPr>
        <w:t>сортообразцов сахарной кукурузы</w:t>
      </w:r>
      <w:r>
        <w:rPr>
          <w:rFonts w:ascii="Times New Roman" w:eastAsia="Times New Roman" w:hAnsi="Times New Roman" w:cs="Times New Roman"/>
          <w:sz w:val="28"/>
          <w:szCs w:val="28"/>
        </w:rPr>
        <w:t xml:space="preserve"> выявлено</w:t>
      </w:r>
      <w:r w:rsidRPr="009254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 высоте крепления женского соцветия</w:t>
      </w:r>
      <w:r w:rsidRPr="00284B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среднее – по признакам</w:t>
      </w:r>
      <w:r w:rsidRPr="00073A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«всходы-цветение початка» и «высота растений». </w:t>
      </w:r>
    </w:p>
    <w:p w:rsidR="00B2677E" w:rsidRDefault="00B2677E" w:rsidP="004A630E">
      <w:pPr>
        <w:spacing w:after="0" w:line="360" w:lineRule="auto"/>
        <w:ind w:firstLine="709"/>
        <w:contextualSpacing/>
        <w:jc w:val="both"/>
        <w:rPr>
          <w:rFonts w:ascii="Times New Roman" w:hAnsi="Times New Roman"/>
          <w:sz w:val="28"/>
          <w:szCs w:val="28"/>
        </w:rPr>
      </w:pPr>
      <w:r>
        <w:rPr>
          <w:rFonts w:ascii="Times New Roman" w:hAnsi="Times New Roman" w:cs="Times New Roman"/>
          <w:color w:val="000000"/>
          <w:sz w:val="28"/>
          <w:szCs w:val="28"/>
        </w:rPr>
        <w:t xml:space="preserve">По признаку </w:t>
      </w:r>
      <w:r>
        <w:rPr>
          <w:rFonts w:ascii="Times New Roman" w:hAnsi="Times New Roman"/>
          <w:sz w:val="28"/>
          <w:szCs w:val="28"/>
        </w:rPr>
        <w:t>«всходы-цветение початка» у гибридов с тестерами Цукерка и Забава выявили низкую частоту гетерозиса, у большинства комбинаций скрещивания гетерозис отсутствовал. Выявлены наиболее раннеспелые тестерные гибриды: Цукерка/к-4593, Цукерка/к-4452, Забава/1115, Забава/к-4411, Забава/</w:t>
      </w:r>
      <w:r w:rsidRPr="0033117F">
        <w:rPr>
          <w:rFonts w:ascii="Times New Roman" w:hAnsi="Times New Roman"/>
          <w:sz w:val="28"/>
          <w:szCs w:val="28"/>
        </w:rPr>
        <w:t xml:space="preserve">Лакомка, Забава/к-5819, </w:t>
      </w:r>
      <w:r w:rsidRPr="0033117F">
        <w:rPr>
          <w:rFonts w:ascii="Times New Roman" w:eastAsia="Times New Roman" w:hAnsi="Times New Roman" w:cs="Times New Roman"/>
          <w:color w:val="000000"/>
          <w:sz w:val="28"/>
          <w:szCs w:val="28"/>
        </w:rPr>
        <w:t>Забава/к-4604, Забава/к-5653.</w:t>
      </w:r>
    </w:p>
    <w:p w:rsidR="00B2677E" w:rsidRDefault="00B2677E" w:rsidP="004A630E">
      <w:pPr>
        <w:spacing w:after="0" w:line="360" w:lineRule="auto"/>
        <w:ind w:firstLine="709"/>
        <w:contextualSpacing/>
        <w:jc w:val="both"/>
        <w:rPr>
          <w:rFonts w:ascii="Times New Roman" w:eastAsia="Times New Roman" w:hAnsi="Times New Roman" w:cs="Times New Roman"/>
          <w:color w:val="000000"/>
          <w:sz w:val="28"/>
          <w:szCs w:val="28"/>
        </w:rPr>
      </w:pPr>
      <w:r>
        <w:rPr>
          <w:rFonts w:ascii="Times New Roman" w:hAnsi="Times New Roman"/>
          <w:sz w:val="28"/>
          <w:szCs w:val="28"/>
        </w:rPr>
        <w:t xml:space="preserve">По высоте растений с тестером Цукерка у большинства комбинаций скрещиваний выявлены эффекты гетерозиса. Наибольшие показатели </w:t>
      </w:r>
      <w:r w:rsidRPr="0010765B">
        <w:rPr>
          <w:rFonts w:ascii="Times New Roman" w:hAnsi="Times New Roman" w:cs="Times New Roman"/>
          <w:sz w:val="28"/>
          <w:szCs w:val="28"/>
        </w:rPr>
        <w:t>превосходства над родительскими фор</w:t>
      </w:r>
      <w:r>
        <w:rPr>
          <w:rFonts w:ascii="Times New Roman" w:hAnsi="Times New Roman" w:cs="Times New Roman"/>
          <w:sz w:val="28"/>
          <w:szCs w:val="28"/>
        </w:rPr>
        <w:t>мами установлены у экспериментальных гибридов: Цукерка/к-3151,</w:t>
      </w:r>
      <w:r w:rsidRPr="0010765B">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Цукерка/к-295, Цукерка/к-4475, Цукерка/к-4593, Цукерка/к-4604, Забава/к-4466, Забава/к-5653.</w:t>
      </w:r>
    </w:p>
    <w:p w:rsidR="00B2677E" w:rsidRPr="00F44421" w:rsidRDefault="00B2677E" w:rsidP="004A630E">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высоте прикрепления початка в скрещиваниях с тестером Цукерка доля истинного гетерозиса составила 41,18% с генотипами: к-3151, к-1585, к-23867, к-295, к-5811, к-4452 и Забава, а гипотетического с этими же образцами плюс к-4466 и к-5653. У гибридов </w:t>
      </w:r>
      <w:r>
        <w:rPr>
          <w:rFonts w:ascii="Times New Roman" w:hAnsi="Times New Roman" w:cs="Times New Roman"/>
          <w:sz w:val="28"/>
          <w:szCs w:val="28"/>
          <w:lang w:val="en-US"/>
        </w:rPr>
        <w:t>F</w:t>
      </w:r>
      <w:r w:rsidRPr="00F44421">
        <w:rPr>
          <w:rFonts w:ascii="Times New Roman" w:hAnsi="Times New Roman" w:cs="Times New Roman"/>
          <w:sz w:val="28"/>
          <w:szCs w:val="28"/>
        </w:rPr>
        <w:t>1</w:t>
      </w:r>
      <w:r>
        <w:rPr>
          <w:rFonts w:ascii="Times New Roman" w:hAnsi="Times New Roman" w:cs="Times New Roman"/>
          <w:sz w:val="28"/>
          <w:szCs w:val="28"/>
        </w:rPr>
        <w:t xml:space="preserve"> с тестером Забава установили 21,74% истинного гетерозиса и 30,43% гипотетического. При этом высокие показатели выявили у комбинаций скрещивания с образцами Цукерка (&gt;40%)</w:t>
      </w:r>
      <w:r w:rsidRPr="00F44421">
        <w:rPr>
          <w:rFonts w:ascii="Times New Roman" w:hAnsi="Times New Roman" w:cs="Times New Roman"/>
          <w:sz w:val="28"/>
          <w:szCs w:val="28"/>
        </w:rPr>
        <w:t xml:space="preserve">, </w:t>
      </w:r>
      <w:r>
        <w:rPr>
          <w:rFonts w:ascii="Times New Roman" w:hAnsi="Times New Roman" w:cs="Times New Roman"/>
          <w:sz w:val="28"/>
          <w:szCs w:val="28"/>
        </w:rPr>
        <w:t>к-4452 (</w:t>
      </w:r>
      <w:r w:rsidRPr="00F44421">
        <w:rPr>
          <w:rFonts w:ascii="Times New Roman" w:hAnsi="Times New Roman" w:cs="Times New Roman"/>
          <w:sz w:val="28"/>
          <w:szCs w:val="28"/>
        </w:rPr>
        <w:t>&gt;</w:t>
      </w:r>
      <w:r>
        <w:rPr>
          <w:rFonts w:ascii="Times New Roman" w:hAnsi="Times New Roman" w:cs="Times New Roman"/>
          <w:sz w:val="28"/>
          <w:szCs w:val="28"/>
        </w:rPr>
        <w:t>20%),</w:t>
      </w:r>
      <w:r w:rsidRPr="00F44421">
        <w:rPr>
          <w:rFonts w:ascii="Times New Roman" w:hAnsi="Times New Roman" w:cs="Times New Roman"/>
          <w:sz w:val="28"/>
          <w:szCs w:val="28"/>
        </w:rPr>
        <w:t xml:space="preserve"> </w:t>
      </w:r>
      <w:r>
        <w:rPr>
          <w:rFonts w:ascii="Times New Roman" w:hAnsi="Times New Roman" w:cs="Times New Roman"/>
          <w:sz w:val="28"/>
          <w:szCs w:val="28"/>
        </w:rPr>
        <w:t>Услада.</w:t>
      </w:r>
    </w:p>
    <w:p w:rsidR="00B2677E" w:rsidRDefault="00B2677E" w:rsidP="004A630E">
      <w:pPr>
        <w:spacing w:after="0" w:line="360" w:lineRule="auto"/>
        <w:ind w:firstLine="340"/>
        <w:contextualSpacing/>
        <w:jc w:val="both"/>
        <w:rPr>
          <w:rFonts w:ascii="Times New Roman" w:hAnsi="Times New Roman" w:cs="Times New Roman"/>
          <w:sz w:val="28"/>
          <w:szCs w:val="28"/>
        </w:rPr>
      </w:pPr>
    </w:p>
    <w:p w:rsidR="00B2677E" w:rsidRPr="00B2677E" w:rsidRDefault="00B2677E" w:rsidP="004A630E">
      <w:pPr>
        <w:spacing w:after="0" w:line="360" w:lineRule="auto"/>
        <w:ind w:firstLine="340"/>
        <w:contextualSpacing/>
        <w:jc w:val="center"/>
        <w:rPr>
          <w:rFonts w:ascii="Times New Roman" w:hAnsi="Times New Roman" w:cs="Times New Roman"/>
          <w:sz w:val="28"/>
          <w:szCs w:val="28"/>
        </w:rPr>
      </w:pPr>
      <w:r w:rsidRPr="00B2677E">
        <w:rPr>
          <w:rFonts w:ascii="Times New Roman" w:hAnsi="Times New Roman" w:cs="Times New Roman"/>
          <w:sz w:val="28"/>
          <w:szCs w:val="28"/>
        </w:rPr>
        <w:t>Список литературы</w:t>
      </w:r>
    </w:p>
    <w:p w:rsidR="00B2677E" w:rsidRPr="0010054F" w:rsidRDefault="00B2677E" w:rsidP="004A630E">
      <w:pPr>
        <w:spacing w:after="0" w:line="360" w:lineRule="auto"/>
        <w:contextualSpacing/>
        <w:jc w:val="both"/>
        <w:rPr>
          <w:rFonts w:ascii="Times New Roman" w:hAnsi="Times New Roman" w:cs="Times New Roman"/>
          <w:sz w:val="28"/>
          <w:szCs w:val="28"/>
          <w:lang w:val="en-US"/>
        </w:rPr>
      </w:pPr>
      <w:r w:rsidRPr="004B0BDC">
        <w:rPr>
          <w:rFonts w:ascii="Times New Roman" w:hAnsi="Times New Roman" w:cs="Times New Roman"/>
          <w:sz w:val="28"/>
          <w:szCs w:val="28"/>
        </w:rPr>
        <w:t>1. Капустин А.А. Оценка районированных сортов и гибридов сахарной кукурузы на пригодность к механизированной уборке // Тр.по прикладной ботанике, генетике и селекции. Л</w:t>
      </w:r>
      <w:r>
        <w:rPr>
          <w:rFonts w:ascii="Times New Roman" w:hAnsi="Times New Roman" w:cs="Times New Roman"/>
          <w:sz w:val="28"/>
          <w:szCs w:val="28"/>
        </w:rPr>
        <w:t>енинград</w:t>
      </w:r>
      <w:r w:rsidRPr="0010054F">
        <w:rPr>
          <w:rFonts w:ascii="Times New Roman" w:hAnsi="Times New Roman" w:cs="Times New Roman"/>
          <w:sz w:val="28"/>
          <w:szCs w:val="28"/>
          <w:lang w:val="en-US"/>
        </w:rPr>
        <w:t xml:space="preserve"> : 1981. </w:t>
      </w:r>
      <w:r w:rsidRPr="004B0BDC">
        <w:rPr>
          <w:rFonts w:ascii="Times New Roman" w:hAnsi="Times New Roman" w:cs="Times New Roman"/>
          <w:sz w:val="28"/>
          <w:szCs w:val="28"/>
        </w:rPr>
        <w:t>Т</w:t>
      </w:r>
      <w:r w:rsidRPr="0010054F">
        <w:rPr>
          <w:rFonts w:ascii="Times New Roman" w:hAnsi="Times New Roman" w:cs="Times New Roman"/>
          <w:sz w:val="28"/>
          <w:szCs w:val="28"/>
          <w:lang w:val="en-US"/>
        </w:rPr>
        <w:t xml:space="preserve">.70. </w:t>
      </w:r>
      <w:r>
        <w:rPr>
          <w:rFonts w:ascii="Times New Roman" w:hAnsi="Times New Roman" w:cs="Times New Roman"/>
          <w:sz w:val="28"/>
          <w:szCs w:val="28"/>
        </w:rPr>
        <w:t>в</w:t>
      </w:r>
      <w:r w:rsidRPr="004B0BDC">
        <w:rPr>
          <w:rFonts w:ascii="Times New Roman" w:hAnsi="Times New Roman" w:cs="Times New Roman"/>
          <w:sz w:val="28"/>
          <w:szCs w:val="28"/>
        </w:rPr>
        <w:t>ып</w:t>
      </w:r>
      <w:r w:rsidRPr="0010054F">
        <w:rPr>
          <w:rFonts w:ascii="Times New Roman" w:hAnsi="Times New Roman" w:cs="Times New Roman"/>
          <w:sz w:val="28"/>
          <w:szCs w:val="28"/>
          <w:lang w:val="en-US"/>
        </w:rPr>
        <w:t xml:space="preserve">.1. </w:t>
      </w:r>
      <w:r w:rsidRPr="004B0BDC">
        <w:rPr>
          <w:rFonts w:ascii="Times New Roman" w:hAnsi="Times New Roman" w:cs="Times New Roman"/>
          <w:sz w:val="28"/>
          <w:szCs w:val="28"/>
        </w:rPr>
        <w:t>С</w:t>
      </w:r>
      <w:r w:rsidRPr="0010054F">
        <w:rPr>
          <w:rFonts w:ascii="Times New Roman" w:hAnsi="Times New Roman" w:cs="Times New Roman"/>
          <w:sz w:val="28"/>
          <w:szCs w:val="28"/>
          <w:lang w:val="en-US"/>
        </w:rPr>
        <w:t>.113-117.</w:t>
      </w:r>
    </w:p>
    <w:p w:rsidR="00B2677E" w:rsidRPr="004B0BDC" w:rsidRDefault="00B2677E" w:rsidP="004A630E">
      <w:pPr>
        <w:spacing w:after="0" w:line="360" w:lineRule="auto"/>
        <w:contextualSpacing/>
        <w:jc w:val="both"/>
        <w:rPr>
          <w:rFonts w:ascii="Times New Roman" w:hAnsi="Times New Roman" w:cs="Times New Roman"/>
          <w:sz w:val="28"/>
          <w:szCs w:val="28"/>
        </w:rPr>
      </w:pPr>
      <w:r w:rsidRPr="004B0BDC">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4B0BDC">
        <w:rPr>
          <w:rFonts w:ascii="Times New Roman" w:hAnsi="Times New Roman" w:cs="Times New Roman"/>
          <w:sz w:val="28"/>
          <w:szCs w:val="28"/>
          <w:lang w:val="en-US"/>
        </w:rPr>
        <w:t>Kaukis K., Davis D.W. Sweetcorn breeding // Breeding vegetables crops. Westport</w:t>
      </w:r>
      <w:r>
        <w:rPr>
          <w:rFonts w:ascii="Times New Roman" w:hAnsi="Times New Roman" w:cs="Times New Roman"/>
          <w:sz w:val="28"/>
          <w:szCs w:val="28"/>
        </w:rPr>
        <w:t>.</w:t>
      </w:r>
      <w:r w:rsidRPr="004B0BDC">
        <w:rPr>
          <w:rFonts w:ascii="Times New Roman" w:hAnsi="Times New Roman" w:cs="Times New Roman"/>
          <w:sz w:val="28"/>
          <w:szCs w:val="28"/>
        </w:rPr>
        <w:t xml:space="preserve"> 1986. </w:t>
      </w:r>
      <w:r w:rsidRPr="004B0BDC">
        <w:rPr>
          <w:rFonts w:ascii="Times New Roman" w:hAnsi="Times New Roman" w:cs="Times New Roman"/>
          <w:sz w:val="28"/>
          <w:szCs w:val="28"/>
          <w:lang w:val="en-US"/>
        </w:rPr>
        <w:t>P</w:t>
      </w:r>
      <w:r w:rsidRPr="004B0BDC">
        <w:rPr>
          <w:rFonts w:ascii="Times New Roman" w:hAnsi="Times New Roman" w:cs="Times New Roman"/>
          <w:sz w:val="28"/>
          <w:szCs w:val="28"/>
        </w:rPr>
        <w:t>.155-519.</w:t>
      </w:r>
    </w:p>
    <w:p w:rsidR="00B2677E" w:rsidRPr="004B0BDC" w:rsidRDefault="00B2677E" w:rsidP="004A630E">
      <w:pPr>
        <w:spacing w:after="0" w:line="360" w:lineRule="auto"/>
        <w:contextualSpacing/>
        <w:jc w:val="both"/>
        <w:rPr>
          <w:rFonts w:ascii="Times New Roman" w:hAnsi="Times New Roman" w:cs="Times New Roman"/>
          <w:color w:val="000000"/>
          <w:sz w:val="28"/>
          <w:szCs w:val="28"/>
        </w:rPr>
      </w:pPr>
      <w:r w:rsidRPr="004B0BDC">
        <w:rPr>
          <w:rFonts w:ascii="Times New Roman" w:hAnsi="Times New Roman" w:cs="Times New Roman"/>
          <w:sz w:val="28"/>
          <w:szCs w:val="28"/>
        </w:rPr>
        <w:t>3. Методика Государственного сортоиспытания сельскохозяйственных культур / под общ. ред.председателя Госкомиссии по испытанию с.-х. культур при МСХ СССР, доктора с.-х. наук М.А.Федина. М</w:t>
      </w:r>
      <w:r>
        <w:rPr>
          <w:rFonts w:ascii="Times New Roman" w:hAnsi="Times New Roman" w:cs="Times New Roman"/>
          <w:sz w:val="28"/>
          <w:szCs w:val="28"/>
        </w:rPr>
        <w:t>осква :</w:t>
      </w:r>
      <w:r w:rsidRPr="004B0BDC">
        <w:rPr>
          <w:rFonts w:ascii="Times New Roman" w:hAnsi="Times New Roman" w:cs="Times New Roman"/>
          <w:sz w:val="28"/>
          <w:szCs w:val="28"/>
        </w:rPr>
        <w:t xml:space="preserve"> 1983</w:t>
      </w:r>
      <w:r>
        <w:rPr>
          <w:rFonts w:ascii="Times New Roman" w:hAnsi="Times New Roman" w:cs="Times New Roman"/>
          <w:sz w:val="28"/>
          <w:szCs w:val="28"/>
        </w:rPr>
        <w:t>.</w:t>
      </w:r>
      <w:r w:rsidRPr="004B0BDC">
        <w:rPr>
          <w:rFonts w:ascii="Times New Roman" w:hAnsi="Times New Roman" w:cs="Times New Roman"/>
          <w:sz w:val="28"/>
          <w:szCs w:val="28"/>
        </w:rPr>
        <w:t xml:space="preserve"> выпуск третий</w:t>
      </w:r>
      <w:r>
        <w:rPr>
          <w:rFonts w:ascii="Times New Roman" w:hAnsi="Times New Roman" w:cs="Times New Roman"/>
          <w:sz w:val="28"/>
          <w:szCs w:val="28"/>
        </w:rPr>
        <w:t>. 263 с</w:t>
      </w:r>
      <w:r w:rsidRPr="004B0BDC">
        <w:rPr>
          <w:rFonts w:ascii="Times New Roman" w:hAnsi="Times New Roman" w:cs="Times New Roman"/>
          <w:sz w:val="28"/>
          <w:szCs w:val="28"/>
        </w:rPr>
        <w:t>.</w:t>
      </w:r>
    </w:p>
    <w:p w:rsidR="00B2677E" w:rsidRPr="00B2677E" w:rsidRDefault="00B2677E" w:rsidP="004A630E">
      <w:pPr>
        <w:spacing w:after="0" w:line="360" w:lineRule="auto"/>
        <w:contextualSpacing/>
        <w:jc w:val="both"/>
        <w:rPr>
          <w:rStyle w:val="ac"/>
          <w:rFonts w:ascii="Times New Roman" w:hAnsi="Times New Roman" w:cs="Times New Roman"/>
          <w:i w:val="0"/>
          <w:sz w:val="28"/>
        </w:rPr>
      </w:pPr>
      <w:r w:rsidRPr="00B2677E">
        <w:rPr>
          <w:rStyle w:val="ac"/>
          <w:rFonts w:ascii="Times New Roman" w:hAnsi="Times New Roman" w:cs="Times New Roman"/>
          <w:i w:val="0"/>
          <w:sz w:val="28"/>
        </w:rPr>
        <w:t>4. Доспехов Б.А. Методика полевого опыта. Москва: Колос, 2011. 290 с.</w:t>
      </w:r>
    </w:p>
    <w:p w:rsidR="00B2677E" w:rsidRDefault="004D7F28" w:rsidP="004A630E">
      <w:pPr>
        <w:spacing w:after="0" w:line="360" w:lineRule="auto"/>
        <w:contextualSpacing/>
        <w:jc w:val="both"/>
        <w:rPr>
          <w:rFonts w:ascii="Times New Roman" w:hAnsi="Times New Roman" w:cs="Times New Roman"/>
          <w:color w:val="000000"/>
          <w:sz w:val="28"/>
          <w:szCs w:val="24"/>
        </w:rPr>
      </w:pPr>
      <w:r>
        <w:rPr>
          <w:rFonts w:ascii="Times New Roman" w:hAnsi="Times New Roman" w:cs="Times New Roman"/>
          <w:color w:val="000000"/>
          <w:sz w:val="28"/>
          <w:szCs w:val="24"/>
        </w:rPr>
        <w:t>© Гусева С.А., 2024</w:t>
      </w:r>
    </w:p>
    <w:p w:rsidR="004D7F28" w:rsidRDefault="004D7F28" w:rsidP="004D7F28">
      <w:pPr>
        <w:spacing w:line="360" w:lineRule="auto"/>
        <w:contextualSpacing/>
        <w:jc w:val="both"/>
        <w:rPr>
          <w:rFonts w:ascii="Times New Roman" w:hAnsi="Times New Roman" w:cs="Times New Roman"/>
          <w:color w:val="000000"/>
          <w:sz w:val="28"/>
          <w:szCs w:val="24"/>
        </w:rPr>
      </w:pPr>
    </w:p>
    <w:p w:rsidR="004D7F28" w:rsidRDefault="004D7F28" w:rsidP="004A630E">
      <w:pPr>
        <w:spacing w:after="0" w:line="360" w:lineRule="auto"/>
        <w:contextualSpacing/>
        <w:jc w:val="both"/>
        <w:rPr>
          <w:rFonts w:ascii="Times New Roman" w:hAnsi="Times New Roman"/>
          <w:sz w:val="28"/>
          <w:szCs w:val="28"/>
        </w:rPr>
      </w:pPr>
      <w:r>
        <w:rPr>
          <w:rFonts w:ascii="Times New Roman" w:hAnsi="Times New Roman"/>
          <w:sz w:val="28"/>
          <w:szCs w:val="28"/>
        </w:rPr>
        <w:t>Научная статья</w:t>
      </w:r>
    </w:p>
    <w:p w:rsidR="004D7F28" w:rsidRPr="00AD58FA" w:rsidRDefault="004D7F28" w:rsidP="004A630E">
      <w:pPr>
        <w:spacing w:after="0" w:line="360" w:lineRule="auto"/>
        <w:contextualSpacing/>
        <w:jc w:val="both"/>
        <w:rPr>
          <w:rFonts w:ascii="Times New Roman" w:hAnsi="Times New Roman"/>
          <w:sz w:val="28"/>
          <w:szCs w:val="28"/>
        </w:rPr>
      </w:pPr>
      <w:r w:rsidRPr="00AD58FA">
        <w:rPr>
          <w:rFonts w:ascii="Times New Roman" w:hAnsi="Times New Roman"/>
          <w:sz w:val="28"/>
          <w:szCs w:val="28"/>
        </w:rPr>
        <w:t>УДК 635.67:527.32</w:t>
      </w:r>
    </w:p>
    <w:p w:rsidR="004D7F28" w:rsidRPr="00AD58FA" w:rsidRDefault="004D7F28" w:rsidP="004A630E">
      <w:pPr>
        <w:spacing w:after="0" w:line="360" w:lineRule="auto"/>
        <w:ind w:firstLine="709"/>
        <w:contextualSpacing/>
        <w:jc w:val="both"/>
        <w:rPr>
          <w:rFonts w:ascii="Times New Roman" w:hAnsi="Times New Roman"/>
          <w:sz w:val="28"/>
          <w:szCs w:val="28"/>
        </w:rPr>
      </w:pPr>
    </w:p>
    <w:p w:rsidR="004D7F28" w:rsidRPr="00850022" w:rsidRDefault="004D7F28" w:rsidP="004A630E">
      <w:pPr>
        <w:spacing w:after="0" w:line="360" w:lineRule="auto"/>
        <w:contextualSpacing/>
        <w:jc w:val="both"/>
        <w:rPr>
          <w:rFonts w:ascii="Times New Roman" w:hAnsi="Times New Roman"/>
          <w:i/>
          <w:sz w:val="28"/>
          <w:szCs w:val="28"/>
        </w:rPr>
      </w:pPr>
      <w:r w:rsidRPr="00850022">
        <w:rPr>
          <w:rFonts w:ascii="Times New Roman" w:hAnsi="Times New Roman"/>
          <w:b/>
          <w:i/>
          <w:sz w:val="28"/>
          <w:szCs w:val="28"/>
        </w:rPr>
        <w:t>С.А.</w:t>
      </w:r>
      <w:r>
        <w:rPr>
          <w:rFonts w:ascii="Times New Roman" w:hAnsi="Times New Roman"/>
          <w:b/>
          <w:i/>
          <w:sz w:val="28"/>
          <w:szCs w:val="28"/>
        </w:rPr>
        <w:t xml:space="preserve"> </w:t>
      </w:r>
      <w:r w:rsidRPr="00850022">
        <w:rPr>
          <w:rFonts w:ascii="Times New Roman" w:hAnsi="Times New Roman"/>
          <w:b/>
          <w:i/>
          <w:sz w:val="28"/>
          <w:szCs w:val="28"/>
        </w:rPr>
        <w:t>Гусева</w:t>
      </w:r>
      <w:r>
        <w:rPr>
          <w:rFonts w:ascii="Times New Roman" w:hAnsi="Times New Roman"/>
          <w:b/>
          <w:i/>
          <w:sz w:val="28"/>
          <w:szCs w:val="28"/>
        </w:rPr>
        <w:t xml:space="preserve">, </w:t>
      </w:r>
      <w:r w:rsidRPr="00850022">
        <w:rPr>
          <w:rFonts w:ascii="Times New Roman" w:hAnsi="Times New Roman"/>
          <w:b/>
          <w:i/>
          <w:sz w:val="28"/>
          <w:szCs w:val="28"/>
        </w:rPr>
        <w:t>О.Б.</w:t>
      </w:r>
      <w:r>
        <w:rPr>
          <w:rFonts w:ascii="Times New Roman" w:hAnsi="Times New Roman"/>
          <w:b/>
          <w:i/>
          <w:sz w:val="28"/>
          <w:szCs w:val="28"/>
        </w:rPr>
        <w:t xml:space="preserve"> </w:t>
      </w:r>
      <w:r w:rsidRPr="00850022">
        <w:rPr>
          <w:rFonts w:ascii="Times New Roman" w:hAnsi="Times New Roman"/>
          <w:b/>
          <w:i/>
          <w:sz w:val="28"/>
          <w:szCs w:val="28"/>
        </w:rPr>
        <w:t>Каменева</w:t>
      </w:r>
      <w:r w:rsidRPr="00850022">
        <w:rPr>
          <w:rFonts w:ascii="Times New Roman" w:hAnsi="Times New Roman"/>
          <w:i/>
          <w:sz w:val="28"/>
          <w:szCs w:val="28"/>
        </w:rPr>
        <w:t xml:space="preserve"> </w:t>
      </w:r>
    </w:p>
    <w:p w:rsidR="004D7F28" w:rsidRDefault="004D7F28" w:rsidP="004A630E">
      <w:pPr>
        <w:spacing w:after="0" w:line="360" w:lineRule="auto"/>
        <w:contextualSpacing/>
        <w:jc w:val="both"/>
        <w:rPr>
          <w:rFonts w:ascii="Times New Roman" w:hAnsi="Times New Roman"/>
          <w:bCs/>
          <w:sz w:val="28"/>
          <w:szCs w:val="28"/>
        </w:rPr>
      </w:pPr>
      <w:r w:rsidRPr="0050640C">
        <w:rPr>
          <w:rFonts w:ascii="Times New Roman" w:hAnsi="Times New Roman"/>
          <w:bCs/>
          <w:sz w:val="28"/>
          <w:szCs w:val="28"/>
        </w:rPr>
        <w:t>ФГБНУ Российский научно-исследовательский и проектно-технологический институт сорго и кукурузы «Россорго», город Саратов</w:t>
      </w:r>
    </w:p>
    <w:p w:rsidR="004D7F28" w:rsidRPr="00AD58FA" w:rsidRDefault="004D7F28" w:rsidP="004A630E">
      <w:pPr>
        <w:spacing w:after="0" w:line="360" w:lineRule="auto"/>
        <w:contextualSpacing/>
        <w:jc w:val="both"/>
        <w:rPr>
          <w:sz w:val="28"/>
          <w:szCs w:val="28"/>
        </w:rPr>
      </w:pPr>
    </w:p>
    <w:p w:rsidR="004D7F28" w:rsidRDefault="004D7F28" w:rsidP="004A630E">
      <w:pPr>
        <w:spacing w:after="0" w:line="360" w:lineRule="auto"/>
        <w:contextualSpacing/>
        <w:jc w:val="both"/>
        <w:rPr>
          <w:rFonts w:ascii="Times New Roman" w:hAnsi="Times New Roman"/>
          <w:b/>
          <w:bCs/>
          <w:sz w:val="28"/>
          <w:szCs w:val="28"/>
        </w:rPr>
      </w:pPr>
      <w:r w:rsidRPr="00AD58FA">
        <w:rPr>
          <w:rFonts w:ascii="Times New Roman" w:hAnsi="Times New Roman"/>
          <w:b/>
          <w:bCs/>
          <w:sz w:val="28"/>
          <w:szCs w:val="28"/>
        </w:rPr>
        <w:t>ОЦЕНКА ЭФФЕКТОВ ГЕТЕРОЗИСА ЭКСПЕРИМЕНТАЛЬНЫХ ГИБРИДОВ САХАРНОЙ КУКУРУЗЫ ПО СОДЕРЖАНИЮ ВОДОРАСТВОРИМЫХ САХАРОВ</w:t>
      </w:r>
    </w:p>
    <w:p w:rsidR="004D7F28" w:rsidRDefault="004D7F28" w:rsidP="004A630E">
      <w:pPr>
        <w:pStyle w:val="a3"/>
        <w:spacing w:before="0" w:beforeAutospacing="0" w:after="0" w:afterAutospacing="0" w:line="360" w:lineRule="auto"/>
        <w:jc w:val="both"/>
        <w:rPr>
          <w:rFonts w:eastAsia="Calibri"/>
          <w:b/>
          <w:bCs/>
          <w:sz w:val="28"/>
          <w:szCs w:val="28"/>
          <w:lang w:eastAsia="en-US"/>
        </w:rPr>
      </w:pPr>
    </w:p>
    <w:p w:rsidR="004D7F28" w:rsidRPr="00AD58FA" w:rsidRDefault="004D7F28" w:rsidP="004A630E">
      <w:pPr>
        <w:pStyle w:val="a3"/>
        <w:spacing w:before="0" w:beforeAutospacing="0" w:after="0" w:afterAutospacing="0" w:line="360" w:lineRule="auto"/>
        <w:jc w:val="both"/>
        <w:rPr>
          <w:sz w:val="28"/>
          <w:szCs w:val="28"/>
        </w:rPr>
      </w:pPr>
      <w:r w:rsidRPr="00AD58FA">
        <w:rPr>
          <w:i/>
          <w:sz w:val="28"/>
          <w:szCs w:val="28"/>
        </w:rPr>
        <w:lastRenderedPageBreak/>
        <w:t>Аннотация</w:t>
      </w:r>
      <w:r w:rsidRPr="00AD58FA">
        <w:rPr>
          <w:sz w:val="28"/>
          <w:szCs w:val="28"/>
        </w:rPr>
        <w:t>. В статье приведены результаты предварительной оценки эффектов гетерозиса экспериментальных гибридов сахарной кукурузы по содержанию водорастворимых сахаров. Были проведены скрещивания двадцати сортообразцов коллекции ВИГРР</w:t>
      </w:r>
      <w:r>
        <w:rPr>
          <w:sz w:val="28"/>
          <w:szCs w:val="28"/>
        </w:rPr>
        <w:t xml:space="preserve"> им. Н.И. Вавилова</w:t>
      </w:r>
      <w:r w:rsidRPr="00AD58FA">
        <w:rPr>
          <w:sz w:val="28"/>
          <w:szCs w:val="28"/>
        </w:rPr>
        <w:t xml:space="preserve"> с тестерами: Цукерка, Забава, к-103. Наибольшая доля обоих типов гетерозиса зафиксирована у тесткросса Забава/Цукерка. У комбинаций скрещивания образца к-4471 с двумя тестерами (Цукерка и к-103) выявлено невысокое, но положительное превосходство потомства над родительскими формами. Также относительно высокие показатели гетерозиса отметили при скрещивании генотипов к-4411 с тестером Цукерка и к-4475 – с тестером к-103.</w:t>
      </w:r>
    </w:p>
    <w:p w:rsidR="004D7F28" w:rsidRPr="00AD58FA" w:rsidRDefault="004D7F28" w:rsidP="004A630E">
      <w:pPr>
        <w:pStyle w:val="a3"/>
        <w:spacing w:before="0" w:beforeAutospacing="0" w:after="0" w:afterAutospacing="0" w:line="360" w:lineRule="auto"/>
        <w:jc w:val="both"/>
        <w:rPr>
          <w:sz w:val="28"/>
          <w:szCs w:val="28"/>
        </w:rPr>
      </w:pPr>
      <w:r w:rsidRPr="00AD58FA">
        <w:rPr>
          <w:i/>
          <w:sz w:val="28"/>
          <w:szCs w:val="28"/>
        </w:rPr>
        <w:t>Ключевые слова</w:t>
      </w:r>
      <w:r w:rsidRPr="00AD58FA">
        <w:rPr>
          <w:sz w:val="28"/>
          <w:szCs w:val="28"/>
        </w:rPr>
        <w:t>: сахарная кукуруза, водорастворимые сахара, истинный гетерозис, гипотетический гетерозис, гибрид, скрещивание</w:t>
      </w:r>
    </w:p>
    <w:p w:rsidR="004D7F28" w:rsidRDefault="004D7F28" w:rsidP="004A630E">
      <w:pPr>
        <w:pStyle w:val="a3"/>
        <w:spacing w:before="0" w:beforeAutospacing="0" w:after="0" w:afterAutospacing="0" w:line="360" w:lineRule="auto"/>
        <w:jc w:val="both"/>
        <w:rPr>
          <w:sz w:val="28"/>
          <w:szCs w:val="28"/>
        </w:rPr>
      </w:pPr>
    </w:p>
    <w:p w:rsidR="004D7F28" w:rsidRDefault="004D7F28" w:rsidP="004A630E">
      <w:pPr>
        <w:pStyle w:val="a3"/>
        <w:spacing w:before="0" w:beforeAutospacing="0" w:after="0" w:afterAutospacing="0" w:line="360" w:lineRule="auto"/>
        <w:jc w:val="both"/>
        <w:rPr>
          <w:sz w:val="28"/>
          <w:szCs w:val="28"/>
          <w:lang w:val="en-US"/>
        </w:rPr>
      </w:pPr>
      <w:r w:rsidRPr="00850022">
        <w:rPr>
          <w:b/>
          <w:i/>
          <w:sz w:val="28"/>
          <w:szCs w:val="28"/>
          <w:lang w:val="en-US"/>
        </w:rPr>
        <w:t>S.A. Guseva</w:t>
      </w:r>
      <w:r w:rsidRPr="00E021C4">
        <w:rPr>
          <w:b/>
          <w:i/>
          <w:sz w:val="28"/>
          <w:szCs w:val="28"/>
          <w:lang w:val="en-US"/>
        </w:rPr>
        <w:t xml:space="preserve">, </w:t>
      </w:r>
      <w:r w:rsidRPr="00850022">
        <w:rPr>
          <w:b/>
          <w:i/>
          <w:sz w:val="28"/>
          <w:szCs w:val="28"/>
          <w:lang w:val="en-US"/>
        </w:rPr>
        <w:t>O.B. Kameneva</w:t>
      </w:r>
    </w:p>
    <w:p w:rsidR="004D7F28" w:rsidRDefault="004D7F28" w:rsidP="004A630E">
      <w:pPr>
        <w:pStyle w:val="a3"/>
        <w:spacing w:before="0" w:beforeAutospacing="0" w:after="0" w:afterAutospacing="0" w:line="360" w:lineRule="auto"/>
        <w:jc w:val="both"/>
        <w:rPr>
          <w:sz w:val="28"/>
          <w:szCs w:val="28"/>
          <w:lang w:val="en-US"/>
        </w:rPr>
      </w:pPr>
      <w:r w:rsidRPr="0001666E">
        <w:rPr>
          <w:sz w:val="28"/>
          <w:szCs w:val="28"/>
          <w:lang w:val="en-US"/>
        </w:rPr>
        <w:t>Federal State Budgetary Institution RosNI</w:t>
      </w:r>
      <w:r>
        <w:rPr>
          <w:sz w:val="28"/>
          <w:szCs w:val="28"/>
          <w:lang w:val="en-US"/>
        </w:rPr>
        <w:t>ISK "Rossorgo", Saratov, Russia</w:t>
      </w:r>
      <w:r w:rsidRPr="0001666E">
        <w:rPr>
          <w:sz w:val="28"/>
          <w:szCs w:val="28"/>
          <w:lang w:val="en-US"/>
        </w:rPr>
        <w:t xml:space="preserve"> </w:t>
      </w:r>
    </w:p>
    <w:p w:rsidR="004D7F28" w:rsidRDefault="004D7F28" w:rsidP="004A630E">
      <w:pPr>
        <w:pStyle w:val="a3"/>
        <w:spacing w:before="0" w:beforeAutospacing="0" w:after="0" w:afterAutospacing="0" w:line="360" w:lineRule="auto"/>
        <w:jc w:val="both"/>
        <w:rPr>
          <w:sz w:val="28"/>
          <w:szCs w:val="28"/>
          <w:lang w:val="en-US"/>
        </w:rPr>
      </w:pPr>
    </w:p>
    <w:p w:rsidR="004D7F28" w:rsidRPr="0001666E" w:rsidRDefault="004D7F28" w:rsidP="004A630E">
      <w:pPr>
        <w:pStyle w:val="a3"/>
        <w:spacing w:before="0" w:beforeAutospacing="0" w:after="0" w:afterAutospacing="0" w:line="360" w:lineRule="auto"/>
        <w:jc w:val="both"/>
        <w:rPr>
          <w:b/>
          <w:sz w:val="28"/>
          <w:szCs w:val="28"/>
          <w:lang w:val="en-US"/>
        </w:rPr>
      </w:pPr>
      <w:r>
        <w:rPr>
          <w:b/>
          <w:sz w:val="28"/>
          <w:szCs w:val="28"/>
          <w:lang w:val="en-US"/>
        </w:rPr>
        <w:t xml:space="preserve">THE </w:t>
      </w:r>
      <w:r w:rsidRPr="0001666E">
        <w:rPr>
          <w:b/>
          <w:sz w:val="28"/>
          <w:szCs w:val="28"/>
          <w:lang w:val="en-US"/>
        </w:rPr>
        <w:t>EFFECTS</w:t>
      </w:r>
      <w:r>
        <w:rPr>
          <w:b/>
          <w:sz w:val="28"/>
          <w:szCs w:val="28"/>
          <w:lang w:val="en-US"/>
        </w:rPr>
        <w:t xml:space="preserve"> GRADE</w:t>
      </w:r>
      <w:r w:rsidRPr="0001666E">
        <w:rPr>
          <w:b/>
          <w:sz w:val="28"/>
          <w:szCs w:val="28"/>
          <w:lang w:val="en-US"/>
        </w:rPr>
        <w:t xml:space="preserve"> OF </w:t>
      </w:r>
      <w:r>
        <w:rPr>
          <w:b/>
          <w:sz w:val="28"/>
          <w:szCs w:val="28"/>
          <w:lang w:val="en-US"/>
        </w:rPr>
        <w:t>SWEET</w:t>
      </w:r>
      <w:r w:rsidRPr="0001666E">
        <w:rPr>
          <w:b/>
          <w:sz w:val="28"/>
          <w:szCs w:val="28"/>
          <w:lang w:val="en-US"/>
        </w:rPr>
        <w:t xml:space="preserve"> CORN EXPERIMENTAL HYBRIDS </w:t>
      </w:r>
      <w:r>
        <w:rPr>
          <w:b/>
          <w:sz w:val="28"/>
          <w:szCs w:val="28"/>
          <w:lang w:val="en-US"/>
        </w:rPr>
        <w:t xml:space="preserve">HETEROSIS </w:t>
      </w:r>
      <w:r w:rsidRPr="0001666E">
        <w:rPr>
          <w:b/>
          <w:sz w:val="28"/>
          <w:szCs w:val="28"/>
          <w:lang w:val="en-US"/>
        </w:rPr>
        <w:t xml:space="preserve">BY THE WATER SOLUBLE SUGARS CONTENT </w:t>
      </w:r>
    </w:p>
    <w:p w:rsidR="004D7F28" w:rsidRPr="0001666E" w:rsidRDefault="004D7F28" w:rsidP="004A630E">
      <w:pPr>
        <w:pStyle w:val="a3"/>
        <w:spacing w:before="0" w:beforeAutospacing="0" w:after="0" w:afterAutospacing="0" w:line="360" w:lineRule="auto"/>
        <w:jc w:val="center"/>
        <w:rPr>
          <w:b/>
          <w:sz w:val="28"/>
          <w:szCs w:val="28"/>
          <w:lang w:val="en-US"/>
        </w:rPr>
      </w:pPr>
    </w:p>
    <w:p w:rsidR="004D7F28" w:rsidRPr="0001666E" w:rsidRDefault="004D7F28" w:rsidP="004A630E">
      <w:pPr>
        <w:pStyle w:val="a3"/>
        <w:spacing w:before="0" w:beforeAutospacing="0" w:after="0" w:afterAutospacing="0" w:line="360" w:lineRule="auto"/>
        <w:jc w:val="both"/>
        <w:rPr>
          <w:sz w:val="28"/>
          <w:szCs w:val="28"/>
          <w:lang w:val="en-US"/>
        </w:rPr>
      </w:pPr>
      <w:r w:rsidRPr="00A25754">
        <w:rPr>
          <w:i/>
          <w:sz w:val="28"/>
          <w:szCs w:val="28"/>
          <w:lang w:val="en-US"/>
        </w:rPr>
        <w:t>Annotation</w:t>
      </w:r>
      <w:r w:rsidRPr="0001666E">
        <w:rPr>
          <w:sz w:val="28"/>
          <w:szCs w:val="28"/>
          <w:lang w:val="en-US"/>
        </w:rPr>
        <w:t>. The article presents the results of a preliminary assessment of the effects of heterosis in experimental sweet corn hybrids based on the content of water-soluble sugars. Twenty varieties from the VIGRR collection were crossed with testers: Tsukerka, Zabava, k-103. The largest proportion of both types of heterosis was recorded in the Zabava/Tsukerka test cross. In combinations of crossing sample k-4471 with two testers (Tsukerka and k-103), a low but positive superiority of the offspring over the parental forms was revealed. Also, relatively high rates of heterosis were noted when crossing genotypes k-4411 with the Tsukerka tester and k-4475 with the k-103 tester.</w:t>
      </w:r>
    </w:p>
    <w:p w:rsidR="004D7F28" w:rsidRDefault="004D7F28" w:rsidP="004A630E">
      <w:pPr>
        <w:pStyle w:val="a3"/>
        <w:spacing w:before="0" w:beforeAutospacing="0" w:after="0" w:afterAutospacing="0" w:line="360" w:lineRule="auto"/>
        <w:jc w:val="both"/>
        <w:rPr>
          <w:sz w:val="28"/>
          <w:szCs w:val="28"/>
          <w:lang w:val="en-US"/>
        </w:rPr>
      </w:pPr>
      <w:r w:rsidRPr="00850022">
        <w:rPr>
          <w:i/>
          <w:sz w:val="28"/>
          <w:szCs w:val="28"/>
          <w:lang w:val="en-US"/>
        </w:rPr>
        <w:t>Key words</w:t>
      </w:r>
      <w:r w:rsidRPr="00850022">
        <w:rPr>
          <w:sz w:val="28"/>
          <w:szCs w:val="28"/>
          <w:lang w:val="en-US"/>
        </w:rPr>
        <w:t>: sweet corn, water-soluble sugars, true heterosis, hypothetical heterosis, hybrid, crossing</w:t>
      </w:r>
    </w:p>
    <w:p w:rsidR="004D7F28" w:rsidRPr="0001666E" w:rsidRDefault="004D7F28" w:rsidP="004D7F28">
      <w:pPr>
        <w:pStyle w:val="a3"/>
        <w:spacing w:before="0" w:beforeAutospacing="0" w:after="0" w:afterAutospacing="0" w:line="360" w:lineRule="auto"/>
        <w:jc w:val="both"/>
        <w:rPr>
          <w:sz w:val="28"/>
          <w:szCs w:val="28"/>
          <w:lang w:val="en-US"/>
        </w:rPr>
      </w:pPr>
    </w:p>
    <w:p w:rsidR="004D7F28" w:rsidRPr="00AD58FA" w:rsidRDefault="004D7F28" w:rsidP="004A630E">
      <w:pPr>
        <w:pStyle w:val="a3"/>
        <w:spacing w:before="0" w:beforeAutospacing="0" w:after="0" w:afterAutospacing="0" w:line="360" w:lineRule="auto"/>
        <w:ind w:firstLine="709"/>
        <w:contextualSpacing/>
        <w:jc w:val="both"/>
        <w:rPr>
          <w:sz w:val="28"/>
          <w:szCs w:val="28"/>
        </w:rPr>
      </w:pPr>
      <w:r w:rsidRPr="00AD58FA">
        <w:rPr>
          <w:sz w:val="28"/>
          <w:szCs w:val="28"/>
        </w:rPr>
        <w:t xml:space="preserve">Сахарную кукурузу принято считать овощной культурой. Зерна этой разновидности кукурузы по своим питательным и вкусовым качествам, а также по содержанию нутриентов, имеют значимые преимущества по сравнению со многими другими культурами, а высокое содержание легкоусвояемых форм белка и углеводов позволяет считать сахарную кукурузу диетическим продуктом [1]. По биохимическому составу зерно этой разновидности значимо отличается от зерновой кукурузы. В фазе молочной спелости оно содержит в 2 раза больше жиров, в 1,5-2,0 раза больше сахара (4-9%), значительно больше декстринов – до 90 %, больше полноценных белков – 45,9-65,7 % и меньше крахмала. Зерно также содержит витамины (мг/100 г): В1 – 0,16, В2 – 0,18, В5 – 1,97-2,25; В3, В6, инозит, холин, биотин, провитамин А, а также накапливается значительное количество минеральных солей (кальций, калий, магний, железо, фосфор и др.). Кроме того, по мнению диетологов, потребление сахарной кукурузы способствует регуляции процессов пищеварения и повышению усвоения других продуктов [2, 3]. </w:t>
      </w:r>
    </w:p>
    <w:p w:rsidR="004D7F28" w:rsidRPr="00AD58FA" w:rsidRDefault="004D7F28" w:rsidP="004A630E">
      <w:pPr>
        <w:spacing w:after="0" w:line="360" w:lineRule="auto"/>
        <w:ind w:firstLine="709"/>
        <w:contextualSpacing/>
        <w:jc w:val="both"/>
        <w:outlineLvl w:val="0"/>
        <w:rPr>
          <w:rFonts w:ascii="Times New Roman" w:hAnsi="Times New Roman"/>
          <w:sz w:val="28"/>
          <w:szCs w:val="28"/>
        </w:rPr>
      </w:pPr>
      <w:r w:rsidRPr="00AD58FA">
        <w:rPr>
          <w:rFonts w:ascii="Times New Roman" w:eastAsia="Times New Roman" w:hAnsi="Times New Roman"/>
          <w:sz w:val="28"/>
          <w:szCs w:val="28"/>
        </w:rPr>
        <w:t xml:space="preserve">Для </w:t>
      </w:r>
      <w:r w:rsidRPr="00AD58FA">
        <w:rPr>
          <w:rFonts w:ascii="Times New Roman" w:hAnsi="Times New Roman"/>
          <w:sz w:val="28"/>
          <w:szCs w:val="28"/>
        </w:rPr>
        <w:t>расширения ассортимента этой культуры и получения высоких урожаев и повышения качества продукции необходимо изучение селекционного материала и выявление форм, при скрещивании с которыми получают потомство с улучшенным качеством зерновок [3, 4].</w:t>
      </w:r>
    </w:p>
    <w:p w:rsidR="004D7F28" w:rsidRPr="00AD58FA" w:rsidRDefault="004D7F28" w:rsidP="004A630E">
      <w:pPr>
        <w:spacing w:after="0" w:line="360" w:lineRule="auto"/>
        <w:ind w:firstLine="709"/>
        <w:contextualSpacing/>
        <w:jc w:val="both"/>
        <w:outlineLvl w:val="0"/>
        <w:rPr>
          <w:rFonts w:ascii="Times New Roman" w:hAnsi="Times New Roman"/>
          <w:sz w:val="28"/>
          <w:szCs w:val="28"/>
        </w:rPr>
      </w:pPr>
      <w:r w:rsidRPr="00AD58FA">
        <w:rPr>
          <w:rFonts w:ascii="Times New Roman" w:hAnsi="Times New Roman"/>
          <w:bCs/>
          <w:sz w:val="28"/>
          <w:szCs w:val="28"/>
        </w:rPr>
        <w:t>Целью нашей работы была оценка эффектов гетерозиса экспериментальных гибридов сахарной кукурузы по содержанию в зерновках водорастворимых сахаров.</w:t>
      </w:r>
    </w:p>
    <w:p w:rsidR="004D7F28" w:rsidRPr="00AD58FA" w:rsidRDefault="004D7F28" w:rsidP="004A630E">
      <w:pPr>
        <w:spacing w:after="0" w:line="360" w:lineRule="auto"/>
        <w:contextualSpacing/>
        <w:jc w:val="both"/>
        <w:rPr>
          <w:rFonts w:ascii="Times New Roman" w:hAnsi="Times New Roman"/>
          <w:sz w:val="28"/>
          <w:szCs w:val="28"/>
        </w:rPr>
      </w:pPr>
    </w:p>
    <w:p w:rsidR="004D7F28" w:rsidRPr="00AD58FA" w:rsidRDefault="004D7F28" w:rsidP="004A630E">
      <w:pPr>
        <w:spacing w:after="0" w:line="360" w:lineRule="auto"/>
        <w:ind w:firstLine="708"/>
        <w:jc w:val="both"/>
        <w:rPr>
          <w:rFonts w:ascii="Times New Roman" w:eastAsia="Times New Roman" w:hAnsi="Times New Roman"/>
          <w:color w:val="111111"/>
          <w:sz w:val="28"/>
          <w:szCs w:val="28"/>
        </w:rPr>
      </w:pPr>
      <w:r w:rsidRPr="00AD58FA">
        <w:rPr>
          <w:rFonts w:ascii="Times New Roman" w:eastAsia="Times New Roman" w:hAnsi="Times New Roman"/>
          <w:b/>
          <w:sz w:val="28"/>
          <w:szCs w:val="28"/>
        </w:rPr>
        <w:t>Материал и методика.</w:t>
      </w:r>
      <w:r w:rsidRPr="00AD58FA">
        <w:rPr>
          <w:rFonts w:ascii="Times New Roman" w:eastAsia="Times New Roman" w:hAnsi="Times New Roman"/>
          <w:sz w:val="28"/>
          <w:szCs w:val="28"/>
        </w:rPr>
        <w:t xml:space="preserve"> Посев проводили на поле ФГБНУ РосНИИСК Россорго в трёхкратной повторности, рендомизарованно. Предшественник – черный пар. Учетная площадь делянки – 7,7 м</w:t>
      </w:r>
      <w:r w:rsidRPr="00AD58FA">
        <w:rPr>
          <w:rFonts w:ascii="Times New Roman" w:eastAsia="Times New Roman" w:hAnsi="Times New Roman"/>
          <w:sz w:val="28"/>
          <w:szCs w:val="28"/>
          <w:vertAlign w:val="superscript"/>
        </w:rPr>
        <w:t>2</w:t>
      </w:r>
      <w:r w:rsidRPr="00AD58FA">
        <w:rPr>
          <w:rFonts w:ascii="Times New Roman" w:eastAsia="Times New Roman" w:hAnsi="Times New Roman"/>
          <w:sz w:val="28"/>
          <w:szCs w:val="28"/>
        </w:rPr>
        <w:t xml:space="preserve">. </w:t>
      </w:r>
      <w:r w:rsidRPr="00AD58FA">
        <w:rPr>
          <w:rFonts w:ascii="Times New Roman" w:hAnsi="Times New Roman"/>
          <w:sz w:val="28"/>
          <w:szCs w:val="28"/>
        </w:rPr>
        <w:t xml:space="preserve">Для оценки исходного материала для дальнейшего использования в гетерозисной селекции проводили скрещивания по схеме топкросса. </w:t>
      </w:r>
      <w:r w:rsidRPr="00AD58FA">
        <w:rPr>
          <w:rFonts w:ascii="Times New Roman" w:eastAsia="Times New Roman" w:hAnsi="Times New Roman"/>
          <w:sz w:val="28"/>
          <w:szCs w:val="28"/>
        </w:rPr>
        <w:t xml:space="preserve">Оценку селекционного материала сахарной кукурузы проводили в фазу молочно-восковой спелости. Содержание сахаров </w:t>
      </w:r>
      <w:r w:rsidRPr="00AD58FA">
        <w:rPr>
          <w:rFonts w:ascii="Times New Roman" w:eastAsia="Times New Roman" w:hAnsi="Times New Roman"/>
          <w:sz w:val="28"/>
          <w:szCs w:val="28"/>
        </w:rPr>
        <w:lastRenderedPageBreak/>
        <w:t xml:space="preserve">определяли при помощи рефрактометра </w:t>
      </w:r>
      <w:r w:rsidRPr="00AD58FA">
        <w:rPr>
          <w:rFonts w:ascii="Times New Roman" w:eastAsia="Times New Roman" w:hAnsi="Times New Roman"/>
          <w:sz w:val="28"/>
          <w:szCs w:val="28"/>
          <w:lang w:val="en-US"/>
        </w:rPr>
        <w:t>RL</w:t>
      </w:r>
      <w:r w:rsidRPr="00AD58FA">
        <w:rPr>
          <w:rFonts w:ascii="Times New Roman" w:eastAsia="Times New Roman" w:hAnsi="Times New Roman"/>
          <w:sz w:val="28"/>
          <w:szCs w:val="28"/>
        </w:rPr>
        <w:t xml:space="preserve">-2 в единицах Брикса. Статистическая обработка материала проводилась в соответствии с методическими указаниями Б.А.Доспехова при помощи программ </w:t>
      </w:r>
      <w:r w:rsidRPr="00AD58FA">
        <w:rPr>
          <w:rFonts w:ascii="Times New Roman" w:eastAsia="Times New Roman" w:hAnsi="Times New Roman"/>
          <w:sz w:val="28"/>
          <w:szCs w:val="28"/>
          <w:lang w:val="en-US"/>
        </w:rPr>
        <w:t>Excel</w:t>
      </w:r>
      <w:r w:rsidRPr="00AD58FA">
        <w:rPr>
          <w:rFonts w:ascii="Times New Roman" w:eastAsia="Times New Roman" w:hAnsi="Times New Roman"/>
          <w:sz w:val="28"/>
          <w:szCs w:val="28"/>
        </w:rPr>
        <w:t xml:space="preserve"> и </w:t>
      </w:r>
      <w:r w:rsidRPr="00AD58FA">
        <w:rPr>
          <w:rFonts w:ascii="Times New Roman" w:eastAsia="Times New Roman" w:hAnsi="Times New Roman"/>
          <w:sz w:val="28"/>
          <w:szCs w:val="28"/>
          <w:lang w:val="en-US"/>
        </w:rPr>
        <w:t>Agros</w:t>
      </w:r>
      <w:r w:rsidRPr="00AD58FA">
        <w:rPr>
          <w:rFonts w:ascii="Times New Roman" w:eastAsia="Times New Roman" w:hAnsi="Times New Roman"/>
          <w:sz w:val="28"/>
          <w:szCs w:val="28"/>
        </w:rPr>
        <w:t xml:space="preserve"> 2/09 [5]. </w:t>
      </w:r>
      <w:r w:rsidRPr="00AD58FA">
        <w:rPr>
          <w:rFonts w:ascii="Times New Roman" w:eastAsia="Times New Roman" w:hAnsi="Times New Roman"/>
          <w:color w:val="111111"/>
          <w:sz w:val="28"/>
          <w:szCs w:val="28"/>
        </w:rPr>
        <w:t>Коллекция изучаемых генотипов сахарной кукурузы включала две группы, отличающиеся между собой по содержанию сахаров в зерне, которое определяется различными генами:  шугари (</w:t>
      </w:r>
      <w:r w:rsidRPr="00AD58FA">
        <w:rPr>
          <w:rFonts w:ascii="Times New Roman" w:eastAsia="Times New Roman" w:hAnsi="Times New Roman"/>
          <w:i/>
          <w:color w:val="111111"/>
          <w:sz w:val="28"/>
          <w:szCs w:val="28"/>
          <w:lang w:val="en-US"/>
        </w:rPr>
        <w:t>su</w:t>
      </w:r>
      <w:r w:rsidRPr="00AD58FA">
        <w:rPr>
          <w:rFonts w:ascii="Times New Roman" w:eastAsia="Times New Roman" w:hAnsi="Times New Roman"/>
          <w:color w:val="111111"/>
          <w:sz w:val="28"/>
          <w:szCs w:val="28"/>
        </w:rPr>
        <w:t>) – содержание сахаров в зерне технической спелости составляет 4-6%, а их сохраненность - 2-3 суток; шугари энхансер (</w:t>
      </w:r>
      <w:r w:rsidRPr="00AD58FA">
        <w:rPr>
          <w:rFonts w:ascii="Times New Roman" w:eastAsia="Times New Roman" w:hAnsi="Times New Roman"/>
          <w:i/>
          <w:color w:val="111111"/>
          <w:sz w:val="28"/>
          <w:szCs w:val="28"/>
          <w:lang w:val="en-US"/>
        </w:rPr>
        <w:t>se</w:t>
      </w:r>
      <w:r w:rsidRPr="00AD58FA">
        <w:rPr>
          <w:rFonts w:ascii="Times New Roman" w:eastAsia="Times New Roman" w:hAnsi="Times New Roman"/>
          <w:color w:val="111111"/>
          <w:sz w:val="28"/>
          <w:szCs w:val="28"/>
        </w:rPr>
        <w:t>) – содержание сахаров составляет 6-9%, а их сохранность 3-4 суток. У представителей этой группы снижено содержание крахмала, но выше доля растворимых полисахаридов (декстринов). В результате зерновка отличается более нежной консистенцией [2, 4].</w:t>
      </w:r>
    </w:p>
    <w:p w:rsidR="004D7F28" w:rsidRPr="00AD58FA" w:rsidRDefault="004D7F28" w:rsidP="004A630E">
      <w:pPr>
        <w:shd w:val="clear" w:color="auto" w:fill="FFFFFF"/>
        <w:spacing w:after="0" w:line="360" w:lineRule="auto"/>
        <w:ind w:firstLine="709"/>
        <w:contextualSpacing/>
        <w:jc w:val="both"/>
        <w:rPr>
          <w:rFonts w:ascii="Times New Roman" w:hAnsi="Times New Roman"/>
          <w:color w:val="111111"/>
          <w:sz w:val="28"/>
          <w:szCs w:val="28"/>
        </w:rPr>
      </w:pPr>
      <w:r w:rsidRPr="00AD58FA">
        <w:rPr>
          <w:rFonts w:ascii="Times New Roman" w:hAnsi="Times New Roman"/>
          <w:b/>
          <w:sz w:val="28"/>
          <w:szCs w:val="28"/>
        </w:rPr>
        <w:t>Результаты исследования.</w:t>
      </w:r>
      <w:r w:rsidRPr="00AD58FA">
        <w:rPr>
          <w:rFonts w:ascii="Times New Roman" w:hAnsi="Times New Roman"/>
          <w:sz w:val="28"/>
          <w:szCs w:val="28"/>
        </w:rPr>
        <w:t xml:space="preserve"> В результате анализа статистических параметров коллекционных образцов выявлена средняя изменчивость изучаемого признака.</w:t>
      </w:r>
      <w:r w:rsidRPr="00AD58FA">
        <w:rPr>
          <w:rFonts w:ascii="Times New Roman" w:hAnsi="Times New Roman"/>
          <w:color w:val="111111"/>
          <w:sz w:val="28"/>
          <w:szCs w:val="28"/>
        </w:rPr>
        <w:t xml:space="preserve"> Процентное содержания сахаров в зерновках составило 2,01…7,47% (таблица 1).</w:t>
      </w:r>
    </w:p>
    <w:p w:rsidR="004D7F28" w:rsidRPr="00AD58FA" w:rsidRDefault="004D7F28" w:rsidP="004A630E">
      <w:pPr>
        <w:spacing w:after="0"/>
        <w:contextualSpacing/>
        <w:jc w:val="both"/>
        <w:rPr>
          <w:rFonts w:ascii="Times New Roman" w:eastAsia="Times New Roman" w:hAnsi="Times New Roman"/>
          <w:sz w:val="28"/>
          <w:szCs w:val="28"/>
        </w:rPr>
      </w:pPr>
      <w:r w:rsidRPr="00AD58FA">
        <w:rPr>
          <w:rFonts w:ascii="Times New Roman" w:eastAsia="Times New Roman" w:hAnsi="Times New Roman"/>
          <w:sz w:val="28"/>
          <w:szCs w:val="28"/>
        </w:rPr>
        <w:t xml:space="preserve">Таблица 1 – Результаты статистической оценки образцов сахарной кукурузы по содержанию сахаров, 2022 г. </w:t>
      </w:r>
    </w:p>
    <w:p w:rsidR="004D7F28" w:rsidRPr="00AD58FA" w:rsidRDefault="004D7F28" w:rsidP="004D7F28">
      <w:pPr>
        <w:spacing w:after="0"/>
        <w:contextualSpacing/>
        <w:jc w:val="both"/>
        <w:rPr>
          <w:rFonts w:ascii="Times New Roman" w:eastAsia="Times New Roman" w:hAnsi="Times New Roman"/>
          <w:sz w:val="28"/>
          <w:szCs w:val="28"/>
        </w:rPr>
      </w:pPr>
    </w:p>
    <w:tbl>
      <w:tblPr>
        <w:tblW w:w="96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4"/>
        <w:gridCol w:w="1466"/>
        <w:gridCol w:w="1026"/>
        <w:gridCol w:w="1319"/>
        <w:gridCol w:w="1026"/>
        <w:gridCol w:w="1172"/>
        <w:gridCol w:w="880"/>
        <w:gridCol w:w="1026"/>
      </w:tblGrid>
      <w:tr w:rsidR="004D7F28" w:rsidRPr="00AD58FA" w:rsidTr="004A630E">
        <w:trPr>
          <w:trHeight w:val="955"/>
        </w:trPr>
        <w:tc>
          <w:tcPr>
            <w:tcW w:w="1764" w:type="dxa"/>
            <w:shd w:val="clear" w:color="auto" w:fill="auto"/>
            <w:noWrap/>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Параметр</w:t>
            </w:r>
          </w:p>
        </w:tc>
        <w:tc>
          <w:tcPr>
            <w:tcW w:w="1466" w:type="dxa"/>
            <w:shd w:val="clear" w:color="auto" w:fill="auto"/>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Кол-во наблюдений</w:t>
            </w:r>
          </w:p>
        </w:tc>
        <w:tc>
          <w:tcPr>
            <w:tcW w:w="1026" w:type="dxa"/>
            <w:shd w:val="clear" w:color="auto" w:fill="auto"/>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Среднее</w:t>
            </w:r>
          </w:p>
        </w:tc>
        <w:tc>
          <w:tcPr>
            <w:tcW w:w="1319" w:type="dxa"/>
            <w:shd w:val="clear" w:color="auto" w:fill="auto"/>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Дисперсия</w:t>
            </w:r>
          </w:p>
        </w:tc>
        <w:tc>
          <w:tcPr>
            <w:tcW w:w="1026" w:type="dxa"/>
            <w:shd w:val="clear" w:color="auto" w:fill="auto"/>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Ср.кв.</w:t>
            </w:r>
          </w:p>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откл.</w:t>
            </w:r>
          </w:p>
        </w:tc>
        <w:tc>
          <w:tcPr>
            <w:tcW w:w="1172" w:type="dxa"/>
            <w:shd w:val="clear" w:color="auto" w:fill="auto"/>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Коэффициент вариации, V</w:t>
            </w:r>
          </w:p>
        </w:tc>
        <w:tc>
          <w:tcPr>
            <w:tcW w:w="880" w:type="dxa"/>
            <w:shd w:val="clear" w:color="auto" w:fill="auto"/>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sz w:val="24"/>
                <w:szCs w:val="28"/>
                <w:lang w:val="en-US"/>
              </w:rPr>
              <w:t>F</w:t>
            </w:r>
            <w:r w:rsidRPr="004A630E">
              <w:rPr>
                <w:rFonts w:ascii="Times New Roman" w:eastAsia="Times New Roman" w:hAnsi="Times New Roman"/>
                <w:sz w:val="24"/>
                <w:szCs w:val="28"/>
                <w:vertAlign w:val="subscript"/>
              </w:rPr>
              <w:t>факт</w:t>
            </w:r>
            <w:r w:rsidRPr="004A630E">
              <w:rPr>
                <w:rFonts w:ascii="Times New Roman" w:eastAsia="Times New Roman" w:hAnsi="Times New Roman"/>
                <w:sz w:val="24"/>
                <w:szCs w:val="28"/>
              </w:rPr>
              <w:t>.</w:t>
            </w:r>
          </w:p>
        </w:tc>
        <w:tc>
          <w:tcPr>
            <w:tcW w:w="1026" w:type="dxa"/>
            <w:shd w:val="clear" w:color="auto" w:fill="auto"/>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sz w:val="24"/>
                <w:szCs w:val="28"/>
              </w:rPr>
              <w:t>НСР</w:t>
            </w:r>
            <w:r w:rsidRPr="004A630E">
              <w:rPr>
                <w:rFonts w:ascii="Times New Roman" w:eastAsia="Times New Roman" w:hAnsi="Times New Roman"/>
                <w:sz w:val="24"/>
                <w:szCs w:val="28"/>
                <w:vertAlign w:val="subscript"/>
              </w:rPr>
              <w:t>0,05</w:t>
            </w:r>
          </w:p>
        </w:tc>
      </w:tr>
      <w:tr w:rsidR="004D7F28" w:rsidRPr="00AD58FA" w:rsidTr="004A630E">
        <w:trPr>
          <w:trHeight w:val="598"/>
        </w:trPr>
        <w:tc>
          <w:tcPr>
            <w:tcW w:w="1764"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Содержание сахаров</w:t>
            </w:r>
          </w:p>
        </w:tc>
        <w:tc>
          <w:tcPr>
            <w:tcW w:w="1466"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20</w:t>
            </w:r>
          </w:p>
        </w:tc>
        <w:tc>
          <w:tcPr>
            <w:tcW w:w="1026"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6,28</w:t>
            </w:r>
          </w:p>
        </w:tc>
        <w:tc>
          <w:tcPr>
            <w:tcW w:w="1319"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0,67</w:t>
            </w:r>
          </w:p>
        </w:tc>
        <w:tc>
          <w:tcPr>
            <w:tcW w:w="1026"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0,82</w:t>
            </w:r>
          </w:p>
        </w:tc>
        <w:tc>
          <w:tcPr>
            <w:tcW w:w="1172"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12,99</w:t>
            </w:r>
          </w:p>
        </w:tc>
        <w:tc>
          <w:tcPr>
            <w:tcW w:w="880"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11,13*</w:t>
            </w:r>
          </w:p>
        </w:tc>
        <w:tc>
          <w:tcPr>
            <w:tcW w:w="1026" w:type="dxa"/>
            <w:shd w:val="clear" w:color="auto" w:fill="auto"/>
            <w:vAlign w:val="center"/>
            <w:hideMark/>
          </w:tcPr>
          <w:p w:rsidR="004D7F28" w:rsidRPr="004A630E" w:rsidRDefault="004D7F28" w:rsidP="004A630E">
            <w:pPr>
              <w:spacing w:after="0" w:line="240" w:lineRule="auto"/>
              <w:jc w:val="center"/>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0,70</w:t>
            </w:r>
          </w:p>
        </w:tc>
      </w:tr>
    </w:tbl>
    <w:p w:rsidR="004D7F28" w:rsidRPr="00AD58FA" w:rsidRDefault="004D7F28" w:rsidP="004D7F28">
      <w:pPr>
        <w:spacing w:line="360" w:lineRule="auto"/>
        <w:ind w:firstLine="709"/>
        <w:contextualSpacing/>
        <w:jc w:val="both"/>
        <w:rPr>
          <w:rFonts w:ascii="Times New Roman" w:hAnsi="Times New Roman"/>
          <w:sz w:val="28"/>
          <w:szCs w:val="28"/>
        </w:rPr>
      </w:pPr>
    </w:p>
    <w:p w:rsidR="004D7F28" w:rsidRPr="00AD58FA" w:rsidRDefault="004D7F28" w:rsidP="004A630E">
      <w:pPr>
        <w:spacing w:after="0" w:line="360" w:lineRule="auto"/>
        <w:ind w:firstLine="708"/>
        <w:contextualSpacing/>
        <w:jc w:val="both"/>
        <w:rPr>
          <w:sz w:val="28"/>
          <w:szCs w:val="28"/>
        </w:rPr>
      </w:pPr>
      <w:r w:rsidRPr="00AD58FA">
        <w:rPr>
          <w:rFonts w:ascii="Times New Roman" w:hAnsi="Times New Roman"/>
          <w:color w:val="111111"/>
          <w:sz w:val="28"/>
          <w:szCs w:val="28"/>
        </w:rPr>
        <w:t xml:space="preserve">Содержание в зерне коллекционных сортообразцов растворимых сахаров варьировало от 2,00 до 7,41 % (рисунок 1). Выявлены генотипы с наибольшим их содержанием: к-4468, к-4471, к-4475, Краснодарский сахарный 250, к-5467. </w:t>
      </w:r>
    </w:p>
    <w:p w:rsidR="004D7F28" w:rsidRPr="00AD58FA" w:rsidRDefault="004D7F28" w:rsidP="004A630E">
      <w:pPr>
        <w:spacing w:after="0" w:line="360" w:lineRule="auto"/>
        <w:contextualSpacing/>
        <w:jc w:val="both"/>
        <w:rPr>
          <w:sz w:val="28"/>
          <w:szCs w:val="28"/>
        </w:rPr>
      </w:pPr>
    </w:p>
    <w:p w:rsidR="004D7F28" w:rsidRPr="00AD58FA" w:rsidRDefault="004D7F28" w:rsidP="004D7F28">
      <w:pPr>
        <w:spacing w:after="0"/>
        <w:contextualSpacing/>
        <w:jc w:val="center"/>
        <w:rPr>
          <w:rFonts w:ascii="Times New Roman" w:eastAsia="Times New Roman" w:hAnsi="Times New Roman"/>
          <w:sz w:val="28"/>
          <w:szCs w:val="28"/>
        </w:rPr>
      </w:pPr>
      <w:r w:rsidRPr="00AD58FA">
        <w:rPr>
          <w:noProof/>
          <w:sz w:val="28"/>
          <w:szCs w:val="28"/>
          <w:lang w:eastAsia="ru-RU"/>
        </w:rPr>
        <w:lastRenderedPageBreak/>
        <w:drawing>
          <wp:inline distT="0" distB="0" distL="0" distR="0" wp14:anchorId="67A924FF" wp14:editId="5EFD437F">
            <wp:extent cx="5940425" cy="1990725"/>
            <wp:effectExtent l="0" t="0" r="317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D7F28" w:rsidRPr="00AD58FA" w:rsidRDefault="004D7F28" w:rsidP="004A630E">
      <w:pPr>
        <w:spacing w:after="0" w:line="360" w:lineRule="auto"/>
        <w:ind w:firstLine="709"/>
        <w:contextualSpacing/>
        <w:jc w:val="center"/>
        <w:rPr>
          <w:rFonts w:ascii="Times New Roman" w:eastAsia="Times New Roman" w:hAnsi="Times New Roman"/>
          <w:sz w:val="28"/>
          <w:szCs w:val="28"/>
        </w:rPr>
      </w:pPr>
      <w:r w:rsidRPr="00AD58FA">
        <w:rPr>
          <w:rFonts w:ascii="Times New Roman" w:eastAsia="Times New Roman" w:hAnsi="Times New Roman"/>
          <w:sz w:val="28"/>
          <w:szCs w:val="28"/>
        </w:rPr>
        <w:t>Рисунок 1 - Содержание водорастворимых сахаров в зерне сортообразцов коллекционного питомника сахарной кукурузы, 2022 г.</w:t>
      </w:r>
    </w:p>
    <w:p w:rsidR="004D7F28" w:rsidRPr="00AD58FA" w:rsidRDefault="004D7F28" w:rsidP="004D7F28">
      <w:pPr>
        <w:spacing w:after="0"/>
        <w:contextualSpacing/>
        <w:jc w:val="both"/>
        <w:rPr>
          <w:rFonts w:ascii="Times New Roman" w:eastAsia="Times New Roman" w:hAnsi="Times New Roman"/>
          <w:sz w:val="28"/>
          <w:szCs w:val="28"/>
        </w:rPr>
      </w:pPr>
    </w:p>
    <w:p w:rsidR="004D7F28" w:rsidRPr="004A630E" w:rsidRDefault="004D7F28" w:rsidP="004D7F28">
      <w:pPr>
        <w:spacing w:after="0" w:line="240" w:lineRule="auto"/>
        <w:rPr>
          <w:rFonts w:ascii="Times New Roman" w:eastAsia="Times New Roman" w:hAnsi="Times New Roman"/>
          <w:color w:val="000000"/>
          <w:sz w:val="24"/>
          <w:szCs w:val="28"/>
          <w:lang w:eastAsia="ru-RU"/>
        </w:rPr>
      </w:pPr>
      <w:r w:rsidRPr="004A630E">
        <w:rPr>
          <w:rFonts w:ascii="Times New Roman" w:eastAsia="Times New Roman" w:hAnsi="Times New Roman"/>
          <w:color w:val="000000"/>
          <w:sz w:val="24"/>
          <w:szCs w:val="28"/>
          <w:lang w:eastAsia="ru-RU"/>
        </w:rPr>
        <w:t>Примечание: 1.к-3151, 2. к-1585, 3. к-4411, 4. к-4466, 5. к-5768, 6. к-23867, 7. Алина, 8. к-295, 9. к-1115, 11. к-4455, 12. к-4468, 13. к-4471, 14. к-4475, 15. к-4593, 16. к-4604, 17. Забава, 18. Цукерка, 19. Услада, 20. Краснодарский сахарный 250</w:t>
      </w:r>
    </w:p>
    <w:p w:rsidR="004D7F28" w:rsidRPr="00AD58FA" w:rsidRDefault="004D7F28" w:rsidP="004D7F28">
      <w:pPr>
        <w:shd w:val="clear" w:color="auto" w:fill="FFFFFF"/>
        <w:spacing w:after="0" w:line="360" w:lineRule="auto"/>
        <w:ind w:firstLine="709"/>
        <w:contextualSpacing/>
        <w:jc w:val="both"/>
        <w:rPr>
          <w:rFonts w:ascii="Times New Roman" w:eastAsia="Times New Roman" w:hAnsi="Times New Roman"/>
          <w:color w:val="111111"/>
          <w:sz w:val="28"/>
          <w:szCs w:val="28"/>
        </w:rPr>
      </w:pPr>
    </w:p>
    <w:p w:rsidR="004D7F28" w:rsidRPr="00AD58FA" w:rsidRDefault="004D7F28" w:rsidP="004A630E">
      <w:pPr>
        <w:spacing w:after="0" w:line="360" w:lineRule="auto"/>
        <w:ind w:firstLine="709"/>
        <w:contextualSpacing/>
        <w:jc w:val="both"/>
        <w:rPr>
          <w:rFonts w:ascii="Times New Roman" w:hAnsi="Times New Roman"/>
          <w:sz w:val="28"/>
          <w:szCs w:val="28"/>
        </w:rPr>
      </w:pPr>
      <w:r w:rsidRPr="00AD58FA">
        <w:rPr>
          <w:rFonts w:ascii="Times New Roman" w:hAnsi="Times New Roman"/>
          <w:sz w:val="28"/>
          <w:szCs w:val="28"/>
        </w:rPr>
        <w:t xml:space="preserve">При изучении истинного и гипотетического гетерозиса у гибридов F1 было установлено, что в скрещиваниях с генотипом Цукерка, из восьми полученных гибридов – у семи выявлен истинный гетерозис, гипотетический – у всех полученных комбинаций скрещивания (рисунок 2). Тем не менее, истинный гетерозис выше 10% зафиксирован у трёх полученных гибридных форм: Цукерка/к-4411, Цукерка/к-4466, Цукерка-к-4452, а гипотетический – с этими же формами плюс Цукерка/к-103 (рисунок 2). </w:t>
      </w:r>
    </w:p>
    <w:p w:rsidR="004D7F28" w:rsidRPr="00AD58FA" w:rsidRDefault="004D7F28" w:rsidP="004D7F28">
      <w:pPr>
        <w:spacing w:line="360" w:lineRule="auto"/>
        <w:ind w:firstLine="709"/>
        <w:contextualSpacing/>
        <w:jc w:val="both"/>
        <w:rPr>
          <w:sz w:val="28"/>
          <w:szCs w:val="28"/>
        </w:rPr>
      </w:pPr>
    </w:p>
    <w:p w:rsidR="004D7F28" w:rsidRPr="00AD58FA" w:rsidRDefault="004D7F28" w:rsidP="004D7F28">
      <w:pPr>
        <w:jc w:val="center"/>
        <w:rPr>
          <w:sz w:val="28"/>
          <w:szCs w:val="28"/>
        </w:rPr>
      </w:pPr>
      <w:r w:rsidRPr="00AD58FA">
        <w:rPr>
          <w:noProof/>
          <w:sz w:val="28"/>
          <w:szCs w:val="28"/>
          <w:lang w:eastAsia="ru-RU"/>
        </w:rPr>
        <w:drawing>
          <wp:inline distT="0" distB="0" distL="0" distR="0" wp14:anchorId="35133874" wp14:editId="3D698166">
            <wp:extent cx="5902325" cy="1714500"/>
            <wp:effectExtent l="0" t="0" r="3175"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D7F28" w:rsidRPr="00AD58FA" w:rsidRDefault="004D7F28" w:rsidP="004A630E">
      <w:pPr>
        <w:spacing w:after="0" w:line="360" w:lineRule="auto"/>
        <w:ind w:firstLine="709"/>
        <w:contextualSpacing/>
        <w:jc w:val="center"/>
        <w:rPr>
          <w:rFonts w:ascii="Times New Roman" w:hAnsi="Times New Roman"/>
          <w:color w:val="000000"/>
          <w:sz w:val="28"/>
          <w:szCs w:val="28"/>
        </w:rPr>
      </w:pPr>
      <w:r w:rsidRPr="00AD58FA">
        <w:rPr>
          <w:rFonts w:ascii="Times New Roman" w:hAnsi="Times New Roman"/>
          <w:color w:val="000000"/>
          <w:sz w:val="28"/>
          <w:szCs w:val="28"/>
        </w:rPr>
        <w:t xml:space="preserve">Рисунок 2 – Эффект гетерозиса гибридов </w:t>
      </w:r>
      <w:r w:rsidRPr="00AD58FA">
        <w:rPr>
          <w:rFonts w:ascii="Times New Roman" w:hAnsi="Times New Roman"/>
          <w:color w:val="000000"/>
          <w:sz w:val="28"/>
          <w:szCs w:val="28"/>
          <w:lang w:val="en-US"/>
        </w:rPr>
        <w:t>F</w:t>
      </w:r>
      <w:r w:rsidRPr="00AD58FA">
        <w:rPr>
          <w:rFonts w:ascii="Times New Roman" w:hAnsi="Times New Roman"/>
          <w:color w:val="000000"/>
          <w:sz w:val="28"/>
          <w:szCs w:val="28"/>
        </w:rPr>
        <w:t>1 сахарной кукурузы</w:t>
      </w:r>
      <w:r>
        <w:rPr>
          <w:rFonts w:ascii="Times New Roman" w:hAnsi="Times New Roman"/>
          <w:color w:val="000000"/>
          <w:sz w:val="28"/>
          <w:szCs w:val="28"/>
        </w:rPr>
        <w:t xml:space="preserve"> по признаку «содержание сахара</w:t>
      </w:r>
      <w:r w:rsidRPr="00AD58FA">
        <w:rPr>
          <w:rFonts w:ascii="Times New Roman" w:hAnsi="Times New Roman"/>
          <w:color w:val="000000"/>
          <w:sz w:val="28"/>
          <w:szCs w:val="28"/>
        </w:rPr>
        <w:t>»</w:t>
      </w:r>
      <w:r>
        <w:rPr>
          <w:rFonts w:ascii="Times New Roman" w:hAnsi="Times New Roman"/>
          <w:color w:val="000000"/>
          <w:sz w:val="28"/>
          <w:szCs w:val="28"/>
        </w:rPr>
        <w:t>, %,</w:t>
      </w:r>
      <w:r w:rsidRPr="00AD58FA">
        <w:rPr>
          <w:rFonts w:ascii="Times New Roman" w:hAnsi="Times New Roman"/>
          <w:color w:val="000000"/>
          <w:sz w:val="28"/>
          <w:szCs w:val="28"/>
        </w:rPr>
        <w:t xml:space="preserve"> с тестером Цукерка, 2022 г.</w:t>
      </w:r>
    </w:p>
    <w:p w:rsidR="004D7F28" w:rsidRPr="00AD58FA" w:rsidRDefault="004D7F28" w:rsidP="004A630E">
      <w:pPr>
        <w:spacing w:after="0" w:line="360" w:lineRule="auto"/>
        <w:ind w:firstLine="709"/>
        <w:contextualSpacing/>
        <w:jc w:val="center"/>
        <w:rPr>
          <w:rFonts w:ascii="Times New Roman" w:hAnsi="Times New Roman"/>
          <w:color w:val="000000"/>
          <w:sz w:val="28"/>
          <w:szCs w:val="28"/>
        </w:rPr>
      </w:pPr>
    </w:p>
    <w:p w:rsidR="004D7F28" w:rsidRPr="00AD58FA" w:rsidRDefault="004D7F28" w:rsidP="004A630E">
      <w:pPr>
        <w:spacing w:after="0" w:line="360" w:lineRule="auto"/>
        <w:ind w:firstLine="709"/>
        <w:jc w:val="both"/>
        <w:rPr>
          <w:rFonts w:ascii="Times New Roman" w:hAnsi="Times New Roman"/>
          <w:color w:val="000000"/>
          <w:sz w:val="28"/>
          <w:szCs w:val="28"/>
        </w:rPr>
      </w:pPr>
      <w:r w:rsidRPr="00AD58FA">
        <w:rPr>
          <w:rFonts w:ascii="Times New Roman" w:hAnsi="Times New Roman"/>
          <w:sz w:val="28"/>
          <w:szCs w:val="28"/>
        </w:rPr>
        <w:lastRenderedPageBreak/>
        <w:t xml:space="preserve">С тестером Забава высокий процент истинного гетерозиса (&gt;20%) был зафиксирован в комбинациях скрещивания (Забава/Цукерка, Забава/Краснодарский сахарный 250), а </w:t>
      </w:r>
      <w:r>
        <w:rPr>
          <w:rFonts w:ascii="Times New Roman" w:hAnsi="Times New Roman"/>
          <w:sz w:val="28"/>
          <w:szCs w:val="28"/>
        </w:rPr>
        <w:t>гипотетического –Забава/Цукерка</w:t>
      </w:r>
      <w:r w:rsidRPr="00AD58FA">
        <w:rPr>
          <w:rFonts w:ascii="Times New Roman" w:hAnsi="Times New Roman"/>
          <w:sz w:val="28"/>
          <w:szCs w:val="28"/>
        </w:rPr>
        <w:t>) (рисунок 3).</w:t>
      </w:r>
    </w:p>
    <w:p w:rsidR="004D7F28" w:rsidRPr="00AD58FA" w:rsidRDefault="004D7F28" w:rsidP="004D7F28">
      <w:pPr>
        <w:spacing w:line="240" w:lineRule="auto"/>
        <w:contextualSpacing/>
        <w:jc w:val="center"/>
        <w:rPr>
          <w:rFonts w:ascii="Times New Roman" w:hAnsi="Times New Roman"/>
          <w:color w:val="000000"/>
          <w:sz w:val="28"/>
          <w:szCs w:val="28"/>
        </w:rPr>
      </w:pPr>
    </w:p>
    <w:p w:rsidR="004D7F28" w:rsidRDefault="004D7F28" w:rsidP="004A630E">
      <w:pPr>
        <w:spacing w:after="0" w:line="360" w:lineRule="auto"/>
        <w:jc w:val="center"/>
        <w:rPr>
          <w:rFonts w:ascii="Times New Roman" w:hAnsi="Times New Roman"/>
          <w:color w:val="000000"/>
          <w:sz w:val="28"/>
          <w:szCs w:val="28"/>
        </w:rPr>
      </w:pPr>
      <w:r w:rsidRPr="00AD58FA">
        <w:rPr>
          <w:noProof/>
          <w:sz w:val="28"/>
          <w:szCs w:val="28"/>
          <w:lang w:eastAsia="ru-RU"/>
        </w:rPr>
        <w:drawing>
          <wp:inline distT="0" distB="0" distL="0" distR="0" wp14:anchorId="1395F5EE" wp14:editId="7B08770F">
            <wp:extent cx="5867400" cy="2343150"/>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AD58FA">
        <w:rPr>
          <w:rFonts w:ascii="Times New Roman" w:hAnsi="Times New Roman"/>
          <w:color w:val="000000"/>
          <w:sz w:val="28"/>
          <w:szCs w:val="28"/>
        </w:rPr>
        <w:t xml:space="preserve">Рисунок 3 – Эффект гетерозиса гибридов </w:t>
      </w:r>
      <w:r w:rsidRPr="00AD58FA">
        <w:rPr>
          <w:rFonts w:ascii="Times New Roman" w:hAnsi="Times New Roman"/>
          <w:color w:val="000000"/>
          <w:sz w:val="28"/>
          <w:szCs w:val="28"/>
          <w:lang w:val="en-US"/>
        </w:rPr>
        <w:t>F</w:t>
      </w:r>
      <w:r w:rsidRPr="00AD58FA">
        <w:rPr>
          <w:rFonts w:ascii="Times New Roman" w:hAnsi="Times New Roman"/>
          <w:color w:val="000000"/>
          <w:sz w:val="28"/>
          <w:szCs w:val="28"/>
        </w:rPr>
        <w:t>1 сахарной кукурузы по признаку «содержание сахара, %» с тестером Забава</w:t>
      </w:r>
    </w:p>
    <w:p w:rsidR="004A630E" w:rsidRPr="00AD58FA" w:rsidRDefault="004A630E" w:rsidP="004A630E">
      <w:pPr>
        <w:spacing w:after="0" w:line="360" w:lineRule="auto"/>
        <w:jc w:val="center"/>
        <w:rPr>
          <w:rFonts w:ascii="Times New Roman" w:hAnsi="Times New Roman"/>
          <w:color w:val="000000"/>
          <w:sz w:val="28"/>
          <w:szCs w:val="28"/>
        </w:rPr>
      </w:pPr>
    </w:p>
    <w:p w:rsidR="004D7F28" w:rsidRPr="00AD58FA" w:rsidRDefault="004D7F28" w:rsidP="004A630E">
      <w:pPr>
        <w:spacing w:after="0" w:line="360" w:lineRule="auto"/>
        <w:ind w:firstLine="709"/>
        <w:contextualSpacing/>
        <w:jc w:val="both"/>
        <w:rPr>
          <w:rFonts w:ascii="Times New Roman" w:hAnsi="Times New Roman"/>
          <w:color w:val="000000"/>
          <w:sz w:val="28"/>
          <w:szCs w:val="28"/>
        </w:rPr>
      </w:pPr>
      <w:r w:rsidRPr="00AD58FA">
        <w:rPr>
          <w:rFonts w:ascii="Times New Roman" w:hAnsi="Times New Roman"/>
          <w:color w:val="000000"/>
          <w:sz w:val="28"/>
          <w:szCs w:val="28"/>
        </w:rPr>
        <w:t>С тестером к-103 было получено девять комбинаций скрещивания (рисунок 4). Наиболее высокий эффект гетерозиса был выявлен у экспериментального гибрида к-103/к-4475 (истинный – 14,3%, гипотетический – 35,4%). С генотипом Забава доля истинного гетерозиса составила 7,2%, гипотетического – 19,6%. Также положительные, но невысокие показатели (&lt;10%) отметили у комбинаций скрещивания тестера к-103 с образцами: к-1585, к-4471, к-4452.</w:t>
      </w:r>
    </w:p>
    <w:p w:rsidR="004A630E" w:rsidRDefault="004D7F28" w:rsidP="004D7F28">
      <w:pPr>
        <w:jc w:val="center"/>
        <w:rPr>
          <w:rFonts w:ascii="Times New Roman" w:hAnsi="Times New Roman"/>
          <w:color w:val="000000"/>
          <w:sz w:val="28"/>
          <w:szCs w:val="28"/>
        </w:rPr>
      </w:pPr>
      <w:r w:rsidRPr="00AD58FA">
        <w:rPr>
          <w:noProof/>
          <w:sz w:val="28"/>
          <w:szCs w:val="28"/>
          <w:lang w:eastAsia="ru-RU"/>
        </w:rPr>
        <w:lastRenderedPageBreak/>
        <w:drawing>
          <wp:inline distT="0" distB="0" distL="0" distR="0" wp14:anchorId="0ECC8538" wp14:editId="571F781B">
            <wp:extent cx="5448300" cy="252412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D7F28" w:rsidRPr="00AD58FA" w:rsidRDefault="004D7F28" w:rsidP="004D7F28">
      <w:pPr>
        <w:jc w:val="center"/>
        <w:rPr>
          <w:rFonts w:ascii="Times New Roman" w:hAnsi="Times New Roman"/>
          <w:color w:val="000000"/>
          <w:sz w:val="28"/>
          <w:szCs w:val="28"/>
        </w:rPr>
      </w:pPr>
      <w:r w:rsidRPr="00AD58FA">
        <w:rPr>
          <w:rFonts w:ascii="Times New Roman" w:hAnsi="Times New Roman"/>
          <w:color w:val="000000"/>
          <w:sz w:val="28"/>
          <w:szCs w:val="28"/>
        </w:rPr>
        <w:t xml:space="preserve">Рисунок 4 – Эффект гетерозиса гибридов </w:t>
      </w:r>
      <w:r w:rsidRPr="00AD58FA">
        <w:rPr>
          <w:rFonts w:ascii="Times New Roman" w:hAnsi="Times New Roman"/>
          <w:color w:val="000000"/>
          <w:sz w:val="28"/>
          <w:szCs w:val="28"/>
          <w:lang w:val="en-US"/>
        </w:rPr>
        <w:t>F</w:t>
      </w:r>
      <w:r w:rsidRPr="00AD58FA">
        <w:rPr>
          <w:rFonts w:ascii="Times New Roman" w:hAnsi="Times New Roman"/>
          <w:color w:val="000000"/>
          <w:sz w:val="28"/>
          <w:szCs w:val="28"/>
        </w:rPr>
        <w:t>1 сахарной кукурузы по признаку «содержание сахара, %» с тестером к-103</w:t>
      </w:r>
    </w:p>
    <w:p w:rsidR="004D7F28" w:rsidRPr="00AD58FA" w:rsidRDefault="004D7F28" w:rsidP="004D7F28">
      <w:pPr>
        <w:spacing w:line="360" w:lineRule="auto"/>
        <w:ind w:firstLine="709"/>
        <w:contextualSpacing/>
        <w:jc w:val="both"/>
        <w:rPr>
          <w:rFonts w:ascii="Times New Roman" w:hAnsi="Times New Roman"/>
          <w:b/>
          <w:sz w:val="28"/>
          <w:szCs w:val="28"/>
        </w:rPr>
      </w:pPr>
      <w:r w:rsidRPr="00AD58FA">
        <w:rPr>
          <w:rFonts w:ascii="Times New Roman" w:hAnsi="Times New Roman"/>
          <w:b/>
          <w:sz w:val="28"/>
          <w:szCs w:val="28"/>
        </w:rPr>
        <w:t>Заключение</w:t>
      </w:r>
    </w:p>
    <w:p w:rsidR="004D7F28" w:rsidRPr="00AD58FA" w:rsidRDefault="004D7F28" w:rsidP="004D7F28">
      <w:pPr>
        <w:spacing w:line="360" w:lineRule="auto"/>
        <w:ind w:firstLine="709"/>
        <w:contextualSpacing/>
        <w:jc w:val="both"/>
        <w:rPr>
          <w:rFonts w:ascii="Times New Roman" w:hAnsi="Times New Roman"/>
          <w:sz w:val="28"/>
          <w:szCs w:val="28"/>
        </w:rPr>
      </w:pPr>
      <w:r w:rsidRPr="00AD58FA">
        <w:rPr>
          <w:rFonts w:ascii="Times New Roman" w:hAnsi="Times New Roman"/>
          <w:sz w:val="28"/>
          <w:szCs w:val="28"/>
        </w:rPr>
        <w:t xml:space="preserve">Подводя итог, следует отметить, что наибольшая доля обоих типов гетерозиса зафиксирована у комбинации скрещивания Забава/Цукерка. У комбинаций скрещивания образца к-4471 с двумя тестерами (Цукерка и к-103) выявлено невысокое, но положительное превосходство потомства над родительскими формами. Также относительно высокие показатели гетерозиса отметили при скрещивании генотипа к-4411 с тестером Цукерка и к-4475 – с тестером к-103. </w:t>
      </w:r>
    </w:p>
    <w:p w:rsidR="004D7F28" w:rsidRPr="00AD58FA" w:rsidRDefault="004D7F28" w:rsidP="004D7F28">
      <w:pPr>
        <w:rPr>
          <w:rFonts w:ascii="Times New Roman" w:hAnsi="Times New Roman"/>
          <w:sz w:val="28"/>
          <w:szCs w:val="28"/>
        </w:rPr>
      </w:pPr>
    </w:p>
    <w:p w:rsidR="004D7F28" w:rsidRPr="00AD58FA" w:rsidRDefault="004D7F28" w:rsidP="004A630E">
      <w:pPr>
        <w:spacing w:after="0" w:line="360" w:lineRule="auto"/>
        <w:jc w:val="center"/>
        <w:rPr>
          <w:rFonts w:ascii="Times New Roman" w:hAnsi="Times New Roman"/>
          <w:sz w:val="28"/>
          <w:szCs w:val="28"/>
        </w:rPr>
      </w:pPr>
      <w:r w:rsidRPr="00AD58FA">
        <w:rPr>
          <w:rFonts w:ascii="Times New Roman" w:hAnsi="Times New Roman"/>
          <w:sz w:val="28"/>
          <w:szCs w:val="28"/>
        </w:rPr>
        <w:t>Список литературы</w:t>
      </w:r>
    </w:p>
    <w:p w:rsidR="004D7F28" w:rsidRPr="00AD58FA" w:rsidRDefault="004D7F28" w:rsidP="004A630E">
      <w:pPr>
        <w:spacing w:after="0" w:line="360" w:lineRule="auto"/>
        <w:jc w:val="both"/>
        <w:rPr>
          <w:rFonts w:ascii="Times New Roman" w:hAnsi="Times New Roman"/>
          <w:sz w:val="28"/>
          <w:szCs w:val="28"/>
        </w:rPr>
      </w:pPr>
      <w:r w:rsidRPr="00AD58FA">
        <w:rPr>
          <w:rFonts w:ascii="Times New Roman" w:hAnsi="Times New Roman"/>
          <w:sz w:val="28"/>
          <w:szCs w:val="28"/>
        </w:rPr>
        <w:t xml:space="preserve">1.Федорченко Г. Л Кукуруза сахарная. Армада-пресс. 2001. –31 с. </w:t>
      </w:r>
      <w:r w:rsidRPr="00AD58FA">
        <w:rPr>
          <w:rFonts w:ascii="Times New Roman" w:hAnsi="Times New Roman"/>
          <w:sz w:val="28"/>
          <w:szCs w:val="28"/>
          <w:lang w:val="en-US"/>
        </w:rPr>
        <w:t>ISBN</w:t>
      </w:r>
      <w:r w:rsidRPr="00AD58FA">
        <w:rPr>
          <w:rFonts w:ascii="Times New Roman" w:hAnsi="Times New Roman"/>
          <w:sz w:val="28"/>
          <w:szCs w:val="28"/>
        </w:rPr>
        <w:t>: 5-309-00253-7.</w:t>
      </w:r>
    </w:p>
    <w:p w:rsidR="004D7F28" w:rsidRPr="00AD58FA" w:rsidRDefault="004D7F28" w:rsidP="004A630E">
      <w:pPr>
        <w:spacing w:after="0" w:line="360" w:lineRule="auto"/>
        <w:jc w:val="both"/>
        <w:rPr>
          <w:rFonts w:ascii="Times New Roman" w:hAnsi="Times New Roman"/>
          <w:sz w:val="28"/>
          <w:szCs w:val="28"/>
        </w:rPr>
      </w:pPr>
      <w:r w:rsidRPr="00AD58FA">
        <w:rPr>
          <w:rFonts w:ascii="Times New Roman" w:hAnsi="Times New Roman"/>
          <w:sz w:val="28"/>
          <w:szCs w:val="28"/>
        </w:rPr>
        <w:t>2. Новосёлов С.Н. Сахарная кукуруза: история, селекция, экономика // Пятигорск, РИА КМВ, 2007. – 403 с.</w:t>
      </w:r>
    </w:p>
    <w:p w:rsidR="004D7F28" w:rsidRPr="00AD58FA" w:rsidRDefault="004D7F28" w:rsidP="004A630E">
      <w:pPr>
        <w:spacing w:after="0" w:line="360" w:lineRule="auto"/>
        <w:jc w:val="both"/>
        <w:rPr>
          <w:rFonts w:ascii="Times New Roman" w:hAnsi="Times New Roman"/>
          <w:sz w:val="28"/>
          <w:szCs w:val="28"/>
        </w:rPr>
      </w:pPr>
      <w:r w:rsidRPr="00AD58FA">
        <w:rPr>
          <w:rFonts w:ascii="Times New Roman" w:hAnsi="Times New Roman"/>
          <w:sz w:val="28"/>
          <w:szCs w:val="28"/>
        </w:rPr>
        <w:t>3. Завертайло Т.Ф. Селекция сахарной кукурузы на качество зерна. Кишинев: Штиинца, 1980.</w:t>
      </w:r>
      <w:r>
        <w:rPr>
          <w:rFonts w:ascii="Times New Roman" w:hAnsi="Times New Roman"/>
          <w:sz w:val="28"/>
          <w:szCs w:val="28"/>
        </w:rPr>
        <w:t xml:space="preserve"> –</w:t>
      </w:r>
      <w:r w:rsidRPr="00AD58FA">
        <w:rPr>
          <w:rFonts w:ascii="Times New Roman" w:hAnsi="Times New Roman"/>
          <w:sz w:val="28"/>
          <w:szCs w:val="28"/>
        </w:rPr>
        <w:t xml:space="preserve"> 111с.</w:t>
      </w:r>
    </w:p>
    <w:p w:rsidR="004D7F28" w:rsidRPr="00AD58FA" w:rsidRDefault="004D7F28" w:rsidP="004A630E">
      <w:pPr>
        <w:spacing w:after="0" w:line="360" w:lineRule="auto"/>
        <w:jc w:val="both"/>
        <w:rPr>
          <w:rFonts w:ascii="Times New Roman" w:hAnsi="Times New Roman"/>
          <w:sz w:val="28"/>
          <w:szCs w:val="28"/>
        </w:rPr>
      </w:pPr>
      <w:r w:rsidRPr="00AD58FA">
        <w:rPr>
          <w:rFonts w:ascii="Times New Roman" w:hAnsi="Times New Roman"/>
          <w:sz w:val="28"/>
          <w:szCs w:val="28"/>
        </w:rPr>
        <w:t>4. Ситников М. Н. Генетический анализ мутантных линий сахарной кукурузы // диссер.на соиск.канд.биол.наук. Всерос. науч.-исслед. ин-т растениеводства им. Н.И. Вавилова РАСХН. Нальчик, 2006. – 150 с.</w:t>
      </w:r>
    </w:p>
    <w:p w:rsidR="004D7F28" w:rsidRDefault="004D7F28" w:rsidP="004A630E">
      <w:pPr>
        <w:spacing w:after="0" w:line="360" w:lineRule="auto"/>
        <w:contextualSpacing/>
        <w:jc w:val="both"/>
        <w:rPr>
          <w:rFonts w:ascii="Times New Roman" w:hAnsi="Times New Roman"/>
          <w:sz w:val="28"/>
          <w:szCs w:val="28"/>
        </w:rPr>
      </w:pPr>
      <w:r w:rsidRPr="00AD58FA">
        <w:rPr>
          <w:rFonts w:ascii="Times New Roman" w:hAnsi="Times New Roman"/>
          <w:sz w:val="28"/>
          <w:szCs w:val="28"/>
        </w:rPr>
        <w:lastRenderedPageBreak/>
        <w:t>5. Доспехов Б.А. Методика полевого опыта.-</w:t>
      </w:r>
      <w:r w:rsidRPr="00C7089A">
        <w:rPr>
          <w:rFonts w:ascii="Times New Roman" w:hAnsi="Times New Roman"/>
          <w:sz w:val="28"/>
          <w:szCs w:val="28"/>
        </w:rPr>
        <w:t xml:space="preserve"> </w:t>
      </w:r>
      <w:r w:rsidRPr="00AD58FA">
        <w:rPr>
          <w:rFonts w:ascii="Times New Roman" w:hAnsi="Times New Roman"/>
          <w:sz w:val="28"/>
          <w:szCs w:val="28"/>
        </w:rPr>
        <w:t xml:space="preserve">М.: Агропромиздат. 1985. </w:t>
      </w:r>
      <w:r>
        <w:rPr>
          <w:rFonts w:ascii="Times New Roman" w:hAnsi="Times New Roman"/>
          <w:sz w:val="28"/>
          <w:szCs w:val="28"/>
        </w:rPr>
        <w:t>–</w:t>
      </w:r>
      <w:r w:rsidRPr="00AD58FA">
        <w:rPr>
          <w:rFonts w:ascii="Times New Roman" w:hAnsi="Times New Roman"/>
          <w:sz w:val="28"/>
          <w:szCs w:val="28"/>
        </w:rPr>
        <w:t xml:space="preserve"> 351 с.</w:t>
      </w:r>
    </w:p>
    <w:p w:rsidR="004D7F28" w:rsidRPr="00AB5DF5" w:rsidRDefault="004D7F28" w:rsidP="004A630E">
      <w:pPr>
        <w:spacing w:after="0" w:line="360" w:lineRule="auto"/>
        <w:contextualSpacing/>
        <w:jc w:val="both"/>
        <w:rPr>
          <w:rFonts w:ascii="Times New Roman" w:hAnsi="Times New Roman"/>
          <w:i/>
          <w:sz w:val="28"/>
          <w:szCs w:val="28"/>
        </w:rPr>
      </w:pPr>
      <w:r w:rsidRPr="00E021C4">
        <w:rPr>
          <w:rFonts w:ascii="Times New Roman" w:hAnsi="Times New Roman"/>
          <w:sz w:val="28"/>
          <w:szCs w:val="28"/>
        </w:rPr>
        <w:t>©</w:t>
      </w:r>
      <w:r>
        <w:rPr>
          <w:rFonts w:ascii="Times New Roman" w:hAnsi="Times New Roman"/>
          <w:sz w:val="28"/>
          <w:szCs w:val="28"/>
        </w:rPr>
        <w:t xml:space="preserve"> </w:t>
      </w:r>
      <w:r w:rsidRPr="00E021C4">
        <w:rPr>
          <w:rFonts w:ascii="Times New Roman" w:hAnsi="Times New Roman"/>
          <w:sz w:val="28"/>
          <w:szCs w:val="28"/>
        </w:rPr>
        <w:t>Гусева С.А., Каменева О.Б., 2024</w:t>
      </w:r>
    </w:p>
    <w:p w:rsidR="004D7F28" w:rsidRDefault="004D7F28" w:rsidP="004D7F28">
      <w:pPr>
        <w:spacing w:line="360" w:lineRule="auto"/>
        <w:contextualSpacing/>
        <w:jc w:val="both"/>
        <w:rPr>
          <w:rFonts w:ascii="Times New Roman" w:hAnsi="Times New Roman" w:cs="Times New Roman"/>
          <w:color w:val="000000"/>
          <w:sz w:val="28"/>
          <w:szCs w:val="24"/>
        </w:rPr>
      </w:pPr>
    </w:p>
    <w:p w:rsidR="002B491C" w:rsidRPr="00BF7C88" w:rsidRDefault="002B491C" w:rsidP="004A630E">
      <w:pPr>
        <w:spacing w:after="0" w:line="360" w:lineRule="auto"/>
        <w:rPr>
          <w:rFonts w:ascii="Times New Roman" w:hAnsi="Times New Roman" w:cs="Times New Roman"/>
          <w:sz w:val="28"/>
        </w:rPr>
      </w:pPr>
      <w:r>
        <w:rPr>
          <w:rFonts w:ascii="Times New Roman" w:hAnsi="Times New Roman" w:cs="Times New Roman"/>
          <w:sz w:val="28"/>
        </w:rPr>
        <w:t>Научная статья</w:t>
      </w:r>
    </w:p>
    <w:p w:rsidR="002B491C" w:rsidRDefault="002B491C" w:rsidP="004A630E">
      <w:pPr>
        <w:spacing w:after="0" w:line="360" w:lineRule="auto"/>
        <w:rPr>
          <w:rFonts w:ascii="Times New Roman" w:hAnsi="Times New Roman" w:cs="Times New Roman"/>
          <w:sz w:val="28"/>
        </w:rPr>
      </w:pPr>
      <w:r>
        <w:rPr>
          <w:rFonts w:ascii="Times New Roman" w:hAnsi="Times New Roman" w:cs="Times New Roman"/>
          <w:sz w:val="28"/>
        </w:rPr>
        <w:t>УДК 633.854.78 :632.4: 632.531</w:t>
      </w:r>
    </w:p>
    <w:p w:rsidR="002B491C" w:rsidRPr="00772483" w:rsidRDefault="002B491C" w:rsidP="004A630E">
      <w:pPr>
        <w:spacing w:after="0" w:line="360" w:lineRule="auto"/>
        <w:rPr>
          <w:rFonts w:ascii="Times New Roman" w:hAnsi="Times New Roman" w:cs="Times New Roman"/>
          <w:sz w:val="28"/>
        </w:rPr>
      </w:pPr>
    </w:p>
    <w:p w:rsidR="002B491C" w:rsidRPr="00BF7C88" w:rsidRDefault="002B491C" w:rsidP="004A630E">
      <w:pPr>
        <w:spacing w:after="0" w:line="360" w:lineRule="auto"/>
        <w:rPr>
          <w:rFonts w:ascii="Times New Roman" w:hAnsi="Times New Roman" w:cs="Times New Roman"/>
          <w:b/>
          <w:i/>
          <w:sz w:val="28"/>
          <w:vertAlign w:val="superscript"/>
        </w:rPr>
      </w:pPr>
      <w:r w:rsidRPr="00BF7C88">
        <w:rPr>
          <w:rFonts w:ascii="Times New Roman" w:hAnsi="Times New Roman" w:cs="Times New Roman"/>
          <w:b/>
          <w:i/>
          <w:sz w:val="28"/>
        </w:rPr>
        <w:t>А.П. Ермакова</w:t>
      </w:r>
      <w:r>
        <w:rPr>
          <w:rFonts w:ascii="Times New Roman" w:hAnsi="Times New Roman" w:cs="Times New Roman"/>
          <w:b/>
          <w:i/>
          <w:sz w:val="28"/>
          <w:vertAlign w:val="superscript"/>
        </w:rPr>
        <w:t>1,2</w:t>
      </w:r>
      <w:r w:rsidRPr="00BF7C88">
        <w:rPr>
          <w:rFonts w:ascii="Times New Roman" w:hAnsi="Times New Roman" w:cs="Times New Roman"/>
          <w:b/>
          <w:i/>
          <w:sz w:val="28"/>
        </w:rPr>
        <w:t>, А.В. Лекарев</w:t>
      </w:r>
      <w:r>
        <w:rPr>
          <w:rFonts w:ascii="Times New Roman" w:hAnsi="Times New Roman" w:cs="Times New Roman"/>
          <w:b/>
          <w:i/>
          <w:sz w:val="28"/>
          <w:vertAlign w:val="superscript"/>
        </w:rPr>
        <w:t>1</w:t>
      </w:r>
      <w:r w:rsidRPr="00BF7C88">
        <w:rPr>
          <w:rFonts w:ascii="Times New Roman" w:hAnsi="Times New Roman" w:cs="Times New Roman"/>
          <w:b/>
          <w:i/>
          <w:sz w:val="28"/>
        </w:rPr>
        <w:t>, С.П. Кудряшов</w:t>
      </w:r>
      <w:r>
        <w:rPr>
          <w:rFonts w:ascii="Times New Roman" w:hAnsi="Times New Roman" w:cs="Times New Roman"/>
          <w:b/>
          <w:i/>
          <w:sz w:val="28"/>
          <w:vertAlign w:val="superscript"/>
        </w:rPr>
        <w:t>1</w:t>
      </w:r>
      <w:r>
        <w:rPr>
          <w:rFonts w:ascii="Times New Roman" w:hAnsi="Times New Roman" w:cs="Times New Roman"/>
          <w:b/>
          <w:i/>
          <w:sz w:val="28"/>
        </w:rPr>
        <w:t>, К.К. Ер</w:t>
      </w:r>
      <w:r w:rsidRPr="00BF7C88">
        <w:rPr>
          <w:rFonts w:ascii="Times New Roman" w:hAnsi="Times New Roman" w:cs="Times New Roman"/>
          <w:b/>
          <w:i/>
          <w:sz w:val="28"/>
        </w:rPr>
        <w:t>менов</w:t>
      </w:r>
      <w:r>
        <w:rPr>
          <w:rFonts w:ascii="Times New Roman" w:hAnsi="Times New Roman" w:cs="Times New Roman"/>
          <w:b/>
          <w:i/>
          <w:sz w:val="28"/>
          <w:vertAlign w:val="superscript"/>
        </w:rPr>
        <w:t>1</w:t>
      </w:r>
    </w:p>
    <w:p w:rsidR="002B491C" w:rsidRPr="00951C03" w:rsidRDefault="002B491C" w:rsidP="004A630E">
      <w:pPr>
        <w:spacing w:after="0" w:line="360" w:lineRule="auto"/>
        <w:jc w:val="both"/>
        <w:rPr>
          <w:rFonts w:ascii="Times New Roman" w:hAnsi="Times New Roman" w:cs="Times New Roman"/>
          <w:sz w:val="28"/>
          <w:szCs w:val="28"/>
        </w:rPr>
      </w:pPr>
      <w:r w:rsidRPr="00550180">
        <w:rPr>
          <w:rFonts w:ascii="Times New Roman" w:hAnsi="Times New Roman" w:cs="Times New Roman"/>
          <w:sz w:val="28"/>
          <w:szCs w:val="28"/>
          <w:vertAlign w:val="superscript"/>
        </w:rPr>
        <w:t>1</w:t>
      </w:r>
      <w:r w:rsidRPr="00550180">
        <w:rPr>
          <w:rFonts w:ascii="Times New Roman" w:hAnsi="Times New Roman" w:cs="Times New Roman"/>
          <w:sz w:val="28"/>
          <w:szCs w:val="28"/>
        </w:rPr>
        <w:t>Федеральное государственное бюджетное научное учреждение «Федеральный аграрный научный центр Юго-Востока»</w:t>
      </w:r>
      <w:r w:rsidRPr="00951C03">
        <w:rPr>
          <w:rFonts w:ascii="Times New Roman" w:hAnsi="Times New Roman" w:cs="Times New Roman"/>
          <w:sz w:val="28"/>
          <w:szCs w:val="28"/>
        </w:rPr>
        <w:t>, г. Саратов, Россия</w:t>
      </w:r>
    </w:p>
    <w:p w:rsidR="002B491C" w:rsidRPr="00772483" w:rsidRDefault="002B491C" w:rsidP="004A630E">
      <w:pPr>
        <w:spacing w:after="0" w:line="360" w:lineRule="auto"/>
        <w:rPr>
          <w:rFonts w:ascii="Times New Roman" w:hAnsi="Times New Roman" w:cs="Times New Roman"/>
          <w:sz w:val="28"/>
        </w:rPr>
      </w:pPr>
      <w:r>
        <w:rPr>
          <w:rFonts w:ascii="Times New Roman" w:hAnsi="Times New Roman" w:cs="Times New Roman"/>
          <w:sz w:val="28"/>
          <w:vertAlign w:val="superscript"/>
        </w:rPr>
        <w:t>2</w:t>
      </w:r>
      <w:r w:rsidRPr="00772483">
        <w:rPr>
          <w:rFonts w:ascii="Times New Roman" w:hAnsi="Times New Roman" w:cs="Times New Roman"/>
          <w:sz w:val="28"/>
        </w:rPr>
        <w:t>Саратовский государственный университет генетики, биотехнологии и</w:t>
      </w:r>
    </w:p>
    <w:p w:rsidR="002B491C" w:rsidRPr="00951C03" w:rsidRDefault="002B491C" w:rsidP="004A630E">
      <w:pPr>
        <w:spacing w:after="0" w:line="360" w:lineRule="auto"/>
        <w:rPr>
          <w:rFonts w:ascii="Times New Roman" w:hAnsi="Times New Roman" w:cs="Times New Roman"/>
          <w:sz w:val="28"/>
        </w:rPr>
      </w:pPr>
      <w:r>
        <w:rPr>
          <w:rFonts w:ascii="Times New Roman" w:hAnsi="Times New Roman" w:cs="Times New Roman"/>
          <w:sz w:val="28"/>
        </w:rPr>
        <w:t>инженерии имени Н.И. Вавилова</w:t>
      </w:r>
      <w:r w:rsidRPr="00772483">
        <w:rPr>
          <w:rFonts w:ascii="Times New Roman" w:hAnsi="Times New Roman" w:cs="Times New Roman"/>
          <w:sz w:val="28"/>
        </w:rPr>
        <w:t>, г. Саратов, Россия</w:t>
      </w:r>
    </w:p>
    <w:p w:rsidR="002B491C" w:rsidRPr="00772483" w:rsidRDefault="002B491C" w:rsidP="004A630E">
      <w:pPr>
        <w:spacing w:after="0" w:line="360" w:lineRule="auto"/>
        <w:rPr>
          <w:rFonts w:ascii="Times New Roman" w:hAnsi="Times New Roman" w:cs="Times New Roman"/>
          <w:sz w:val="28"/>
        </w:rPr>
      </w:pPr>
    </w:p>
    <w:p w:rsidR="002B491C" w:rsidRDefault="002B491C" w:rsidP="004A630E">
      <w:pPr>
        <w:spacing w:after="0" w:line="360" w:lineRule="auto"/>
        <w:jc w:val="both"/>
        <w:rPr>
          <w:rFonts w:ascii="Times New Roman" w:hAnsi="Times New Roman" w:cs="Times New Roman"/>
          <w:b/>
          <w:sz w:val="28"/>
        </w:rPr>
      </w:pPr>
      <w:r w:rsidRPr="00772483">
        <w:rPr>
          <w:rFonts w:ascii="Times New Roman" w:hAnsi="Times New Roman" w:cs="Times New Roman"/>
          <w:b/>
          <w:sz w:val="28"/>
        </w:rPr>
        <w:t>СРАВНИТЕЛЬНАЯ ХАРАКТЕРИСТИКА</w:t>
      </w:r>
      <w:r w:rsidRPr="0021753E">
        <w:rPr>
          <w:rFonts w:ascii="Times New Roman" w:hAnsi="Times New Roman" w:cs="Times New Roman"/>
          <w:b/>
          <w:sz w:val="28"/>
        </w:rPr>
        <w:t xml:space="preserve"> ПОКАЗАТЕЛЕЙ СОРТОВ И ГИБРИДОВ</w:t>
      </w:r>
      <w:r>
        <w:rPr>
          <w:rFonts w:ascii="Times New Roman" w:hAnsi="Times New Roman" w:cs="Times New Roman"/>
          <w:b/>
          <w:sz w:val="28"/>
        </w:rPr>
        <w:t xml:space="preserve"> ПОДСОЛНЕЧНИКА</w:t>
      </w:r>
      <w:r w:rsidRPr="0021753E">
        <w:rPr>
          <w:rFonts w:ascii="Times New Roman" w:hAnsi="Times New Roman" w:cs="Times New Roman"/>
          <w:b/>
          <w:sz w:val="28"/>
        </w:rPr>
        <w:t xml:space="preserve"> В УСЛОВИЯХ П</w:t>
      </w:r>
      <w:r>
        <w:rPr>
          <w:rFonts w:ascii="Times New Roman" w:hAnsi="Times New Roman" w:cs="Times New Roman"/>
          <w:b/>
          <w:sz w:val="28"/>
        </w:rPr>
        <w:t>РАВОБЕРЕЖЬЯ САРАТОВСКОЙ ОБЛАСТИ</w:t>
      </w:r>
    </w:p>
    <w:p w:rsidR="002B491C" w:rsidRPr="0021753E" w:rsidRDefault="002B491C" w:rsidP="004A630E">
      <w:pPr>
        <w:spacing w:after="0" w:line="360" w:lineRule="auto"/>
        <w:jc w:val="both"/>
        <w:rPr>
          <w:rFonts w:ascii="Times New Roman" w:hAnsi="Times New Roman" w:cs="Times New Roman"/>
          <w:b/>
          <w:i/>
          <w:sz w:val="28"/>
        </w:rPr>
      </w:pPr>
    </w:p>
    <w:p w:rsidR="002B491C" w:rsidRPr="003F5D9F" w:rsidRDefault="002B491C" w:rsidP="004A630E">
      <w:pPr>
        <w:spacing w:after="0" w:line="360" w:lineRule="auto"/>
        <w:rPr>
          <w:rFonts w:ascii="Times New Roman" w:hAnsi="Times New Roman" w:cs="Times New Roman"/>
          <w:sz w:val="28"/>
        </w:rPr>
      </w:pPr>
      <w:r w:rsidRPr="003F5D9F">
        <w:rPr>
          <w:rFonts w:ascii="Times New Roman" w:hAnsi="Times New Roman" w:cs="Times New Roman"/>
          <w:i/>
          <w:sz w:val="28"/>
        </w:rPr>
        <w:t>Аннотация.</w:t>
      </w:r>
      <w:r w:rsidRPr="003F5D9F">
        <w:rPr>
          <w:rFonts w:ascii="Times New Roman" w:hAnsi="Times New Roman" w:cs="Times New Roman"/>
          <w:sz w:val="28"/>
        </w:rPr>
        <w:t xml:space="preserve"> В статье представлены результаты анализа </w:t>
      </w:r>
      <w:r w:rsidRPr="00A60A87">
        <w:rPr>
          <w:rFonts w:ascii="Times New Roman" w:hAnsi="Times New Roman" w:cs="Times New Roman"/>
          <w:sz w:val="28"/>
        </w:rPr>
        <w:t xml:space="preserve">оценки </w:t>
      </w:r>
      <w:r>
        <w:rPr>
          <w:rFonts w:ascii="Times New Roman" w:hAnsi="Times New Roman" w:cs="Times New Roman"/>
          <w:sz w:val="28"/>
        </w:rPr>
        <w:t xml:space="preserve">урожайности и показателей качества семян </w:t>
      </w:r>
      <w:r w:rsidRPr="003F5D9F">
        <w:rPr>
          <w:rFonts w:ascii="Times New Roman" w:hAnsi="Times New Roman" w:cs="Times New Roman"/>
          <w:sz w:val="28"/>
        </w:rPr>
        <w:t xml:space="preserve">сортов и гибридов </w:t>
      </w:r>
      <w:r>
        <w:rPr>
          <w:rFonts w:ascii="Times New Roman" w:hAnsi="Times New Roman" w:cs="Times New Roman"/>
          <w:sz w:val="28"/>
        </w:rPr>
        <w:t>селекции ФГБНУ ФАНЦ Юго-Востока.</w:t>
      </w:r>
    </w:p>
    <w:p w:rsidR="002B491C" w:rsidRDefault="002B491C" w:rsidP="004A630E">
      <w:pPr>
        <w:spacing w:after="0" w:line="360" w:lineRule="auto"/>
        <w:rPr>
          <w:rFonts w:ascii="Times New Roman" w:hAnsi="Times New Roman" w:cs="Times New Roman"/>
          <w:sz w:val="28"/>
        </w:rPr>
      </w:pPr>
      <w:r w:rsidRPr="003F5D9F">
        <w:rPr>
          <w:rFonts w:ascii="Times New Roman" w:hAnsi="Times New Roman" w:cs="Times New Roman"/>
          <w:i/>
          <w:sz w:val="28"/>
        </w:rPr>
        <w:t>Ключевые слова:</w:t>
      </w:r>
      <w:r w:rsidRPr="003F5D9F">
        <w:rPr>
          <w:rFonts w:ascii="Times New Roman" w:hAnsi="Times New Roman" w:cs="Times New Roman"/>
          <w:sz w:val="28"/>
        </w:rPr>
        <w:t xml:space="preserve"> подсолнеч</w:t>
      </w:r>
      <w:r>
        <w:rPr>
          <w:rFonts w:ascii="Times New Roman" w:hAnsi="Times New Roman" w:cs="Times New Roman"/>
          <w:sz w:val="28"/>
        </w:rPr>
        <w:t>ник, сорт, гибрид, масличность, урожайность.</w:t>
      </w:r>
    </w:p>
    <w:p w:rsidR="002B491C" w:rsidRPr="007030DA" w:rsidRDefault="002B491C" w:rsidP="004A630E">
      <w:pPr>
        <w:spacing w:after="0" w:line="360" w:lineRule="auto"/>
        <w:jc w:val="both"/>
        <w:rPr>
          <w:rFonts w:ascii="Times New Roman" w:hAnsi="Times New Roman" w:cs="Times New Roman"/>
          <w:sz w:val="28"/>
        </w:rPr>
      </w:pPr>
    </w:p>
    <w:p w:rsidR="002B491C" w:rsidRPr="00BF7C88" w:rsidRDefault="002B491C" w:rsidP="004A630E">
      <w:pPr>
        <w:spacing w:after="0" w:line="360" w:lineRule="auto"/>
        <w:jc w:val="both"/>
        <w:rPr>
          <w:rFonts w:ascii="Times New Roman" w:hAnsi="Times New Roman" w:cs="Times New Roman"/>
          <w:b/>
          <w:i/>
          <w:sz w:val="28"/>
          <w:vertAlign w:val="superscript"/>
          <w:lang w:val="en-US"/>
        </w:rPr>
      </w:pPr>
      <w:r w:rsidRPr="00BF7C88">
        <w:rPr>
          <w:rFonts w:ascii="Times New Roman" w:hAnsi="Times New Roman" w:cs="Times New Roman"/>
          <w:b/>
          <w:i/>
          <w:sz w:val="28"/>
          <w:lang w:val="en-US"/>
        </w:rPr>
        <w:t>A.P. Ermakova</w:t>
      </w:r>
      <w:r w:rsidRPr="00BF7C88">
        <w:rPr>
          <w:rFonts w:ascii="Times New Roman" w:hAnsi="Times New Roman" w:cs="Times New Roman"/>
          <w:b/>
          <w:i/>
          <w:sz w:val="28"/>
          <w:vertAlign w:val="superscript"/>
          <w:lang w:val="en-US"/>
        </w:rPr>
        <w:t>1,2</w:t>
      </w:r>
      <w:r w:rsidRPr="00BF7C88">
        <w:rPr>
          <w:rFonts w:ascii="Times New Roman" w:hAnsi="Times New Roman" w:cs="Times New Roman"/>
          <w:b/>
          <w:i/>
          <w:sz w:val="28"/>
          <w:lang w:val="en-US"/>
        </w:rPr>
        <w:t>, A.V. Lekarev</w:t>
      </w:r>
      <w:r w:rsidRPr="00BF7C88">
        <w:rPr>
          <w:rFonts w:ascii="Times New Roman" w:hAnsi="Times New Roman" w:cs="Times New Roman"/>
          <w:b/>
          <w:i/>
          <w:sz w:val="28"/>
          <w:vertAlign w:val="superscript"/>
          <w:lang w:val="en-US"/>
        </w:rPr>
        <w:t>1</w:t>
      </w:r>
      <w:r w:rsidRPr="00BF7C88">
        <w:rPr>
          <w:rFonts w:ascii="Times New Roman" w:hAnsi="Times New Roman" w:cs="Times New Roman"/>
          <w:b/>
          <w:i/>
          <w:sz w:val="28"/>
          <w:lang w:val="en-US"/>
        </w:rPr>
        <w:t>, S.P. Kudryashov</w:t>
      </w:r>
      <w:r w:rsidRPr="00BF7C88">
        <w:rPr>
          <w:rFonts w:ascii="Times New Roman" w:hAnsi="Times New Roman" w:cs="Times New Roman"/>
          <w:b/>
          <w:i/>
          <w:sz w:val="28"/>
          <w:vertAlign w:val="superscript"/>
          <w:lang w:val="en-US"/>
        </w:rPr>
        <w:t>1</w:t>
      </w:r>
      <w:r w:rsidRPr="00BF7C88">
        <w:rPr>
          <w:rFonts w:ascii="Times New Roman" w:hAnsi="Times New Roman" w:cs="Times New Roman"/>
          <w:b/>
          <w:i/>
          <w:sz w:val="28"/>
          <w:lang w:val="en-US"/>
        </w:rPr>
        <w:t>, K.K. Eremenov</w:t>
      </w:r>
      <w:r w:rsidRPr="00BF7C88">
        <w:rPr>
          <w:rFonts w:ascii="Times New Roman" w:hAnsi="Times New Roman" w:cs="Times New Roman"/>
          <w:b/>
          <w:i/>
          <w:sz w:val="28"/>
          <w:vertAlign w:val="superscript"/>
          <w:lang w:val="en-US"/>
        </w:rPr>
        <w:t>1</w:t>
      </w:r>
    </w:p>
    <w:p w:rsidR="002B491C" w:rsidRPr="00E74633" w:rsidRDefault="002B491C" w:rsidP="004A630E">
      <w:pPr>
        <w:spacing w:after="0" w:line="360" w:lineRule="auto"/>
        <w:jc w:val="both"/>
        <w:rPr>
          <w:rFonts w:ascii="Times New Roman" w:hAnsi="Times New Roman" w:cs="Times New Roman"/>
          <w:sz w:val="28"/>
          <w:lang w:val="en-US"/>
        </w:rPr>
      </w:pPr>
      <w:r w:rsidRPr="00BF7C88">
        <w:rPr>
          <w:rFonts w:ascii="Times New Roman" w:hAnsi="Times New Roman" w:cs="Times New Roman"/>
          <w:sz w:val="28"/>
          <w:vertAlign w:val="superscript"/>
          <w:lang w:val="en-US"/>
        </w:rPr>
        <w:t>1</w:t>
      </w:r>
      <w:r w:rsidRPr="00E74633">
        <w:rPr>
          <w:rFonts w:ascii="Times New Roman" w:hAnsi="Times New Roman" w:cs="Times New Roman"/>
          <w:sz w:val="28"/>
          <w:lang w:val="en-US"/>
        </w:rPr>
        <w:t>Federal State Budgetary Instit</w:t>
      </w:r>
      <w:r>
        <w:rPr>
          <w:rFonts w:ascii="Times New Roman" w:hAnsi="Times New Roman" w:cs="Times New Roman"/>
          <w:sz w:val="28"/>
          <w:lang w:val="en-US"/>
        </w:rPr>
        <w:t>ution "FANC of the South-East"</w:t>
      </w:r>
      <w:r w:rsidRPr="00E74633">
        <w:rPr>
          <w:rFonts w:ascii="Times New Roman" w:hAnsi="Times New Roman" w:cs="Times New Roman"/>
          <w:sz w:val="28"/>
          <w:lang w:val="en-US"/>
        </w:rPr>
        <w:t>, Almaty, st. Saratov,</w:t>
      </w:r>
    </w:p>
    <w:p w:rsidR="002B491C" w:rsidRDefault="002B491C" w:rsidP="004A630E">
      <w:pPr>
        <w:spacing w:after="0" w:line="360" w:lineRule="auto"/>
        <w:jc w:val="both"/>
        <w:rPr>
          <w:rFonts w:ascii="Times New Roman" w:hAnsi="Times New Roman" w:cs="Times New Roman"/>
          <w:sz w:val="28"/>
          <w:lang w:val="en-US"/>
        </w:rPr>
      </w:pPr>
      <w:r w:rsidRPr="00BF7C88">
        <w:rPr>
          <w:rFonts w:ascii="Times New Roman" w:hAnsi="Times New Roman" w:cs="Times New Roman"/>
          <w:sz w:val="28"/>
          <w:vertAlign w:val="superscript"/>
          <w:lang w:val="en-US"/>
        </w:rPr>
        <w:t>2</w:t>
      </w:r>
      <w:r w:rsidRPr="00E74633">
        <w:rPr>
          <w:rFonts w:ascii="Times New Roman" w:hAnsi="Times New Roman" w:cs="Times New Roman"/>
          <w:sz w:val="28"/>
          <w:lang w:val="en-US"/>
        </w:rPr>
        <w:t>Saratov State University of Genetics, Biotechnology and</w:t>
      </w:r>
      <w:r w:rsidRPr="00BF7C88">
        <w:rPr>
          <w:rFonts w:ascii="Times New Roman" w:hAnsi="Times New Roman" w:cs="Times New Roman"/>
          <w:sz w:val="28"/>
          <w:lang w:val="en-US"/>
        </w:rPr>
        <w:t xml:space="preserve"> </w:t>
      </w:r>
      <w:r w:rsidRPr="00E74633">
        <w:rPr>
          <w:rFonts w:ascii="Times New Roman" w:hAnsi="Times New Roman" w:cs="Times New Roman"/>
          <w:sz w:val="28"/>
          <w:lang w:val="en-US"/>
        </w:rPr>
        <w:t>Enginee</w:t>
      </w:r>
      <w:r>
        <w:rPr>
          <w:rFonts w:ascii="Times New Roman" w:hAnsi="Times New Roman" w:cs="Times New Roman"/>
          <w:sz w:val="28"/>
          <w:lang w:val="en-US"/>
        </w:rPr>
        <w:t>ring named after N.I. Vavilova</w:t>
      </w:r>
      <w:r w:rsidRPr="00E74633">
        <w:rPr>
          <w:rFonts w:ascii="Times New Roman" w:hAnsi="Times New Roman" w:cs="Times New Roman"/>
          <w:sz w:val="28"/>
          <w:lang w:val="en-US"/>
        </w:rPr>
        <w:t>, Saratov, Russia</w:t>
      </w:r>
    </w:p>
    <w:p w:rsidR="002B491C" w:rsidRPr="00E74633" w:rsidRDefault="002B491C" w:rsidP="004A630E">
      <w:pPr>
        <w:spacing w:after="0" w:line="360" w:lineRule="auto"/>
        <w:jc w:val="both"/>
        <w:rPr>
          <w:rFonts w:ascii="Times New Roman" w:hAnsi="Times New Roman" w:cs="Times New Roman"/>
          <w:sz w:val="28"/>
          <w:lang w:val="en-US"/>
        </w:rPr>
      </w:pPr>
    </w:p>
    <w:p w:rsidR="002B491C" w:rsidRPr="00EA29AA" w:rsidRDefault="002B491C" w:rsidP="004A630E">
      <w:pPr>
        <w:spacing w:after="0" w:line="360" w:lineRule="auto"/>
        <w:jc w:val="both"/>
        <w:rPr>
          <w:rFonts w:ascii="Times New Roman" w:hAnsi="Times New Roman" w:cs="Times New Roman"/>
          <w:b/>
          <w:sz w:val="28"/>
          <w:lang w:val="en-US"/>
        </w:rPr>
      </w:pPr>
      <w:r w:rsidRPr="00E74633">
        <w:rPr>
          <w:rFonts w:ascii="Times New Roman" w:hAnsi="Times New Roman" w:cs="Times New Roman"/>
          <w:b/>
          <w:sz w:val="28"/>
          <w:lang w:val="en-US"/>
        </w:rPr>
        <w:t xml:space="preserve">COMPARATIVE CHARACTERISTICS OF SUNFLOWER VARIETIES AND HYBRIDS IN CONDITIONS OF THE RIGHT BANK OF THE </w:t>
      </w:r>
      <w:r>
        <w:rPr>
          <w:rFonts w:ascii="Times New Roman" w:hAnsi="Times New Roman" w:cs="Times New Roman"/>
          <w:b/>
          <w:sz w:val="28"/>
          <w:lang w:val="en-US"/>
        </w:rPr>
        <w:t>SARATOV REGION</w:t>
      </w:r>
    </w:p>
    <w:p w:rsidR="002B491C" w:rsidRDefault="002B491C" w:rsidP="004A630E">
      <w:pPr>
        <w:spacing w:after="0" w:line="360" w:lineRule="auto"/>
        <w:jc w:val="both"/>
        <w:rPr>
          <w:rFonts w:ascii="Times New Roman" w:hAnsi="Times New Roman" w:cs="Times New Roman"/>
          <w:i/>
          <w:sz w:val="28"/>
          <w:lang w:val="en-US"/>
        </w:rPr>
      </w:pPr>
      <w:r w:rsidRPr="00EA29AA">
        <w:rPr>
          <w:rFonts w:ascii="Times New Roman" w:hAnsi="Times New Roman" w:cs="Times New Roman"/>
          <w:i/>
          <w:sz w:val="28"/>
          <w:lang w:val="en-US"/>
        </w:rPr>
        <w:lastRenderedPageBreak/>
        <w:t xml:space="preserve">Annotation. </w:t>
      </w:r>
      <w:r w:rsidRPr="00EA29AA">
        <w:rPr>
          <w:rFonts w:ascii="Times New Roman" w:hAnsi="Times New Roman" w:cs="Times New Roman"/>
          <w:sz w:val="28"/>
          <w:lang w:val="en-US"/>
        </w:rPr>
        <w:t>The article presents the results of an analysis of the yield assessment and quality indicators of seeds of varieties and hybrids selected by the Federal State Budgetary Institution FANC of the South-East.</w:t>
      </w:r>
    </w:p>
    <w:p w:rsidR="002B491C" w:rsidRPr="00E74633" w:rsidRDefault="002B491C" w:rsidP="004A630E">
      <w:pPr>
        <w:spacing w:after="0" w:line="360" w:lineRule="auto"/>
        <w:jc w:val="both"/>
        <w:rPr>
          <w:rFonts w:ascii="Times New Roman" w:hAnsi="Times New Roman" w:cs="Times New Roman"/>
          <w:sz w:val="28"/>
          <w:lang w:val="en-US"/>
        </w:rPr>
      </w:pPr>
      <w:r>
        <w:rPr>
          <w:rFonts w:ascii="Times New Roman" w:hAnsi="Times New Roman" w:cs="Times New Roman"/>
          <w:i/>
          <w:sz w:val="28"/>
          <w:lang w:val="en-US"/>
        </w:rPr>
        <w:t>Key</w:t>
      </w:r>
      <w:r w:rsidRPr="00E74633">
        <w:rPr>
          <w:rFonts w:ascii="Times New Roman" w:hAnsi="Times New Roman" w:cs="Times New Roman"/>
          <w:i/>
          <w:sz w:val="28"/>
          <w:lang w:val="en-US"/>
        </w:rPr>
        <w:t>words</w:t>
      </w:r>
      <w:r w:rsidRPr="00E74633">
        <w:rPr>
          <w:rFonts w:ascii="Times New Roman" w:hAnsi="Times New Roman" w:cs="Times New Roman"/>
          <w:sz w:val="28"/>
          <w:lang w:val="en-US"/>
        </w:rPr>
        <w:t>: sunflower, vari</w:t>
      </w:r>
      <w:r w:rsidR="004A630E">
        <w:rPr>
          <w:rFonts w:ascii="Times New Roman" w:hAnsi="Times New Roman" w:cs="Times New Roman"/>
          <w:sz w:val="28"/>
          <w:lang w:val="en-US"/>
        </w:rPr>
        <w:t>ety, hybrid, oil content, yield</w:t>
      </w:r>
    </w:p>
    <w:p w:rsidR="002B491C" w:rsidRPr="007030DA" w:rsidRDefault="002B491C" w:rsidP="004A630E">
      <w:pPr>
        <w:spacing w:after="0" w:line="360" w:lineRule="auto"/>
        <w:ind w:firstLine="567"/>
        <w:jc w:val="both"/>
        <w:rPr>
          <w:rFonts w:ascii="Times New Roman" w:hAnsi="Times New Roman" w:cs="Times New Roman"/>
          <w:sz w:val="28"/>
          <w:lang w:val="en-US"/>
        </w:rPr>
      </w:pPr>
    </w:p>
    <w:p w:rsidR="002B491C"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Введение. </w:t>
      </w:r>
    </w:p>
    <w:p w:rsidR="002B491C" w:rsidRDefault="002B491C" w:rsidP="004A630E">
      <w:pPr>
        <w:spacing w:after="0" w:line="360" w:lineRule="auto"/>
        <w:ind w:firstLine="709"/>
        <w:jc w:val="both"/>
        <w:rPr>
          <w:rFonts w:ascii="Times New Roman" w:hAnsi="Times New Roman" w:cs="Times New Roman"/>
          <w:color w:val="252525"/>
          <w:sz w:val="28"/>
          <w:shd w:val="clear" w:color="auto" w:fill="FFFFFF"/>
        </w:rPr>
      </w:pPr>
      <w:r>
        <w:rPr>
          <w:rFonts w:ascii="Times New Roman" w:hAnsi="Times New Roman" w:cs="Times New Roman"/>
          <w:sz w:val="28"/>
        </w:rPr>
        <w:t xml:space="preserve">Подсолнечник – это одна из наиболее востребованных культур, как в мире, так и в Российской Федерации. </w:t>
      </w:r>
      <w:r w:rsidRPr="00A60A87">
        <w:rPr>
          <w:rFonts w:ascii="Times New Roman" w:hAnsi="Times New Roman" w:cs="Times New Roman"/>
          <w:sz w:val="28"/>
        </w:rPr>
        <w:t>По данным Росстата в 2023 году посевами подсолнечника в России было занято 9,8 млн гектаров, что составляет около 12% от всех посевов. В Саратовской области этой масличной культурой в 2023 году было занято около 1,6 млн га</w:t>
      </w:r>
      <w:r>
        <w:rPr>
          <w:rFonts w:ascii="Times New Roman" w:hAnsi="Times New Roman" w:cs="Times New Roman"/>
          <w:color w:val="252525"/>
          <w:sz w:val="28"/>
          <w:shd w:val="clear" w:color="auto" w:fill="FFFFFF"/>
        </w:rPr>
        <w:t>.</w:t>
      </w:r>
      <w:r w:rsidRPr="00F803A5">
        <w:rPr>
          <w:rFonts w:ascii="Times New Roman" w:hAnsi="Times New Roman" w:cs="Times New Roman"/>
          <w:color w:val="252525"/>
          <w:sz w:val="28"/>
          <w:shd w:val="clear" w:color="auto" w:fill="FFFFFF"/>
        </w:rPr>
        <w:t xml:space="preserve"> [6</w:t>
      </w:r>
      <w:r>
        <w:rPr>
          <w:rFonts w:ascii="Times New Roman" w:hAnsi="Times New Roman" w:cs="Times New Roman"/>
          <w:color w:val="252525"/>
          <w:sz w:val="28"/>
          <w:shd w:val="clear" w:color="auto" w:fill="FFFFFF"/>
        </w:rPr>
        <w:t>,</w:t>
      </w:r>
      <w:r w:rsidRPr="00F803A5">
        <w:rPr>
          <w:rFonts w:ascii="Times New Roman" w:hAnsi="Times New Roman" w:cs="Times New Roman"/>
          <w:color w:val="252525"/>
          <w:sz w:val="28"/>
          <w:shd w:val="clear" w:color="auto" w:fill="FFFFFF"/>
        </w:rPr>
        <w:t xml:space="preserve"> </w:t>
      </w:r>
      <w:r>
        <w:rPr>
          <w:rFonts w:ascii="Times New Roman" w:hAnsi="Times New Roman" w:cs="Times New Roman"/>
          <w:color w:val="252525"/>
          <w:sz w:val="28"/>
          <w:shd w:val="clear" w:color="auto" w:fill="FFFFFF"/>
        </w:rPr>
        <w:t>7, 4]</w:t>
      </w:r>
    </w:p>
    <w:p w:rsidR="002B491C" w:rsidRDefault="002B491C" w:rsidP="004A630E">
      <w:pPr>
        <w:spacing w:after="0" w:line="360" w:lineRule="auto"/>
        <w:ind w:firstLine="709"/>
        <w:jc w:val="both"/>
        <w:rPr>
          <w:rFonts w:ascii="Times New Roman" w:hAnsi="Times New Roman" w:cs="Times New Roman"/>
          <w:sz w:val="28"/>
          <w:shd w:val="clear" w:color="auto" w:fill="FFFFFF"/>
        </w:rPr>
      </w:pPr>
      <w:r w:rsidRPr="00AE38E4">
        <w:rPr>
          <w:rFonts w:ascii="Times New Roman" w:hAnsi="Times New Roman" w:cs="Times New Roman"/>
          <w:sz w:val="28"/>
          <w:shd w:val="clear" w:color="auto" w:fill="FFFFFF"/>
        </w:rPr>
        <w:t xml:space="preserve">Подсолнечник является одной из универсальных культур: семена подсолнечника используют для кондитерских целей, жмых может использоваться в рационе скота, в качестве субстрата для выращивания грибов, и даже </w:t>
      </w:r>
      <w:r>
        <w:rPr>
          <w:rFonts w:ascii="Times New Roman" w:hAnsi="Times New Roman" w:cs="Times New Roman"/>
          <w:sz w:val="28"/>
          <w:shd w:val="clear" w:color="auto" w:fill="FFFFFF"/>
        </w:rPr>
        <w:t xml:space="preserve">для производства биотоплива. </w:t>
      </w:r>
      <w:r w:rsidRPr="007C10C5">
        <w:rPr>
          <w:rFonts w:ascii="Times New Roman" w:hAnsi="Times New Roman" w:cs="Times New Roman"/>
          <w:sz w:val="28"/>
          <w:shd w:val="clear" w:color="auto" w:fill="FFFFFF"/>
        </w:rPr>
        <w:t>[5]</w:t>
      </w:r>
    </w:p>
    <w:p w:rsidR="002B491C" w:rsidRDefault="002B491C" w:rsidP="004A630E">
      <w:pPr>
        <w:spacing w:after="0" w:line="360" w:lineRule="auto"/>
        <w:ind w:firstLine="709"/>
        <w:jc w:val="both"/>
        <w:rPr>
          <w:rFonts w:ascii="Times New Roman" w:hAnsi="Times New Roman" w:cs="Times New Roman"/>
          <w:sz w:val="28"/>
          <w:shd w:val="clear" w:color="auto" w:fill="FFFFFF"/>
        </w:rPr>
      </w:pPr>
      <w:r w:rsidRPr="00AE38E4">
        <w:rPr>
          <w:rFonts w:ascii="Times New Roman" w:hAnsi="Times New Roman" w:cs="Times New Roman"/>
          <w:sz w:val="28"/>
          <w:shd w:val="clear" w:color="auto" w:fill="FFFFFF"/>
        </w:rPr>
        <w:t xml:space="preserve">Однако в первую очередь – это основная масличная культура в Российской Федерации. Среднее содержание жира в семенах на сухое вещество – от 40 до 50%, в некоторых гибридах этот показатель доходит до 58%. </w:t>
      </w:r>
      <w:r>
        <w:rPr>
          <w:rFonts w:ascii="Times New Roman" w:hAnsi="Times New Roman" w:cs="Times New Roman"/>
          <w:sz w:val="28"/>
          <w:shd w:val="clear" w:color="auto" w:fill="FFFFFF"/>
        </w:rPr>
        <w:t>[</w:t>
      </w:r>
      <w:r w:rsidRPr="007C10C5">
        <w:rPr>
          <w:rFonts w:ascii="Times New Roman" w:hAnsi="Times New Roman" w:cs="Times New Roman"/>
          <w:sz w:val="28"/>
          <w:shd w:val="clear" w:color="auto" w:fill="FFFFFF"/>
        </w:rPr>
        <w:t>2]</w:t>
      </w:r>
    </w:p>
    <w:p w:rsidR="002B491C" w:rsidRPr="007C10C5" w:rsidRDefault="002B491C" w:rsidP="004A630E">
      <w:pPr>
        <w:spacing w:after="0" w:line="360" w:lineRule="auto"/>
        <w:ind w:firstLine="709"/>
        <w:jc w:val="both"/>
        <w:rPr>
          <w:rFonts w:ascii="Times New Roman" w:hAnsi="Times New Roman" w:cs="Times New Roman"/>
          <w:sz w:val="28"/>
          <w:shd w:val="clear" w:color="auto" w:fill="FFFFFF"/>
        </w:rPr>
      </w:pPr>
      <w:r w:rsidRPr="0095601F">
        <w:rPr>
          <w:rFonts w:ascii="Times New Roman" w:hAnsi="Times New Roman" w:cs="Times New Roman"/>
          <w:sz w:val="28"/>
        </w:rPr>
        <w:t xml:space="preserve"> В целях реализации максимальных потенциальных параметров продуктивности подсолнечника необходимо в первую очередь использовать высокоурожайные сорта с оптимальными качественными показателями зерна. Не стоит забывать про прогрессивные агротехнологии, направленные на получение стабильного урожая культуры. [</w:t>
      </w:r>
      <w:r w:rsidRPr="00C44DA3">
        <w:rPr>
          <w:rFonts w:ascii="Times New Roman" w:hAnsi="Times New Roman" w:cs="Times New Roman"/>
          <w:sz w:val="28"/>
        </w:rPr>
        <w:t>4]</w:t>
      </w:r>
    </w:p>
    <w:p w:rsidR="002B491C" w:rsidRDefault="002B491C" w:rsidP="004A630E">
      <w:pPr>
        <w:spacing w:after="0" w:line="360" w:lineRule="auto"/>
        <w:ind w:firstLine="709"/>
        <w:jc w:val="both"/>
        <w:rPr>
          <w:rFonts w:ascii="Times New Roman" w:hAnsi="Times New Roman" w:cs="Times New Roman"/>
          <w:sz w:val="28"/>
        </w:rPr>
      </w:pPr>
      <w:r w:rsidRPr="00E5408C">
        <w:rPr>
          <w:rFonts w:ascii="Times New Roman" w:hAnsi="Times New Roman" w:cs="Times New Roman"/>
          <w:i/>
          <w:sz w:val="28"/>
        </w:rPr>
        <w:t>Методика исследований</w:t>
      </w:r>
      <w:r w:rsidRPr="00E5408C">
        <w:rPr>
          <w:rFonts w:ascii="Times New Roman" w:hAnsi="Times New Roman" w:cs="Times New Roman"/>
          <w:sz w:val="28"/>
        </w:rPr>
        <w:t xml:space="preserve">. Оценка </w:t>
      </w:r>
      <w:r>
        <w:rPr>
          <w:rFonts w:ascii="Times New Roman" w:hAnsi="Times New Roman" w:cs="Times New Roman"/>
          <w:sz w:val="28"/>
        </w:rPr>
        <w:t xml:space="preserve">урожайности и показателей качества семян проводилась по сортам и гибридам подсолнечника </w:t>
      </w:r>
      <w:r w:rsidRPr="00E5408C">
        <w:rPr>
          <w:rFonts w:ascii="Times New Roman" w:hAnsi="Times New Roman" w:cs="Times New Roman"/>
          <w:sz w:val="28"/>
        </w:rPr>
        <w:t xml:space="preserve">местной селекции. Для сравнения за стандарт был взят гибрид ЮВС-3. Полевые испытания проводились на опытных полях ФГБНУ «ФАНЦ Юго-Востока» на делянках с площадью 20 м² в </w:t>
      </w:r>
      <w:r>
        <w:rPr>
          <w:rFonts w:ascii="Times New Roman" w:hAnsi="Times New Roman" w:cs="Times New Roman"/>
          <w:sz w:val="28"/>
        </w:rPr>
        <w:t>трехкратной</w:t>
      </w:r>
      <w:r w:rsidRPr="00E5408C">
        <w:rPr>
          <w:rFonts w:ascii="Times New Roman" w:hAnsi="Times New Roman" w:cs="Times New Roman"/>
          <w:sz w:val="28"/>
        </w:rPr>
        <w:t xml:space="preserve"> повторности. Густота стояния растений составила 45 тыс. шт. на 1 га. Предшественник</w:t>
      </w:r>
      <w:r>
        <w:rPr>
          <w:rFonts w:ascii="Times New Roman" w:hAnsi="Times New Roman" w:cs="Times New Roman"/>
          <w:sz w:val="28"/>
        </w:rPr>
        <w:t xml:space="preserve">ом являлся </w:t>
      </w:r>
      <w:r w:rsidRPr="00E5408C">
        <w:rPr>
          <w:rFonts w:ascii="Times New Roman" w:hAnsi="Times New Roman" w:cs="Times New Roman"/>
          <w:sz w:val="28"/>
        </w:rPr>
        <w:t>чистый пар. Посев</w:t>
      </w:r>
      <w:r>
        <w:rPr>
          <w:rFonts w:ascii="Times New Roman" w:hAnsi="Times New Roman" w:cs="Times New Roman"/>
          <w:sz w:val="28"/>
        </w:rPr>
        <w:t>ные работы проводились</w:t>
      </w:r>
      <w:r w:rsidRPr="00E5408C">
        <w:rPr>
          <w:rFonts w:ascii="Times New Roman" w:hAnsi="Times New Roman" w:cs="Times New Roman"/>
          <w:sz w:val="28"/>
        </w:rPr>
        <w:t xml:space="preserve"> во второй декаде мая с последовательным прикатыванием. Первые всходы </w:t>
      </w:r>
      <w:r w:rsidRPr="00E5408C">
        <w:rPr>
          <w:rFonts w:ascii="Times New Roman" w:hAnsi="Times New Roman" w:cs="Times New Roman"/>
          <w:sz w:val="28"/>
        </w:rPr>
        <w:lastRenderedPageBreak/>
        <w:t xml:space="preserve">появились в третьей декаде мая. </w:t>
      </w:r>
      <w:r>
        <w:rPr>
          <w:rFonts w:ascii="Times New Roman" w:hAnsi="Times New Roman" w:cs="Times New Roman"/>
          <w:sz w:val="28"/>
        </w:rPr>
        <w:t>П</w:t>
      </w:r>
      <w:r w:rsidRPr="00E5408C">
        <w:rPr>
          <w:rFonts w:ascii="Times New Roman" w:hAnsi="Times New Roman" w:cs="Times New Roman"/>
          <w:sz w:val="28"/>
        </w:rPr>
        <w:t>олная всхожесть наблюдалась в первой декаде июня.</w:t>
      </w:r>
    </w:p>
    <w:p w:rsidR="002B491C" w:rsidRDefault="002B491C" w:rsidP="004A630E">
      <w:pPr>
        <w:spacing w:after="0" w:line="360" w:lineRule="auto"/>
        <w:ind w:firstLine="709"/>
        <w:jc w:val="both"/>
        <w:rPr>
          <w:rFonts w:ascii="Times New Roman" w:hAnsi="Times New Roman" w:cs="Times New Roman"/>
          <w:sz w:val="28"/>
        </w:rPr>
      </w:pPr>
      <w:r w:rsidRPr="0095601F">
        <w:rPr>
          <w:rFonts w:ascii="Times New Roman" w:hAnsi="Times New Roman" w:cs="Times New Roman"/>
          <w:sz w:val="28"/>
        </w:rPr>
        <w:t>Для исследования были взяты три сорта местной селекции</w:t>
      </w:r>
      <w:r w:rsidRPr="007C10C5">
        <w:rPr>
          <w:rFonts w:ascii="Times New Roman" w:hAnsi="Times New Roman" w:cs="Times New Roman"/>
          <w:sz w:val="28"/>
        </w:rPr>
        <w:t xml:space="preserve"> </w:t>
      </w:r>
      <w:r w:rsidRPr="00E5408C">
        <w:rPr>
          <w:rFonts w:ascii="Times New Roman" w:hAnsi="Times New Roman" w:cs="Times New Roman"/>
          <w:sz w:val="28"/>
        </w:rPr>
        <w:t>- Саратовский 20,</w:t>
      </w:r>
      <w:r>
        <w:rPr>
          <w:rFonts w:ascii="Times New Roman" w:hAnsi="Times New Roman" w:cs="Times New Roman"/>
          <w:sz w:val="28"/>
        </w:rPr>
        <w:t xml:space="preserve"> Саратовский 21 и ЮВ1071, а также гибриды ПГ-26*934, ПГ-26*966 и ПГ-26*50. </w:t>
      </w:r>
    </w:p>
    <w:p w:rsidR="002B491C" w:rsidRDefault="002B491C" w:rsidP="004A630E">
      <w:pPr>
        <w:spacing w:after="0" w:line="360" w:lineRule="auto"/>
        <w:ind w:firstLine="709"/>
        <w:jc w:val="both"/>
        <w:rPr>
          <w:rFonts w:ascii="Times New Roman" w:hAnsi="Times New Roman" w:cs="Times New Roman"/>
          <w:sz w:val="28"/>
        </w:rPr>
      </w:pPr>
      <w:r w:rsidRPr="00E5408C">
        <w:rPr>
          <w:rFonts w:ascii="Times New Roman" w:hAnsi="Times New Roman" w:cs="Times New Roman"/>
          <w:sz w:val="28"/>
        </w:rPr>
        <w:t>Полученные результаты лабораторных исследований</w:t>
      </w:r>
      <w:r>
        <w:rPr>
          <w:rFonts w:ascii="Times New Roman" w:hAnsi="Times New Roman" w:cs="Times New Roman"/>
          <w:sz w:val="28"/>
        </w:rPr>
        <w:t xml:space="preserve"> </w:t>
      </w:r>
      <w:r w:rsidRPr="00E5408C">
        <w:rPr>
          <w:rFonts w:ascii="Times New Roman" w:hAnsi="Times New Roman" w:cs="Times New Roman"/>
          <w:sz w:val="28"/>
        </w:rPr>
        <w:t>подвергали статистической о</w:t>
      </w:r>
      <w:r>
        <w:rPr>
          <w:rFonts w:ascii="Times New Roman" w:hAnsi="Times New Roman" w:cs="Times New Roman"/>
          <w:sz w:val="28"/>
        </w:rPr>
        <w:t xml:space="preserve">бработке методом однофакторного </w:t>
      </w:r>
      <w:r w:rsidRPr="00E5408C">
        <w:rPr>
          <w:rFonts w:ascii="Times New Roman" w:hAnsi="Times New Roman" w:cs="Times New Roman"/>
          <w:sz w:val="28"/>
        </w:rPr>
        <w:t>дисперсионного анализа по Доспехову</w:t>
      </w:r>
      <w:r>
        <w:rPr>
          <w:rFonts w:ascii="Times New Roman" w:hAnsi="Times New Roman" w:cs="Times New Roman"/>
          <w:sz w:val="28"/>
        </w:rPr>
        <w:t xml:space="preserve"> </w:t>
      </w:r>
      <w:r w:rsidRPr="00F803A5">
        <w:rPr>
          <w:rFonts w:ascii="Times New Roman" w:hAnsi="Times New Roman" w:cs="Times New Roman"/>
          <w:sz w:val="28"/>
        </w:rPr>
        <w:t>[1]</w:t>
      </w:r>
      <w:r w:rsidRPr="00E5408C">
        <w:rPr>
          <w:rFonts w:ascii="Times New Roman" w:hAnsi="Times New Roman" w:cs="Times New Roman"/>
          <w:sz w:val="28"/>
        </w:rPr>
        <w:t>.</w:t>
      </w:r>
    </w:p>
    <w:p w:rsidR="002B491C" w:rsidRDefault="002B491C" w:rsidP="002B491C">
      <w:pPr>
        <w:spacing w:after="0" w:line="360" w:lineRule="auto"/>
        <w:ind w:firstLine="567"/>
        <w:jc w:val="both"/>
        <w:rPr>
          <w:rFonts w:ascii="Times New Roman" w:hAnsi="Times New Roman" w:cs="Times New Roman"/>
          <w:sz w:val="28"/>
        </w:rPr>
      </w:pPr>
    </w:p>
    <w:p w:rsidR="002B491C" w:rsidRDefault="002B491C" w:rsidP="002B491C">
      <w:pPr>
        <w:spacing w:after="0" w:line="360" w:lineRule="auto"/>
        <w:ind w:firstLine="567"/>
        <w:jc w:val="both"/>
        <w:rPr>
          <w:rFonts w:ascii="Times New Roman" w:hAnsi="Times New Roman" w:cs="Times New Roman"/>
          <w:i/>
          <w:sz w:val="28"/>
        </w:rPr>
      </w:pPr>
      <w:r w:rsidRPr="00425DF7">
        <w:rPr>
          <w:rFonts w:ascii="Times New Roman" w:hAnsi="Times New Roman" w:cs="Times New Roman"/>
          <w:i/>
          <w:sz w:val="28"/>
        </w:rPr>
        <w:t>Результаты исследований</w:t>
      </w:r>
      <w:r>
        <w:rPr>
          <w:rFonts w:ascii="Times New Roman" w:hAnsi="Times New Roman" w:cs="Times New Roman"/>
          <w:i/>
          <w:sz w:val="28"/>
        </w:rPr>
        <w:t>.</w:t>
      </w:r>
    </w:p>
    <w:p w:rsidR="002B491C" w:rsidRPr="0006466F" w:rsidRDefault="002B491C" w:rsidP="004A630E">
      <w:pPr>
        <w:spacing w:after="0" w:line="360" w:lineRule="auto"/>
        <w:jc w:val="center"/>
        <w:rPr>
          <w:rFonts w:ascii="Times New Roman" w:hAnsi="Times New Roman" w:cs="Times New Roman"/>
          <w:sz w:val="28"/>
        </w:rPr>
      </w:pPr>
      <w:r>
        <w:rPr>
          <w:rFonts w:ascii="Times New Roman" w:hAnsi="Times New Roman" w:cs="Times New Roman"/>
          <w:sz w:val="28"/>
        </w:rPr>
        <w:t>Таблица 1.</w:t>
      </w:r>
      <w:r w:rsidRPr="00C44DA3">
        <w:rPr>
          <w:rFonts w:ascii="Times New Roman" w:hAnsi="Times New Roman" w:cs="Times New Roman"/>
          <w:sz w:val="28"/>
        </w:rPr>
        <w:t xml:space="preserve"> Урожайность и масличность </w:t>
      </w:r>
      <w:r>
        <w:rPr>
          <w:rFonts w:ascii="Times New Roman" w:hAnsi="Times New Roman" w:cs="Times New Roman"/>
          <w:sz w:val="28"/>
        </w:rPr>
        <w:t>сортов и гибридов</w:t>
      </w:r>
      <w:r w:rsidRPr="00C44DA3">
        <w:rPr>
          <w:rFonts w:ascii="Times New Roman" w:hAnsi="Times New Roman" w:cs="Times New Roman"/>
          <w:sz w:val="28"/>
        </w:rPr>
        <w:t xml:space="preserve"> подсолнечника</w:t>
      </w:r>
      <w:r>
        <w:rPr>
          <w:rFonts w:ascii="Times New Roman" w:hAnsi="Times New Roman" w:cs="Times New Roman"/>
          <w:sz w:val="28"/>
        </w:rPr>
        <w:t>.</w:t>
      </w:r>
    </w:p>
    <w:tbl>
      <w:tblPr>
        <w:tblStyle w:val="ab"/>
        <w:tblW w:w="0" w:type="auto"/>
        <w:jc w:val="center"/>
        <w:tblLook w:val="04A0" w:firstRow="1" w:lastRow="0" w:firstColumn="1" w:lastColumn="0" w:noHBand="0" w:noVBand="1"/>
      </w:tblPr>
      <w:tblGrid>
        <w:gridCol w:w="2577"/>
        <w:gridCol w:w="1835"/>
        <w:gridCol w:w="1492"/>
        <w:gridCol w:w="1599"/>
        <w:gridCol w:w="1842"/>
      </w:tblGrid>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Сорт/гибрид</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Урожайность</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Масса 1000 семян</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Натурная масса, г/л</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Масличность</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rPr>
              <w:t>ЮВС 3</w:t>
            </w:r>
            <w:r w:rsidRPr="004A630E">
              <w:rPr>
                <w:rFonts w:ascii="Times New Roman" w:hAnsi="Times New Roman" w:cs="Times New Roman"/>
                <w:sz w:val="24"/>
                <w:lang w:val="en-US"/>
              </w:rPr>
              <w:t xml:space="preserve"> St.</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2.60</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64,67</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388,67</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52,87</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Саратовский 20</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2.60</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91</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390,50</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54,06</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Саратовский 21</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2.59</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82,67</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352,67</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52,42</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ЮВ 1071</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1.98</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84</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369,67</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52,12</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ПГ-26*934</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3.16</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71,33</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406</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53,24</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ПГ-26*966</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3.13</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50,67</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398</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49,01</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ПГ-26*50</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3.22</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54</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362</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46,66</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lang w:val="en-US"/>
              </w:rPr>
              <w:t xml:space="preserve">F </w:t>
            </w:r>
            <w:r w:rsidRPr="004A630E">
              <w:rPr>
                <w:rFonts w:ascii="Times New Roman" w:hAnsi="Times New Roman" w:cs="Times New Roman"/>
                <w:sz w:val="24"/>
              </w:rPr>
              <w:t>факт.</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13.548*</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17,410*</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7,659*</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9,530*</w:t>
            </w:r>
          </w:p>
        </w:tc>
      </w:tr>
      <w:tr w:rsidR="002B491C" w:rsidRPr="00810978" w:rsidTr="004A630E">
        <w:trPr>
          <w:jc w:val="center"/>
        </w:trPr>
        <w:tc>
          <w:tcPr>
            <w:tcW w:w="2577"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НСР 05</w:t>
            </w:r>
          </w:p>
        </w:tc>
        <w:tc>
          <w:tcPr>
            <w:tcW w:w="1835"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lang w:val="en-US"/>
              </w:rPr>
            </w:pPr>
            <w:r w:rsidRPr="004A630E">
              <w:rPr>
                <w:rFonts w:ascii="Times New Roman" w:hAnsi="Times New Roman" w:cs="Times New Roman"/>
                <w:sz w:val="24"/>
                <w:lang w:val="en-US"/>
              </w:rPr>
              <w:t>0.372</w:t>
            </w:r>
          </w:p>
        </w:tc>
        <w:tc>
          <w:tcPr>
            <w:tcW w:w="149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11,471</w:t>
            </w:r>
          </w:p>
        </w:tc>
        <w:tc>
          <w:tcPr>
            <w:tcW w:w="1599"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22,062</w:t>
            </w:r>
          </w:p>
        </w:tc>
        <w:tc>
          <w:tcPr>
            <w:tcW w:w="1842" w:type="dxa"/>
            <w:shd w:val="clear" w:color="auto" w:fill="auto"/>
          </w:tcPr>
          <w:p w:rsidR="002B491C" w:rsidRPr="004A630E" w:rsidRDefault="002B491C" w:rsidP="004A630E">
            <w:pPr>
              <w:spacing w:line="360" w:lineRule="auto"/>
              <w:ind w:firstLine="0"/>
              <w:jc w:val="center"/>
              <w:rPr>
                <w:rFonts w:ascii="Times New Roman" w:hAnsi="Times New Roman" w:cs="Times New Roman"/>
                <w:sz w:val="24"/>
              </w:rPr>
            </w:pPr>
            <w:r w:rsidRPr="004A630E">
              <w:rPr>
                <w:rFonts w:ascii="Times New Roman" w:hAnsi="Times New Roman" w:cs="Times New Roman"/>
                <w:sz w:val="24"/>
              </w:rPr>
              <w:t>2,651</w:t>
            </w:r>
          </w:p>
        </w:tc>
      </w:tr>
    </w:tbl>
    <w:p w:rsidR="002B491C" w:rsidRDefault="002B491C" w:rsidP="002B491C">
      <w:pPr>
        <w:spacing w:after="0" w:line="360" w:lineRule="auto"/>
        <w:rPr>
          <w:rFonts w:ascii="Times New Roman" w:hAnsi="Times New Roman" w:cs="Times New Roman"/>
          <w:color w:val="000000" w:themeColor="text1"/>
          <w:sz w:val="28"/>
          <w:szCs w:val="28"/>
        </w:rPr>
      </w:pPr>
    </w:p>
    <w:p w:rsidR="002B491C" w:rsidRPr="007C10C5" w:rsidRDefault="002B491C" w:rsidP="004A630E">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Селекция и семеноводство – это важная составляющая для повышения урожайности и качественных показателей полевых культур, наряду с технологиями производства. [</w:t>
      </w:r>
      <w:r w:rsidRPr="007C10C5">
        <w:rPr>
          <w:rFonts w:ascii="Times New Roman" w:hAnsi="Times New Roman" w:cs="Times New Roman"/>
          <w:color w:val="000000" w:themeColor="text1"/>
          <w:sz w:val="28"/>
          <w:szCs w:val="28"/>
        </w:rPr>
        <w:t>3]</w:t>
      </w:r>
    </w:p>
    <w:p w:rsidR="002B491C"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color w:val="000000" w:themeColor="text1"/>
          <w:sz w:val="28"/>
          <w:szCs w:val="28"/>
        </w:rPr>
        <w:t xml:space="preserve">При рассмотрении результатов урожайности гибриды превысили показатели стандарта. Лучше всего себя показал гибрид ПГ-26*50, показатель которого равен 3,22 т/га. Сорта Саратовский 20 и Саратовский 21 остались на уровне стандарта. Сорт </w:t>
      </w:r>
      <w:r>
        <w:rPr>
          <w:rFonts w:ascii="Times New Roman" w:hAnsi="Times New Roman" w:cs="Times New Roman"/>
          <w:sz w:val="28"/>
        </w:rPr>
        <w:t>ЮВ 1071 оказался ниже стандарта.</w:t>
      </w:r>
    </w:p>
    <w:p w:rsidR="002B491C" w:rsidRDefault="002B491C" w:rsidP="004A630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rPr>
        <w:lastRenderedPageBreak/>
        <w:t>Также, одним из важных показателей качества посевного материала, который влияет на величину урожая, является крупность семян. Одним из показателей, характеризующим крупность семян, является масса 1000 семян (г).</w:t>
      </w:r>
    </w:p>
    <w:p w:rsidR="002B491C"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color w:val="000000" w:themeColor="text1"/>
          <w:sz w:val="28"/>
          <w:szCs w:val="28"/>
        </w:rPr>
        <w:t>При сравнении по показателю массы 1000 семян все сорта превысили стандарт. Гибриды ПГ-</w:t>
      </w:r>
      <w:r>
        <w:rPr>
          <w:rFonts w:ascii="Times New Roman" w:hAnsi="Times New Roman" w:cs="Times New Roman"/>
          <w:sz w:val="28"/>
        </w:rPr>
        <w:t xml:space="preserve">26*934 и ПГ-26*50 остались на уровне стандарта, а гибрид ПГ-26*966 достоверно ниже стандарта. </w:t>
      </w:r>
    </w:p>
    <w:p w:rsidR="002B491C"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sz w:val="28"/>
        </w:rPr>
        <w:t>По показателю натурной массы все сорта и гибриды остались на уровне стандарта. Сорт Саратовский 21 и гибрид ПГ-26*50 оказались ниже стандарта.</w:t>
      </w:r>
    </w:p>
    <w:p w:rsidR="002B491C" w:rsidRPr="00810978"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Оценка сортов и гибридов </w:t>
      </w:r>
      <w:r w:rsidRPr="0006466F">
        <w:rPr>
          <w:rFonts w:ascii="Times New Roman" w:hAnsi="Times New Roman" w:cs="Times New Roman"/>
          <w:sz w:val="28"/>
        </w:rPr>
        <w:t>подсолнечника про</w:t>
      </w:r>
      <w:r>
        <w:rPr>
          <w:rFonts w:ascii="Times New Roman" w:hAnsi="Times New Roman" w:cs="Times New Roman"/>
          <w:sz w:val="28"/>
        </w:rPr>
        <w:t xml:space="preserve">водится не только по полученной </w:t>
      </w:r>
      <w:r w:rsidRPr="0006466F">
        <w:rPr>
          <w:rFonts w:ascii="Times New Roman" w:hAnsi="Times New Roman" w:cs="Times New Roman"/>
          <w:sz w:val="28"/>
        </w:rPr>
        <w:t>урожайности</w:t>
      </w:r>
      <w:r>
        <w:rPr>
          <w:rFonts w:ascii="Times New Roman" w:hAnsi="Times New Roman" w:cs="Times New Roman"/>
          <w:sz w:val="28"/>
        </w:rPr>
        <w:t xml:space="preserve"> и качеству семян</w:t>
      </w:r>
      <w:r w:rsidRPr="0006466F">
        <w:rPr>
          <w:rFonts w:ascii="Times New Roman" w:hAnsi="Times New Roman" w:cs="Times New Roman"/>
          <w:sz w:val="28"/>
        </w:rPr>
        <w:t>. Важную роль играет содержание масла в семянках.</w:t>
      </w:r>
    </w:p>
    <w:p w:rsidR="002B491C" w:rsidRDefault="002B491C" w:rsidP="004A630E">
      <w:pPr>
        <w:spacing w:after="0" w:line="360" w:lineRule="auto"/>
        <w:ind w:firstLine="709"/>
        <w:jc w:val="both"/>
        <w:rPr>
          <w:rFonts w:ascii="Times New Roman" w:hAnsi="Times New Roman" w:cs="Times New Roman"/>
          <w:sz w:val="28"/>
        </w:rPr>
      </w:pPr>
      <w:r>
        <w:rPr>
          <w:rFonts w:ascii="Times New Roman" w:hAnsi="Times New Roman" w:cs="Times New Roman"/>
          <w:sz w:val="28"/>
        </w:rPr>
        <w:t>При оценке масличности все сорта и гибрид ПГ-26*934 были на уровне стандарта, гибриды ПГ-26*966</w:t>
      </w:r>
      <w:r w:rsidRPr="00425DF7">
        <w:rPr>
          <w:rFonts w:ascii="Times New Roman" w:hAnsi="Times New Roman" w:cs="Times New Roman"/>
          <w:sz w:val="28"/>
        </w:rPr>
        <w:t xml:space="preserve"> </w:t>
      </w:r>
      <w:r>
        <w:rPr>
          <w:rFonts w:ascii="Times New Roman" w:hAnsi="Times New Roman" w:cs="Times New Roman"/>
          <w:sz w:val="28"/>
        </w:rPr>
        <w:t xml:space="preserve">и ПГ-26*50 ниже стандарта. </w:t>
      </w:r>
    </w:p>
    <w:p w:rsidR="002B491C" w:rsidRDefault="002B491C" w:rsidP="004A630E">
      <w:pPr>
        <w:spacing w:after="0" w:line="360" w:lineRule="auto"/>
        <w:ind w:firstLine="709"/>
        <w:jc w:val="both"/>
        <w:rPr>
          <w:rFonts w:ascii="Times New Roman" w:hAnsi="Times New Roman" w:cs="Times New Roman"/>
          <w:sz w:val="28"/>
        </w:rPr>
      </w:pPr>
      <w:r w:rsidRPr="00EA29AA">
        <w:rPr>
          <w:rFonts w:ascii="Times New Roman" w:hAnsi="Times New Roman" w:cs="Times New Roman"/>
          <w:sz w:val="28"/>
        </w:rPr>
        <w:t xml:space="preserve">В результате проведенных исследований, можно сказать что </w:t>
      </w:r>
      <w:r>
        <w:rPr>
          <w:rFonts w:ascii="Times New Roman" w:hAnsi="Times New Roman" w:cs="Times New Roman"/>
          <w:sz w:val="28"/>
        </w:rPr>
        <w:t xml:space="preserve">гибриды отличались большей урожайностью, по сравнению с сортами. Однако, показатели качества семян, а именно масличность, натурная масса и масса 1000 семян, более высокие у сортов местной селекции. </w:t>
      </w:r>
    </w:p>
    <w:p w:rsidR="002B491C" w:rsidRDefault="002B491C" w:rsidP="002B491C">
      <w:pPr>
        <w:spacing w:after="0" w:line="360" w:lineRule="auto"/>
        <w:jc w:val="center"/>
        <w:rPr>
          <w:rFonts w:ascii="Times New Roman" w:hAnsi="Times New Roman" w:cs="Times New Roman"/>
          <w:sz w:val="28"/>
        </w:rPr>
      </w:pPr>
    </w:p>
    <w:p w:rsidR="002B491C" w:rsidRDefault="002B491C" w:rsidP="004A630E">
      <w:pPr>
        <w:spacing w:after="0" w:line="360" w:lineRule="auto"/>
        <w:jc w:val="center"/>
        <w:rPr>
          <w:rFonts w:ascii="Times New Roman" w:hAnsi="Times New Roman" w:cs="Times New Roman"/>
          <w:sz w:val="28"/>
        </w:rPr>
      </w:pPr>
      <w:r w:rsidRPr="00772483">
        <w:rPr>
          <w:rFonts w:ascii="Times New Roman" w:hAnsi="Times New Roman" w:cs="Times New Roman"/>
          <w:sz w:val="28"/>
        </w:rPr>
        <w:t>Список литературы</w:t>
      </w:r>
    </w:p>
    <w:p w:rsidR="002B491C" w:rsidRPr="002B491C" w:rsidRDefault="002B491C" w:rsidP="004A630E">
      <w:pPr>
        <w:pStyle w:val="a7"/>
        <w:numPr>
          <w:ilvl w:val="0"/>
          <w:numId w:val="6"/>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Доспехов В.А. Методика полевого опыта – М.: Агропромиздат, 1985 – 93 с.</w:t>
      </w:r>
    </w:p>
    <w:p w:rsidR="002B491C" w:rsidRPr="00BF7C88" w:rsidRDefault="002B491C" w:rsidP="004A630E">
      <w:pPr>
        <w:pStyle w:val="a7"/>
        <w:numPr>
          <w:ilvl w:val="0"/>
          <w:numId w:val="6"/>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Киселева Л. В., Васин В. Г., Жижин М. А. Сравнительная продуктивность гибридов подсолнечника при применении биостимуляторов роста в условиях самарской области // Вестник Казанского государственного аграрного университета. </w:t>
      </w:r>
      <w:r w:rsidRPr="00BF7C88">
        <w:rPr>
          <w:rFonts w:ascii="Times New Roman" w:hAnsi="Times New Roman" w:cs="Times New Roman"/>
          <w:sz w:val="28"/>
          <w:szCs w:val="28"/>
        </w:rPr>
        <w:t xml:space="preserve">2020. №. 4. С. 59-63. DOI: </w:t>
      </w:r>
      <w:r w:rsidRPr="00E84901">
        <w:rPr>
          <w:rFonts w:ascii="Times New Roman" w:hAnsi="Times New Roman" w:cs="Times New Roman"/>
          <w:sz w:val="28"/>
          <w:szCs w:val="28"/>
        </w:rPr>
        <w:t>https://doi.org/10.12737/2073-0462-2020-59-63</w:t>
      </w:r>
    </w:p>
    <w:p w:rsidR="002B491C" w:rsidRPr="00BF7C88" w:rsidRDefault="002B491C" w:rsidP="004A630E">
      <w:pPr>
        <w:pStyle w:val="a7"/>
        <w:numPr>
          <w:ilvl w:val="0"/>
          <w:numId w:val="6"/>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Макаров А. А., Мамсиров Н. И., Влияние предшественников на продуктивность сортов озимой пшеницы // Новые технологии. </w:t>
      </w:r>
      <w:r w:rsidRPr="00BF7C88">
        <w:rPr>
          <w:rFonts w:ascii="Times New Roman" w:hAnsi="Times New Roman" w:cs="Times New Roman"/>
          <w:sz w:val="28"/>
          <w:szCs w:val="28"/>
        </w:rPr>
        <w:t xml:space="preserve">2021. №2. </w:t>
      </w:r>
    </w:p>
    <w:p w:rsidR="002B491C" w:rsidRPr="00BF7C88" w:rsidRDefault="002B491C" w:rsidP="004A630E">
      <w:pPr>
        <w:pStyle w:val="a7"/>
        <w:numPr>
          <w:ilvl w:val="0"/>
          <w:numId w:val="6"/>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lastRenderedPageBreak/>
        <w:t xml:space="preserve">Нарушев В. Б., Продуктивность сортов и гибридов подсолнечника в саратовском правобережье// Аграрные конференции. </w:t>
      </w:r>
      <w:r w:rsidRPr="00BF7C88">
        <w:rPr>
          <w:rFonts w:ascii="Times New Roman" w:hAnsi="Times New Roman" w:cs="Times New Roman"/>
          <w:sz w:val="28"/>
          <w:szCs w:val="28"/>
        </w:rPr>
        <w:t>2018.№ 10 (4) В.Б. Нарушев, Е.С. Макарова</w:t>
      </w:r>
    </w:p>
    <w:p w:rsidR="002B491C" w:rsidRPr="002B491C" w:rsidRDefault="002B491C" w:rsidP="004A630E">
      <w:pPr>
        <w:pStyle w:val="a7"/>
        <w:numPr>
          <w:ilvl w:val="0"/>
          <w:numId w:val="6"/>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 xml:space="preserve">Припоров, И. Е. Использование подсолнечного жмыха в рационе крупного рогатого скота / И. Е. Припоров // Инновации в сельском хозяйстве. – 2015. – № 5(15). – С. 184-187. – </w:t>
      </w:r>
      <w:r w:rsidRPr="00BF7C88">
        <w:rPr>
          <w:rFonts w:ascii="Times New Roman" w:hAnsi="Times New Roman" w:cs="Times New Roman"/>
          <w:sz w:val="28"/>
          <w:szCs w:val="28"/>
        </w:rPr>
        <w:t>EDN</w:t>
      </w:r>
      <w:r w:rsidRPr="002B491C">
        <w:rPr>
          <w:rFonts w:ascii="Times New Roman" w:hAnsi="Times New Roman" w:cs="Times New Roman"/>
          <w:sz w:val="28"/>
          <w:szCs w:val="28"/>
          <w:lang w:val="ru-RU"/>
        </w:rPr>
        <w:t xml:space="preserve"> </w:t>
      </w:r>
      <w:r w:rsidRPr="00BF7C88">
        <w:rPr>
          <w:rFonts w:ascii="Times New Roman" w:hAnsi="Times New Roman" w:cs="Times New Roman"/>
          <w:sz w:val="28"/>
          <w:szCs w:val="28"/>
        </w:rPr>
        <w:t>VJKEKF</w:t>
      </w:r>
      <w:r w:rsidRPr="002B491C">
        <w:rPr>
          <w:rFonts w:ascii="Times New Roman" w:hAnsi="Times New Roman" w:cs="Times New Roman"/>
          <w:sz w:val="28"/>
          <w:szCs w:val="28"/>
          <w:lang w:val="ru-RU"/>
        </w:rPr>
        <w:t>.</w:t>
      </w:r>
    </w:p>
    <w:p w:rsidR="002B491C" w:rsidRPr="002B491C" w:rsidRDefault="002B491C" w:rsidP="004A630E">
      <w:pPr>
        <w:pStyle w:val="a7"/>
        <w:numPr>
          <w:ilvl w:val="0"/>
          <w:numId w:val="6"/>
        </w:numPr>
        <w:spacing w:after="0" w:line="360" w:lineRule="auto"/>
        <w:ind w:left="0" w:firstLine="0"/>
        <w:rPr>
          <w:rFonts w:ascii="Times New Roman" w:hAnsi="Times New Roman" w:cs="Times New Roman"/>
          <w:sz w:val="28"/>
          <w:szCs w:val="28"/>
          <w:lang w:val="ru-RU"/>
        </w:rPr>
      </w:pPr>
      <w:r w:rsidRPr="00E84901">
        <w:rPr>
          <w:rFonts w:ascii="Times New Roman" w:hAnsi="Times New Roman" w:cs="Times New Roman"/>
          <w:sz w:val="28"/>
          <w:szCs w:val="28"/>
        </w:rPr>
        <w:t>https</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lgseeds</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ru</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blog</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PodsolnechnikLGv</w:t>
      </w:r>
      <w:r w:rsidRPr="00E84901">
        <w:rPr>
          <w:rFonts w:ascii="Times New Roman" w:hAnsi="Times New Roman" w:cs="Times New Roman"/>
          <w:sz w:val="28"/>
          <w:szCs w:val="28"/>
          <w:lang w:val="ru-RU"/>
        </w:rPr>
        <w:t>2023</w:t>
      </w:r>
      <w:r w:rsidRPr="00E84901">
        <w:rPr>
          <w:rFonts w:ascii="Times New Roman" w:hAnsi="Times New Roman" w:cs="Times New Roman"/>
          <w:sz w:val="28"/>
          <w:szCs w:val="28"/>
        </w:rPr>
        <w:t>godustabilnovysokieurozhainaVolgeinaDonu</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text</w:t>
      </w:r>
      <w:r w:rsidRPr="00E84901">
        <w:rPr>
          <w:rFonts w:ascii="Times New Roman" w:hAnsi="Times New Roman" w:cs="Times New Roman"/>
          <w:sz w:val="28"/>
          <w:szCs w:val="28"/>
          <w:lang w:val="ru-RU"/>
        </w:rPr>
        <w:t>=Россия%20является%20лидером%20по%20посевным,составил</w:t>
      </w:r>
    </w:p>
    <w:p w:rsidR="002B491C" w:rsidRPr="002B491C" w:rsidRDefault="002B491C" w:rsidP="004A630E">
      <w:pPr>
        <w:pStyle w:val="a7"/>
        <w:numPr>
          <w:ilvl w:val="0"/>
          <w:numId w:val="6"/>
        </w:numPr>
        <w:spacing w:after="0" w:line="360" w:lineRule="auto"/>
        <w:ind w:left="0" w:firstLine="0"/>
        <w:jc w:val="both"/>
        <w:rPr>
          <w:rFonts w:ascii="Times New Roman" w:hAnsi="Times New Roman" w:cs="Times New Roman"/>
          <w:sz w:val="28"/>
          <w:szCs w:val="28"/>
          <w:lang w:val="ru-RU"/>
        </w:rPr>
      </w:pPr>
      <w:r w:rsidRPr="00E84901">
        <w:rPr>
          <w:rFonts w:ascii="Times New Roman" w:hAnsi="Times New Roman" w:cs="Times New Roman"/>
          <w:sz w:val="28"/>
          <w:szCs w:val="28"/>
        </w:rPr>
        <w:t>https</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www</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interfax</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russia</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ru</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volga</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main</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saratovskaya</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oblast</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v</w:t>
      </w:r>
      <w:r w:rsidRPr="00E84901">
        <w:rPr>
          <w:rFonts w:ascii="Times New Roman" w:hAnsi="Times New Roman" w:cs="Times New Roman"/>
          <w:sz w:val="28"/>
          <w:szCs w:val="28"/>
          <w:lang w:val="ru-RU"/>
        </w:rPr>
        <w:t>-2023</w:t>
      </w:r>
      <w:r w:rsidRPr="00E84901">
        <w:rPr>
          <w:rFonts w:ascii="Times New Roman" w:hAnsi="Times New Roman" w:cs="Times New Roman"/>
          <w:sz w:val="28"/>
          <w:szCs w:val="28"/>
        </w:rPr>
        <w:t>g</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rasschityvaet</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sobrat</w:t>
      </w:r>
      <w:r w:rsidRPr="00E84901">
        <w:rPr>
          <w:rFonts w:ascii="Times New Roman" w:hAnsi="Times New Roman" w:cs="Times New Roman"/>
          <w:sz w:val="28"/>
          <w:szCs w:val="28"/>
          <w:lang w:val="ru-RU"/>
        </w:rPr>
        <w:t>-4-</w:t>
      </w:r>
      <w:r w:rsidRPr="00E84901">
        <w:rPr>
          <w:rFonts w:ascii="Times New Roman" w:hAnsi="Times New Roman" w:cs="Times New Roman"/>
          <w:sz w:val="28"/>
          <w:szCs w:val="28"/>
        </w:rPr>
        <w:t>mln</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tonn</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zernovyh</w:t>
      </w:r>
      <w:r w:rsidRPr="00E84901">
        <w:rPr>
          <w:rFonts w:ascii="Times New Roman" w:hAnsi="Times New Roman" w:cs="Times New Roman"/>
          <w:sz w:val="28"/>
          <w:szCs w:val="28"/>
          <w:lang w:val="ru-RU"/>
        </w:rPr>
        <w:t>#:~:</w:t>
      </w:r>
      <w:r w:rsidRPr="00E84901">
        <w:rPr>
          <w:rFonts w:ascii="Times New Roman" w:hAnsi="Times New Roman" w:cs="Times New Roman"/>
          <w:sz w:val="28"/>
          <w:szCs w:val="28"/>
        </w:rPr>
        <w:t>text</w:t>
      </w:r>
      <w:r w:rsidRPr="00E84901">
        <w:rPr>
          <w:rFonts w:ascii="Times New Roman" w:hAnsi="Times New Roman" w:cs="Times New Roman"/>
          <w:sz w:val="28"/>
          <w:szCs w:val="28"/>
          <w:lang w:val="ru-RU"/>
        </w:rPr>
        <w:t>=Посевные%20площади%20под%20урожай%202023,%2</w:t>
      </w:r>
      <w:r w:rsidRPr="00E84901">
        <w:rPr>
          <w:rFonts w:ascii="Times New Roman" w:hAnsi="Times New Roman" w:cs="Times New Roman"/>
          <w:sz w:val="28"/>
          <w:szCs w:val="28"/>
        </w:rPr>
        <w:t>C</w:t>
      </w:r>
      <w:r w:rsidRPr="00E84901">
        <w:rPr>
          <w:rFonts w:ascii="Times New Roman" w:hAnsi="Times New Roman" w:cs="Times New Roman"/>
          <w:sz w:val="28"/>
          <w:szCs w:val="28"/>
          <w:lang w:val="ru-RU"/>
        </w:rPr>
        <w:t>%20овес%2</w:t>
      </w:r>
      <w:r w:rsidRPr="00E84901">
        <w:rPr>
          <w:rFonts w:ascii="Times New Roman" w:hAnsi="Times New Roman" w:cs="Times New Roman"/>
          <w:sz w:val="28"/>
          <w:szCs w:val="28"/>
        </w:rPr>
        <w:t>C</w:t>
      </w:r>
      <w:r w:rsidRPr="00E84901">
        <w:rPr>
          <w:rFonts w:ascii="Times New Roman" w:hAnsi="Times New Roman" w:cs="Times New Roman"/>
          <w:sz w:val="28"/>
          <w:szCs w:val="28"/>
          <w:lang w:val="ru-RU"/>
        </w:rPr>
        <w:t>%20подсолне%25</w:t>
      </w:r>
      <w:r w:rsidRPr="00E84901">
        <w:rPr>
          <w:rFonts w:ascii="Times New Roman" w:hAnsi="Times New Roman" w:cs="Times New Roman"/>
          <w:sz w:val="28"/>
          <w:szCs w:val="28"/>
        </w:rPr>
        <w:t>D</w:t>
      </w:r>
      <w:r w:rsidRPr="002B491C">
        <w:rPr>
          <w:rFonts w:ascii="Times New Roman" w:hAnsi="Times New Roman" w:cs="Times New Roman"/>
          <w:sz w:val="28"/>
          <w:szCs w:val="28"/>
          <w:lang w:val="ru-RU"/>
        </w:rPr>
        <w:t xml:space="preserve"> </w:t>
      </w:r>
    </w:p>
    <w:p w:rsidR="002B491C" w:rsidRPr="00787259" w:rsidRDefault="002B491C" w:rsidP="004A630E">
      <w:pPr>
        <w:spacing w:after="0" w:line="360" w:lineRule="auto"/>
        <w:rPr>
          <w:rFonts w:ascii="Times New Roman" w:hAnsi="Times New Roman" w:cs="Times New Roman"/>
          <w:b/>
          <w:i/>
          <w:sz w:val="28"/>
          <w:vertAlign w:val="superscript"/>
        </w:rPr>
      </w:pPr>
      <w:r w:rsidRPr="00C63CFD">
        <w:rPr>
          <w:rFonts w:ascii="Times New Roman" w:hAnsi="Times New Roman" w:cs="Times New Roman"/>
          <w:sz w:val="28"/>
          <w:szCs w:val="28"/>
        </w:rPr>
        <w:t>©</w:t>
      </w:r>
      <w:r>
        <w:rPr>
          <w:rFonts w:ascii="Times New Roman" w:hAnsi="Times New Roman" w:cs="Times New Roman"/>
          <w:sz w:val="28"/>
          <w:szCs w:val="28"/>
        </w:rPr>
        <w:t xml:space="preserve"> </w:t>
      </w:r>
      <w:r w:rsidRPr="00787259">
        <w:rPr>
          <w:rFonts w:ascii="Times New Roman" w:hAnsi="Times New Roman" w:cs="Times New Roman"/>
          <w:sz w:val="28"/>
        </w:rPr>
        <w:t>Ермакова</w:t>
      </w:r>
      <w:r w:rsidRPr="00787259">
        <w:rPr>
          <w:rFonts w:ascii="Times New Roman" w:hAnsi="Times New Roman" w:cs="Times New Roman"/>
          <w:sz w:val="28"/>
          <w:vertAlign w:val="superscript"/>
        </w:rPr>
        <w:t xml:space="preserve"> </w:t>
      </w:r>
      <w:r w:rsidRPr="00787259">
        <w:rPr>
          <w:rFonts w:ascii="Times New Roman" w:hAnsi="Times New Roman" w:cs="Times New Roman"/>
          <w:sz w:val="28"/>
        </w:rPr>
        <w:t>А.П., Лекарев</w:t>
      </w:r>
      <w:r w:rsidRPr="00787259">
        <w:rPr>
          <w:rFonts w:ascii="Times New Roman" w:hAnsi="Times New Roman" w:cs="Times New Roman"/>
          <w:sz w:val="28"/>
          <w:vertAlign w:val="superscript"/>
        </w:rPr>
        <w:t xml:space="preserve"> </w:t>
      </w:r>
      <w:r w:rsidRPr="00787259">
        <w:rPr>
          <w:rFonts w:ascii="Times New Roman" w:hAnsi="Times New Roman" w:cs="Times New Roman"/>
          <w:sz w:val="28"/>
        </w:rPr>
        <w:t>А.В., Кудряшов С.П.</w:t>
      </w:r>
      <w:r>
        <w:rPr>
          <w:rFonts w:ascii="Times New Roman" w:hAnsi="Times New Roman" w:cs="Times New Roman"/>
          <w:sz w:val="28"/>
        </w:rPr>
        <w:t>, Ер</w:t>
      </w:r>
      <w:r w:rsidRPr="00787259">
        <w:rPr>
          <w:rFonts w:ascii="Times New Roman" w:hAnsi="Times New Roman" w:cs="Times New Roman"/>
          <w:sz w:val="28"/>
        </w:rPr>
        <w:t>менов К.К.</w:t>
      </w:r>
      <w:r>
        <w:rPr>
          <w:rFonts w:ascii="Times New Roman" w:hAnsi="Times New Roman" w:cs="Times New Roman"/>
          <w:sz w:val="28"/>
        </w:rPr>
        <w:t>, 2024</w:t>
      </w:r>
    </w:p>
    <w:p w:rsidR="004D7F28" w:rsidRDefault="004D7F28" w:rsidP="004D7F28">
      <w:pPr>
        <w:spacing w:line="360" w:lineRule="auto"/>
        <w:contextualSpacing/>
        <w:jc w:val="both"/>
        <w:rPr>
          <w:rFonts w:ascii="Times New Roman" w:hAnsi="Times New Roman" w:cs="Times New Roman"/>
          <w:color w:val="000000"/>
          <w:sz w:val="28"/>
          <w:szCs w:val="24"/>
        </w:rPr>
      </w:pPr>
    </w:p>
    <w:p w:rsidR="002B491C" w:rsidRDefault="002B491C" w:rsidP="004A63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Научная статья</w:t>
      </w:r>
    </w:p>
    <w:p w:rsidR="002B491C" w:rsidRDefault="002B491C" w:rsidP="004A630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УДК 378:658</w:t>
      </w:r>
    </w:p>
    <w:p w:rsidR="002B491C" w:rsidRPr="004A57AE" w:rsidRDefault="002B491C" w:rsidP="004A630E">
      <w:pPr>
        <w:spacing w:after="0" w:line="360" w:lineRule="auto"/>
        <w:jc w:val="both"/>
        <w:rPr>
          <w:rFonts w:ascii="Times New Roman" w:hAnsi="Times New Roman" w:cs="Times New Roman"/>
          <w:sz w:val="28"/>
          <w:szCs w:val="28"/>
        </w:rPr>
      </w:pPr>
    </w:p>
    <w:p w:rsidR="002B491C" w:rsidRPr="00951C03" w:rsidRDefault="002B491C" w:rsidP="004A630E">
      <w:pPr>
        <w:spacing w:after="0" w:line="360" w:lineRule="auto"/>
        <w:jc w:val="both"/>
        <w:rPr>
          <w:rFonts w:ascii="Times New Roman" w:hAnsi="Times New Roman" w:cs="Times New Roman"/>
          <w:b/>
          <w:i/>
          <w:sz w:val="28"/>
          <w:szCs w:val="28"/>
          <w:vertAlign w:val="superscript"/>
        </w:rPr>
      </w:pPr>
      <w:r w:rsidRPr="000269B4">
        <w:rPr>
          <w:rFonts w:ascii="Times New Roman" w:hAnsi="Times New Roman" w:cs="Times New Roman"/>
          <w:b/>
          <w:i/>
          <w:sz w:val="28"/>
          <w:szCs w:val="28"/>
        </w:rPr>
        <w:t>А.В.</w:t>
      </w:r>
      <w:r>
        <w:rPr>
          <w:rFonts w:ascii="Times New Roman" w:hAnsi="Times New Roman" w:cs="Times New Roman"/>
          <w:b/>
          <w:i/>
          <w:sz w:val="28"/>
          <w:szCs w:val="28"/>
        </w:rPr>
        <w:t xml:space="preserve"> Лекарев</w:t>
      </w:r>
      <w:r>
        <w:rPr>
          <w:rFonts w:ascii="Times New Roman" w:hAnsi="Times New Roman" w:cs="Times New Roman"/>
          <w:b/>
          <w:i/>
          <w:sz w:val="28"/>
          <w:szCs w:val="28"/>
          <w:vertAlign w:val="superscript"/>
        </w:rPr>
        <w:t>1</w:t>
      </w:r>
      <w:r w:rsidRPr="00710023">
        <w:rPr>
          <w:rFonts w:ascii="Times New Roman" w:hAnsi="Times New Roman" w:cs="Times New Roman"/>
          <w:b/>
          <w:i/>
          <w:sz w:val="28"/>
          <w:szCs w:val="28"/>
        </w:rPr>
        <w:t>,</w:t>
      </w:r>
      <w:r w:rsidRPr="00951C03">
        <w:rPr>
          <w:rFonts w:ascii="Times New Roman" w:hAnsi="Times New Roman" w:cs="Times New Roman"/>
          <w:b/>
          <w:i/>
          <w:sz w:val="28"/>
          <w:szCs w:val="28"/>
        </w:rPr>
        <w:t xml:space="preserve"> </w:t>
      </w:r>
      <w:r w:rsidRPr="000269B4">
        <w:rPr>
          <w:rFonts w:ascii="Times New Roman" w:hAnsi="Times New Roman" w:cs="Times New Roman"/>
          <w:b/>
          <w:i/>
          <w:sz w:val="28"/>
          <w:szCs w:val="28"/>
        </w:rPr>
        <w:t>К.К.</w:t>
      </w:r>
      <w:r>
        <w:rPr>
          <w:rFonts w:ascii="Times New Roman" w:hAnsi="Times New Roman" w:cs="Times New Roman"/>
          <w:b/>
          <w:i/>
          <w:sz w:val="28"/>
          <w:szCs w:val="28"/>
        </w:rPr>
        <w:t>,</w:t>
      </w:r>
      <w:r w:rsidRPr="000269B4">
        <w:rPr>
          <w:rFonts w:ascii="Times New Roman" w:hAnsi="Times New Roman" w:cs="Times New Roman"/>
          <w:b/>
          <w:i/>
          <w:sz w:val="28"/>
          <w:szCs w:val="28"/>
        </w:rPr>
        <w:t xml:space="preserve"> </w:t>
      </w:r>
      <w:r>
        <w:rPr>
          <w:rFonts w:ascii="Times New Roman" w:hAnsi="Times New Roman" w:cs="Times New Roman"/>
          <w:b/>
          <w:i/>
          <w:sz w:val="28"/>
          <w:szCs w:val="28"/>
        </w:rPr>
        <w:t>Ерменов</w:t>
      </w:r>
      <w:r>
        <w:rPr>
          <w:rFonts w:ascii="Times New Roman" w:hAnsi="Times New Roman" w:cs="Times New Roman"/>
          <w:b/>
          <w:i/>
          <w:sz w:val="28"/>
          <w:szCs w:val="28"/>
          <w:vertAlign w:val="superscript"/>
        </w:rPr>
        <w:t>1</w:t>
      </w:r>
      <w:r w:rsidRPr="000269B4">
        <w:rPr>
          <w:rFonts w:ascii="Times New Roman" w:hAnsi="Times New Roman" w:cs="Times New Roman"/>
          <w:b/>
          <w:i/>
          <w:sz w:val="28"/>
          <w:szCs w:val="28"/>
        </w:rPr>
        <w:t>, А.П.</w:t>
      </w:r>
      <w:r>
        <w:rPr>
          <w:rFonts w:ascii="Times New Roman" w:hAnsi="Times New Roman" w:cs="Times New Roman"/>
          <w:b/>
          <w:i/>
          <w:sz w:val="28"/>
          <w:szCs w:val="28"/>
        </w:rPr>
        <w:t xml:space="preserve"> </w:t>
      </w:r>
      <w:r w:rsidRPr="000269B4">
        <w:rPr>
          <w:rFonts w:ascii="Times New Roman" w:hAnsi="Times New Roman" w:cs="Times New Roman"/>
          <w:b/>
          <w:i/>
          <w:sz w:val="28"/>
          <w:szCs w:val="28"/>
        </w:rPr>
        <w:t>Ермакова</w:t>
      </w:r>
      <w:r>
        <w:rPr>
          <w:rFonts w:ascii="Times New Roman" w:hAnsi="Times New Roman" w:cs="Times New Roman"/>
          <w:b/>
          <w:i/>
          <w:sz w:val="28"/>
          <w:szCs w:val="28"/>
          <w:vertAlign w:val="superscript"/>
        </w:rPr>
        <w:t>1,2</w:t>
      </w:r>
    </w:p>
    <w:p w:rsidR="002B491C" w:rsidRPr="00951C03" w:rsidRDefault="002B491C" w:rsidP="004A630E">
      <w:pPr>
        <w:spacing w:after="0" w:line="360" w:lineRule="auto"/>
        <w:jc w:val="both"/>
        <w:rPr>
          <w:rFonts w:ascii="Times New Roman" w:hAnsi="Times New Roman" w:cs="Times New Roman"/>
          <w:sz w:val="28"/>
          <w:szCs w:val="28"/>
        </w:rPr>
      </w:pPr>
      <w:r w:rsidRPr="00550180">
        <w:rPr>
          <w:rFonts w:ascii="Times New Roman" w:hAnsi="Times New Roman" w:cs="Times New Roman"/>
          <w:sz w:val="28"/>
          <w:szCs w:val="28"/>
          <w:vertAlign w:val="superscript"/>
        </w:rPr>
        <w:t>1</w:t>
      </w:r>
      <w:r w:rsidRPr="00550180">
        <w:rPr>
          <w:rFonts w:ascii="Times New Roman" w:hAnsi="Times New Roman" w:cs="Times New Roman"/>
          <w:sz w:val="28"/>
          <w:szCs w:val="28"/>
        </w:rPr>
        <w:t>Федеральное государственное бюджетное научное учреждение «Федеральный аграрный научный центр Юго-Востока»</w:t>
      </w:r>
      <w:r w:rsidRPr="00951C03">
        <w:rPr>
          <w:rFonts w:ascii="Times New Roman" w:hAnsi="Times New Roman" w:cs="Times New Roman"/>
          <w:sz w:val="28"/>
          <w:szCs w:val="28"/>
        </w:rPr>
        <w:t>, г. Саратов, Россия</w:t>
      </w:r>
    </w:p>
    <w:p w:rsidR="002B491C" w:rsidRPr="00772483" w:rsidRDefault="002B491C" w:rsidP="004A630E">
      <w:pPr>
        <w:spacing w:after="0" w:line="360" w:lineRule="auto"/>
        <w:jc w:val="both"/>
        <w:rPr>
          <w:rFonts w:ascii="Times New Roman" w:hAnsi="Times New Roman" w:cs="Times New Roman"/>
          <w:sz w:val="28"/>
        </w:rPr>
      </w:pPr>
      <w:r>
        <w:rPr>
          <w:rFonts w:ascii="Times New Roman" w:hAnsi="Times New Roman" w:cs="Times New Roman"/>
          <w:sz w:val="28"/>
          <w:vertAlign w:val="superscript"/>
        </w:rPr>
        <w:t>2</w:t>
      </w:r>
      <w:r w:rsidRPr="00772483">
        <w:rPr>
          <w:rFonts w:ascii="Times New Roman" w:hAnsi="Times New Roman" w:cs="Times New Roman"/>
          <w:sz w:val="28"/>
        </w:rPr>
        <w:t>Саратовский государственный университет генетики, биотехнологии и</w:t>
      </w:r>
    </w:p>
    <w:p w:rsidR="002B491C" w:rsidRPr="00951C03" w:rsidRDefault="002B491C" w:rsidP="004A630E">
      <w:pPr>
        <w:spacing w:after="0" w:line="360" w:lineRule="auto"/>
        <w:jc w:val="both"/>
        <w:rPr>
          <w:rFonts w:ascii="Times New Roman" w:hAnsi="Times New Roman" w:cs="Times New Roman"/>
          <w:sz w:val="28"/>
        </w:rPr>
      </w:pPr>
      <w:r>
        <w:rPr>
          <w:rFonts w:ascii="Times New Roman" w:hAnsi="Times New Roman" w:cs="Times New Roman"/>
          <w:sz w:val="28"/>
        </w:rPr>
        <w:t>инженерии имени Н.И. Вавилова</w:t>
      </w:r>
      <w:r w:rsidRPr="00772483">
        <w:rPr>
          <w:rFonts w:ascii="Times New Roman" w:hAnsi="Times New Roman" w:cs="Times New Roman"/>
          <w:sz w:val="28"/>
        </w:rPr>
        <w:t>, г. Саратов, Россия</w:t>
      </w:r>
    </w:p>
    <w:p w:rsidR="002B491C" w:rsidRPr="004A57AE" w:rsidRDefault="002B491C" w:rsidP="004A630E">
      <w:pPr>
        <w:spacing w:after="0" w:line="360" w:lineRule="auto"/>
        <w:jc w:val="both"/>
        <w:rPr>
          <w:rFonts w:ascii="Times New Roman" w:hAnsi="Times New Roman" w:cs="Times New Roman"/>
          <w:i/>
          <w:sz w:val="28"/>
          <w:szCs w:val="28"/>
        </w:rPr>
      </w:pPr>
    </w:p>
    <w:p w:rsidR="002B491C" w:rsidRDefault="002B491C" w:rsidP="004A630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ИННОВАЦИОННЫЕ ТЕХНОЛОГИИ РОССИИ В СЕЛЬСКОМ ХОЗЯЙСТВЕ</w:t>
      </w:r>
    </w:p>
    <w:p w:rsidR="002B491C" w:rsidRPr="004A57AE" w:rsidRDefault="002B491C" w:rsidP="004A630E">
      <w:pPr>
        <w:spacing w:after="0" w:line="360" w:lineRule="auto"/>
        <w:jc w:val="both"/>
        <w:rPr>
          <w:rFonts w:ascii="Times New Roman" w:hAnsi="Times New Roman" w:cs="Times New Roman"/>
          <w:b/>
          <w:sz w:val="28"/>
          <w:szCs w:val="28"/>
        </w:rPr>
      </w:pPr>
    </w:p>
    <w:p w:rsidR="002B491C" w:rsidRPr="00785BFA" w:rsidRDefault="002B491C" w:rsidP="004A630E">
      <w:pPr>
        <w:spacing w:after="0" w:line="360" w:lineRule="auto"/>
        <w:jc w:val="both"/>
        <w:rPr>
          <w:rFonts w:ascii="Times New Roman" w:hAnsi="Times New Roman" w:cs="Times New Roman"/>
          <w:sz w:val="28"/>
          <w:szCs w:val="28"/>
        </w:rPr>
      </w:pPr>
      <w:r w:rsidRPr="000269B4">
        <w:rPr>
          <w:rFonts w:ascii="Times New Roman" w:hAnsi="Times New Roman" w:cs="Times New Roman"/>
          <w:i/>
          <w:sz w:val="28"/>
          <w:szCs w:val="28"/>
        </w:rPr>
        <w:t>Аннотация</w:t>
      </w:r>
      <w:r>
        <w:rPr>
          <w:rFonts w:ascii="Times New Roman" w:hAnsi="Times New Roman" w:cs="Times New Roman"/>
          <w:i/>
          <w:sz w:val="28"/>
          <w:szCs w:val="28"/>
        </w:rPr>
        <w:t>.</w:t>
      </w:r>
      <w:r w:rsidRPr="004A57AE">
        <w:rPr>
          <w:rFonts w:ascii="Times New Roman" w:hAnsi="Times New Roman" w:cs="Times New Roman"/>
          <w:b/>
          <w:i/>
          <w:sz w:val="28"/>
          <w:szCs w:val="28"/>
        </w:rPr>
        <w:t xml:space="preserve"> </w:t>
      </w:r>
      <w:r>
        <w:rPr>
          <w:rFonts w:ascii="Times New Roman" w:hAnsi="Times New Roman" w:cs="Times New Roman"/>
          <w:sz w:val="28"/>
          <w:szCs w:val="28"/>
        </w:rPr>
        <w:t>В последние годы искусственный интеллект (</w:t>
      </w:r>
      <w:r>
        <w:rPr>
          <w:rFonts w:ascii="Times New Roman" w:hAnsi="Times New Roman" w:cs="Times New Roman"/>
          <w:sz w:val="28"/>
          <w:szCs w:val="28"/>
          <w:lang w:val="en-US"/>
        </w:rPr>
        <w:t>Artificial</w:t>
      </w:r>
      <w:r w:rsidRPr="00024D68">
        <w:rPr>
          <w:rFonts w:ascii="Times New Roman" w:hAnsi="Times New Roman" w:cs="Times New Roman"/>
          <w:sz w:val="28"/>
          <w:szCs w:val="28"/>
        </w:rPr>
        <w:t xml:space="preserve"> </w:t>
      </w:r>
      <w:r>
        <w:rPr>
          <w:rFonts w:ascii="Times New Roman" w:hAnsi="Times New Roman" w:cs="Times New Roman"/>
          <w:sz w:val="28"/>
          <w:szCs w:val="28"/>
          <w:lang w:val="en-US"/>
        </w:rPr>
        <w:t>Intelligence</w:t>
      </w:r>
      <w:r w:rsidRPr="00024D68">
        <w:rPr>
          <w:rFonts w:ascii="Times New Roman" w:hAnsi="Times New Roman" w:cs="Times New Roman"/>
          <w:sz w:val="28"/>
          <w:szCs w:val="28"/>
        </w:rPr>
        <w:t xml:space="preserve"> </w:t>
      </w:r>
      <w:r>
        <w:rPr>
          <w:rFonts w:ascii="Times New Roman" w:hAnsi="Times New Roman" w:cs="Times New Roman"/>
          <w:sz w:val="28"/>
          <w:szCs w:val="28"/>
        </w:rPr>
        <w:t>–</w:t>
      </w:r>
      <w:r w:rsidRPr="00024D68">
        <w:rPr>
          <w:rFonts w:ascii="Times New Roman" w:hAnsi="Times New Roman" w:cs="Times New Roman"/>
          <w:sz w:val="28"/>
          <w:szCs w:val="28"/>
        </w:rPr>
        <w:t xml:space="preserve"> </w:t>
      </w:r>
      <w:r>
        <w:rPr>
          <w:rFonts w:ascii="Times New Roman" w:hAnsi="Times New Roman" w:cs="Times New Roman"/>
          <w:sz w:val="28"/>
          <w:szCs w:val="28"/>
          <w:lang w:val="en-US"/>
        </w:rPr>
        <w:t>AI</w:t>
      </w:r>
      <w:r>
        <w:rPr>
          <w:rFonts w:ascii="Times New Roman" w:hAnsi="Times New Roman" w:cs="Times New Roman"/>
          <w:sz w:val="28"/>
          <w:szCs w:val="28"/>
        </w:rPr>
        <w:t xml:space="preserve">, ИИ) стал широко применяться во многих отраслях, и сельское хозяйство не стало исключением </w:t>
      </w:r>
      <w:r w:rsidRPr="00684CB0">
        <w:rPr>
          <w:rFonts w:ascii="Times New Roman" w:hAnsi="Times New Roman" w:cs="Times New Roman"/>
          <w:sz w:val="28"/>
          <w:szCs w:val="28"/>
        </w:rPr>
        <w:t>[</w:t>
      </w:r>
      <w:r>
        <w:rPr>
          <w:rFonts w:ascii="Times New Roman" w:hAnsi="Times New Roman" w:cs="Times New Roman"/>
          <w:sz w:val="28"/>
          <w:szCs w:val="28"/>
        </w:rPr>
        <w:t>3</w:t>
      </w:r>
      <w:r w:rsidRPr="00684CB0">
        <w:rPr>
          <w:rFonts w:ascii="Times New Roman" w:hAnsi="Times New Roman" w:cs="Times New Roman"/>
          <w:sz w:val="28"/>
          <w:szCs w:val="28"/>
        </w:rPr>
        <w:t>]</w:t>
      </w:r>
      <w:r>
        <w:rPr>
          <w:rFonts w:ascii="Times New Roman" w:hAnsi="Times New Roman" w:cs="Times New Roman"/>
          <w:sz w:val="28"/>
          <w:szCs w:val="28"/>
        </w:rPr>
        <w:t xml:space="preserve">. Кроме того, для точного земледелия наряду с ИИ </w:t>
      </w:r>
      <w:r>
        <w:rPr>
          <w:rFonts w:ascii="Times New Roman" w:hAnsi="Times New Roman" w:cs="Times New Roman"/>
          <w:sz w:val="28"/>
          <w:szCs w:val="28"/>
        </w:rPr>
        <w:lastRenderedPageBreak/>
        <w:t>используются такие системы как глобальная позиционирующая система (</w:t>
      </w:r>
      <w:r>
        <w:rPr>
          <w:rFonts w:ascii="Times New Roman" w:hAnsi="Times New Roman" w:cs="Times New Roman"/>
          <w:sz w:val="28"/>
          <w:szCs w:val="28"/>
          <w:lang w:val="en-US"/>
        </w:rPr>
        <w:t>Global</w:t>
      </w:r>
      <w:r w:rsidRPr="00024D68">
        <w:rPr>
          <w:rFonts w:ascii="Times New Roman" w:hAnsi="Times New Roman" w:cs="Times New Roman"/>
          <w:sz w:val="28"/>
          <w:szCs w:val="28"/>
        </w:rPr>
        <w:t xml:space="preserve"> </w:t>
      </w:r>
      <w:r>
        <w:rPr>
          <w:rFonts w:ascii="Times New Roman" w:hAnsi="Times New Roman" w:cs="Times New Roman"/>
          <w:sz w:val="28"/>
          <w:szCs w:val="28"/>
          <w:lang w:val="en-US"/>
        </w:rPr>
        <w:t>Positioning</w:t>
      </w:r>
      <w:r w:rsidRPr="00024D68">
        <w:rPr>
          <w:rFonts w:ascii="Times New Roman" w:hAnsi="Times New Roman" w:cs="Times New Roman"/>
          <w:sz w:val="28"/>
          <w:szCs w:val="28"/>
        </w:rPr>
        <w:t xml:space="preserve"> </w:t>
      </w:r>
      <w:r>
        <w:rPr>
          <w:rFonts w:ascii="Times New Roman" w:hAnsi="Times New Roman" w:cs="Times New Roman"/>
          <w:sz w:val="28"/>
          <w:szCs w:val="28"/>
          <w:lang w:val="en-US"/>
        </w:rPr>
        <w:t>System</w:t>
      </w:r>
      <w:r>
        <w:rPr>
          <w:rFonts w:ascii="Times New Roman" w:hAnsi="Times New Roman" w:cs="Times New Roman"/>
          <w:sz w:val="28"/>
          <w:szCs w:val="28"/>
        </w:rPr>
        <w:t xml:space="preserve"> -</w:t>
      </w:r>
      <w:r w:rsidRPr="00024D68">
        <w:rPr>
          <w:rFonts w:ascii="Times New Roman" w:hAnsi="Times New Roman" w:cs="Times New Roman"/>
          <w:sz w:val="28"/>
          <w:szCs w:val="28"/>
        </w:rPr>
        <w:t xml:space="preserve"> </w:t>
      </w:r>
      <w:r>
        <w:rPr>
          <w:rFonts w:ascii="Times New Roman" w:hAnsi="Times New Roman" w:cs="Times New Roman"/>
          <w:sz w:val="28"/>
          <w:szCs w:val="28"/>
          <w:lang w:val="en-US"/>
        </w:rPr>
        <w:t>GPS</w:t>
      </w:r>
      <w:r>
        <w:rPr>
          <w:rFonts w:ascii="Times New Roman" w:hAnsi="Times New Roman" w:cs="Times New Roman"/>
          <w:sz w:val="28"/>
          <w:szCs w:val="28"/>
        </w:rPr>
        <w:t>), геоинформационные системы (ГИС</w:t>
      </w:r>
      <w:r w:rsidRPr="00785BFA">
        <w:rPr>
          <w:rFonts w:ascii="Times New Roman" w:hAnsi="Times New Roman" w:cs="Times New Roman"/>
          <w:sz w:val="28"/>
          <w:szCs w:val="28"/>
        </w:rPr>
        <w:t>)</w:t>
      </w:r>
      <w:r w:rsidRPr="00F74596">
        <w:rPr>
          <w:rFonts w:ascii="Times New Roman" w:hAnsi="Times New Roman" w:cs="Times New Roman"/>
          <w:sz w:val="28"/>
          <w:szCs w:val="28"/>
        </w:rPr>
        <w:t xml:space="preserve"> </w:t>
      </w:r>
      <w:r>
        <w:rPr>
          <w:rFonts w:ascii="Times New Roman" w:hAnsi="Times New Roman" w:cs="Times New Roman"/>
          <w:sz w:val="28"/>
          <w:szCs w:val="28"/>
        </w:rPr>
        <w:t xml:space="preserve">и промышленный интернет вещей </w:t>
      </w:r>
      <w:r w:rsidRPr="00024D68">
        <w:rPr>
          <w:rFonts w:ascii="Times New Roman" w:hAnsi="Times New Roman" w:cs="Times New Roman"/>
          <w:sz w:val="28"/>
          <w:szCs w:val="28"/>
        </w:rPr>
        <w:t>(</w:t>
      </w:r>
      <w:r>
        <w:rPr>
          <w:rFonts w:ascii="Times New Roman" w:hAnsi="Times New Roman" w:cs="Times New Roman"/>
          <w:sz w:val="28"/>
          <w:szCs w:val="28"/>
          <w:lang w:val="en-US"/>
        </w:rPr>
        <w:t>IIoT</w:t>
      </w:r>
      <w:r w:rsidRPr="00024D68">
        <w:rPr>
          <w:rFonts w:ascii="Times New Roman" w:hAnsi="Times New Roman" w:cs="Times New Roman"/>
          <w:sz w:val="28"/>
          <w:szCs w:val="28"/>
        </w:rPr>
        <w:t>)</w:t>
      </w:r>
      <w:r>
        <w:rPr>
          <w:rFonts w:ascii="Times New Roman" w:hAnsi="Times New Roman" w:cs="Times New Roman"/>
          <w:sz w:val="28"/>
          <w:szCs w:val="28"/>
        </w:rPr>
        <w:t xml:space="preserve"> </w:t>
      </w:r>
      <w:r w:rsidRPr="00E3410E">
        <w:rPr>
          <w:rFonts w:ascii="Times New Roman" w:hAnsi="Times New Roman" w:cs="Times New Roman"/>
          <w:sz w:val="28"/>
          <w:szCs w:val="28"/>
        </w:rPr>
        <w:t>[</w:t>
      </w:r>
      <w:r>
        <w:rPr>
          <w:rFonts w:ascii="Times New Roman" w:hAnsi="Times New Roman" w:cs="Times New Roman"/>
          <w:sz w:val="28"/>
          <w:szCs w:val="28"/>
        </w:rPr>
        <w:t>2</w:t>
      </w:r>
      <w:r w:rsidRPr="00E3410E">
        <w:rPr>
          <w:rFonts w:ascii="Times New Roman" w:hAnsi="Times New Roman" w:cs="Times New Roman"/>
          <w:sz w:val="28"/>
          <w:szCs w:val="28"/>
        </w:rPr>
        <w:t>]</w:t>
      </w:r>
      <w:r w:rsidRPr="008A0962">
        <w:rPr>
          <w:rFonts w:ascii="Times New Roman" w:hAnsi="Times New Roman" w:cs="Times New Roman"/>
          <w:sz w:val="28"/>
          <w:szCs w:val="28"/>
        </w:rPr>
        <w:t>[</w:t>
      </w:r>
      <w:r>
        <w:rPr>
          <w:rFonts w:ascii="Times New Roman" w:hAnsi="Times New Roman" w:cs="Times New Roman"/>
          <w:sz w:val="28"/>
          <w:szCs w:val="28"/>
        </w:rPr>
        <w:t>13</w:t>
      </w:r>
      <w:r w:rsidRPr="008A0962">
        <w:rPr>
          <w:rFonts w:ascii="Times New Roman" w:hAnsi="Times New Roman" w:cs="Times New Roman"/>
          <w:sz w:val="28"/>
          <w:szCs w:val="28"/>
        </w:rPr>
        <w:t>]</w:t>
      </w:r>
      <w:r>
        <w:rPr>
          <w:rFonts w:ascii="Times New Roman" w:hAnsi="Times New Roman" w:cs="Times New Roman"/>
          <w:sz w:val="28"/>
          <w:szCs w:val="28"/>
        </w:rPr>
        <w:t>. Применение вышеуказанных технологий дают возможность анализировать растительные покровы, определить оптимальные маршруты полива, проводить учет изменения климата, повысить эффективность орошения и раннее выявлять проблемы, что приводит к увеличению урожайности и снижению затрат. Использование интеллектуальных технологий в растениеводстве, позволяют оптимизировать процессы производства, повысить эффективность использования ресурсов, улучшить качество растительной продукции и снизить негативное воздействие на окружающую среду.</w:t>
      </w:r>
    </w:p>
    <w:p w:rsidR="002B491C" w:rsidRPr="00C15C03" w:rsidRDefault="002B491C" w:rsidP="004A630E">
      <w:pPr>
        <w:spacing w:after="0" w:line="360" w:lineRule="auto"/>
        <w:jc w:val="both"/>
        <w:rPr>
          <w:rFonts w:ascii="Times New Roman" w:hAnsi="Times New Roman" w:cs="Times New Roman"/>
          <w:sz w:val="28"/>
          <w:szCs w:val="28"/>
        </w:rPr>
      </w:pPr>
      <w:r w:rsidRPr="000269B4">
        <w:rPr>
          <w:rFonts w:ascii="Times New Roman" w:hAnsi="Times New Roman" w:cs="Times New Roman"/>
          <w:i/>
          <w:sz w:val="28"/>
          <w:szCs w:val="28"/>
        </w:rPr>
        <w:t>Ключевые слова:</w:t>
      </w:r>
      <w:r w:rsidRPr="004A57AE">
        <w:rPr>
          <w:rFonts w:ascii="Times New Roman" w:hAnsi="Times New Roman" w:cs="Times New Roman"/>
          <w:b/>
          <w:i/>
          <w:sz w:val="28"/>
          <w:szCs w:val="28"/>
        </w:rPr>
        <w:t xml:space="preserve"> </w:t>
      </w:r>
      <w:r>
        <w:rPr>
          <w:rFonts w:ascii="Times New Roman" w:hAnsi="Times New Roman" w:cs="Times New Roman"/>
          <w:sz w:val="28"/>
          <w:szCs w:val="28"/>
        </w:rPr>
        <w:t xml:space="preserve">искусственный интеллект, растениеводство, компьютерное зрение, алгоритмы, </w:t>
      </w:r>
      <w:r>
        <w:rPr>
          <w:rFonts w:ascii="Times New Roman" w:hAnsi="Times New Roman" w:cs="Times New Roman"/>
          <w:sz w:val="28"/>
          <w:szCs w:val="28"/>
          <w:lang w:val="en-US"/>
        </w:rPr>
        <w:t>GPS</w:t>
      </w:r>
      <w:r>
        <w:rPr>
          <w:rFonts w:ascii="Times New Roman" w:hAnsi="Times New Roman" w:cs="Times New Roman"/>
          <w:sz w:val="28"/>
          <w:szCs w:val="28"/>
        </w:rPr>
        <w:t xml:space="preserve">, ГИС, </w:t>
      </w:r>
      <w:r>
        <w:rPr>
          <w:rFonts w:ascii="Times New Roman" w:hAnsi="Times New Roman" w:cs="Times New Roman"/>
          <w:sz w:val="28"/>
          <w:szCs w:val="28"/>
          <w:lang w:val="en-US"/>
        </w:rPr>
        <w:t>IIoT</w:t>
      </w:r>
    </w:p>
    <w:p w:rsidR="002B491C" w:rsidRDefault="002B491C" w:rsidP="004A630E">
      <w:pPr>
        <w:spacing w:after="0" w:line="360" w:lineRule="auto"/>
        <w:jc w:val="both"/>
        <w:rPr>
          <w:rFonts w:ascii="Times New Roman" w:hAnsi="Times New Roman" w:cs="Times New Roman"/>
          <w:sz w:val="28"/>
          <w:szCs w:val="28"/>
        </w:rPr>
      </w:pPr>
    </w:p>
    <w:p w:rsidR="002B491C" w:rsidRPr="00710023" w:rsidRDefault="002B491C" w:rsidP="004A630E">
      <w:pPr>
        <w:spacing w:after="0" w:line="360" w:lineRule="auto"/>
        <w:jc w:val="both"/>
        <w:rPr>
          <w:rFonts w:ascii="Times New Roman" w:hAnsi="Times New Roman" w:cs="Times New Roman"/>
          <w:b/>
          <w:i/>
          <w:sz w:val="28"/>
          <w:szCs w:val="28"/>
          <w:lang w:val="en-US"/>
        </w:rPr>
      </w:pPr>
      <w:r w:rsidRPr="00710023">
        <w:rPr>
          <w:rFonts w:ascii="Times New Roman" w:hAnsi="Times New Roman" w:cs="Times New Roman"/>
          <w:b/>
          <w:i/>
          <w:sz w:val="28"/>
          <w:szCs w:val="28"/>
          <w:lang w:val="en-US"/>
        </w:rPr>
        <w:t>A.V. Lekarev</w:t>
      </w:r>
      <w:r w:rsidRPr="00710023">
        <w:rPr>
          <w:rFonts w:ascii="Times New Roman" w:hAnsi="Times New Roman" w:cs="Times New Roman"/>
          <w:b/>
          <w:i/>
          <w:sz w:val="28"/>
          <w:szCs w:val="28"/>
          <w:vertAlign w:val="superscript"/>
          <w:lang w:val="en-US"/>
        </w:rPr>
        <w:t>1</w:t>
      </w:r>
      <w:r w:rsidRPr="00710023">
        <w:rPr>
          <w:rFonts w:ascii="Times New Roman" w:hAnsi="Times New Roman" w:cs="Times New Roman"/>
          <w:b/>
          <w:i/>
          <w:sz w:val="28"/>
          <w:szCs w:val="28"/>
          <w:lang w:val="en-US"/>
        </w:rPr>
        <w:t>, K.K., Ermenov</w:t>
      </w:r>
      <w:r w:rsidRPr="00710023">
        <w:rPr>
          <w:rFonts w:ascii="Times New Roman" w:hAnsi="Times New Roman" w:cs="Times New Roman"/>
          <w:b/>
          <w:i/>
          <w:sz w:val="28"/>
          <w:szCs w:val="28"/>
          <w:vertAlign w:val="superscript"/>
          <w:lang w:val="en-US"/>
        </w:rPr>
        <w:t>1</w:t>
      </w:r>
      <w:r w:rsidRPr="00710023">
        <w:rPr>
          <w:rFonts w:ascii="Times New Roman" w:hAnsi="Times New Roman" w:cs="Times New Roman"/>
          <w:b/>
          <w:i/>
          <w:sz w:val="28"/>
          <w:szCs w:val="28"/>
          <w:lang w:val="en-US"/>
        </w:rPr>
        <w:t>, A.P. Ermakova</w:t>
      </w:r>
      <w:r w:rsidRPr="00710023">
        <w:rPr>
          <w:rFonts w:ascii="Times New Roman" w:hAnsi="Times New Roman" w:cs="Times New Roman"/>
          <w:b/>
          <w:i/>
          <w:sz w:val="28"/>
          <w:szCs w:val="28"/>
          <w:vertAlign w:val="superscript"/>
          <w:lang w:val="en-US"/>
        </w:rPr>
        <w:t>1,2</w:t>
      </w:r>
    </w:p>
    <w:p w:rsidR="002B491C" w:rsidRPr="00710023" w:rsidRDefault="002B491C" w:rsidP="004A630E">
      <w:pPr>
        <w:spacing w:after="0" w:line="360" w:lineRule="auto"/>
        <w:jc w:val="both"/>
        <w:rPr>
          <w:rFonts w:ascii="Times New Roman" w:hAnsi="Times New Roman" w:cs="Times New Roman"/>
          <w:sz w:val="28"/>
          <w:szCs w:val="28"/>
          <w:lang w:val="en-US"/>
        </w:rPr>
      </w:pPr>
      <w:r w:rsidRPr="00710023">
        <w:rPr>
          <w:rFonts w:ascii="Times New Roman" w:hAnsi="Times New Roman" w:cs="Times New Roman"/>
          <w:sz w:val="28"/>
          <w:szCs w:val="28"/>
          <w:vertAlign w:val="superscript"/>
          <w:lang w:val="en-US"/>
        </w:rPr>
        <w:t>1</w:t>
      </w:r>
      <w:r w:rsidRPr="00710023">
        <w:rPr>
          <w:rFonts w:ascii="Times New Roman" w:hAnsi="Times New Roman" w:cs="Times New Roman"/>
          <w:sz w:val="28"/>
          <w:szCs w:val="28"/>
          <w:lang w:val="en-US"/>
        </w:rPr>
        <w:t>Federal State Budgetary Scientific Institution "Federal Agrarian Scientific Center of the South-East", Saratov, Russia</w:t>
      </w:r>
    </w:p>
    <w:p w:rsidR="002B491C" w:rsidRPr="00710023" w:rsidRDefault="002B491C" w:rsidP="004A630E">
      <w:pPr>
        <w:spacing w:after="0" w:line="360" w:lineRule="auto"/>
        <w:jc w:val="both"/>
        <w:rPr>
          <w:rFonts w:ascii="Times New Roman" w:hAnsi="Times New Roman" w:cs="Times New Roman"/>
          <w:sz w:val="28"/>
          <w:szCs w:val="28"/>
          <w:lang w:val="en-US"/>
        </w:rPr>
      </w:pPr>
      <w:r w:rsidRPr="00710023">
        <w:rPr>
          <w:rFonts w:ascii="Times New Roman" w:hAnsi="Times New Roman" w:cs="Times New Roman"/>
          <w:sz w:val="28"/>
          <w:szCs w:val="28"/>
          <w:vertAlign w:val="superscript"/>
          <w:lang w:val="en-US"/>
        </w:rPr>
        <w:t>2</w:t>
      </w:r>
      <w:r w:rsidRPr="00710023">
        <w:rPr>
          <w:rFonts w:ascii="Times New Roman" w:hAnsi="Times New Roman" w:cs="Times New Roman"/>
          <w:sz w:val="28"/>
          <w:szCs w:val="28"/>
          <w:lang w:val="en-US"/>
        </w:rPr>
        <w:t>Saratov State University of Genetics, Biotechnology and Engineering named after N.I. Vavilov, Saratov, Russia</w:t>
      </w:r>
    </w:p>
    <w:p w:rsidR="002B491C" w:rsidRPr="00710023" w:rsidRDefault="002B491C" w:rsidP="004A630E">
      <w:pPr>
        <w:spacing w:after="0" w:line="360" w:lineRule="auto"/>
        <w:jc w:val="both"/>
        <w:rPr>
          <w:rFonts w:ascii="Times New Roman" w:hAnsi="Times New Roman" w:cs="Times New Roman"/>
          <w:sz w:val="28"/>
          <w:szCs w:val="28"/>
          <w:lang w:val="en-US"/>
        </w:rPr>
      </w:pPr>
    </w:p>
    <w:p w:rsidR="002B491C" w:rsidRPr="00710023" w:rsidRDefault="002B491C" w:rsidP="004A630E">
      <w:pPr>
        <w:spacing w:after="0" w:line="360" w:lineRule="auto"/>
        <w:jc w:val="both"/>
        <w:rPr>
          <w:rFonts w:ascii="Times New Roman" w:hAnsi="Times New Roman" w:cs="Times New Roman"/>
          <w:b/>
          <w:sz w:val="28"/>
          <w:szCs w:val="28"/>
          <w:lang w:val="en-US"/>
        </w:rPr>
      </w:pPr>
      <w:r w:rsidRPr="00710023">
        <w:rPr>
          <w:rFonts w:ascii="Times New Roman" w:hAnsi="Times New Roman" w:cs="Times New Roman"/>
          <w:b/>
          <w:sz w:val="28"/>
          <w:szCs w:val="28"/>
          <w:lang w:val="en-US"/>
        </w:rPr>
        <w:t>INNOVATIVE TECHNOLOGIES OF RUSSIA IN AGRICULTURE</w:t>
      </w:r>
    </w:p>
    <w:p w:rsidR="002B491C" w:rsidRPr="00710023" w:rsidRDefault="002B491C" w:rsidP="004A630E">
      <w:pPr>
        <w:spacing w:after="0" w:line="360" w:lineRule="auto"/>
        <w:jc w:val="both"/>
        <w:rPr>
          <w:rFonts w:ascii="Times New Roman" w:hAnsi="Times New Roman" w:cs="Times New Roman"/>
          <w:sz w:val="28"/>
          <w:szCs w:val="28"/>
          <w:lang w:val="en-US"/>
        </w:rPr>
      </w:pPr>
    </w:p>
    <w:p w:rsidR="002B491C" w:rsidRPr="00710023" w:rsidRDefault="002B491C" w:rsidP="004A630E">
      <w:pPr>
        <w:spacing w:after="0" w:line="360" w:lineRule="auto"/>
        <w:jc w:val="both"/>
        <w:rPr>
          <w:rFonts w:ascii="Times New Roman" w:hAnsi="Times New Roman" w:cs="Times New Roman"/>
          <w:sz w:val="28"/>
          <w:szCs w:val="28"/>
          <w:lang w:val="en-US"/>
        </w:rPr>
      </w:pPr>
      <w:r w:rsidRPr="00710023">
        <w:rPr>
          <w:rFonts w:ascii="Times New Roman" w:hAnsi="Times New Roman" w:cs="Times New Roman"/>
          <w:i/>
          <w:sz w:val="28"/>
          <w:szCs w:val="28"/>
          <w:lang w:val="en-US"/>
        </w:rPr>
        <w:t>Annotation.</w:t>
      </w:r>
      <w:r w:rsidRPr="00710023">
        <w:rPr>
          <w:rFonts w:ascii="Times New Roman" w:hAnsi="Times New Roman" w:cs="Times New Roman"/>
          <w:sz w:val="28"/>
          <w:szCs w:val="28"/>
          <w:lang w:val="en-US"/>
        </w:rPr>
        <w:t xml:space="preserve"> In recent years, artificial Intelligence (AI) has become widely used in many industries, and agriculture is no exception [3]. In addition, for precision agriculture, along with AI, such systems as the Global Positioning System (GPS), geographic information systems (GIS) and the industrial Internet of Things (IIoT) are used [2] [13]. The use of the above technologies makes it possible to analyze vegetation cover, determine optimal irrigation routes, take into account climate change, improve irrigation efficiency and identify problems early, which leads to increased yields and lower costs. The use of intelligent technologies in crop production makes it possible to </w:t>
      </w:r>
      <w:r w:rsidRPr="00710023">
        <w:rPr>
          <w:rFonts w:ascii="Times New Roman" w:hAnsi="Times New Roman" w:cs="Times New Roman"/>
          <w:sz w:val="28"/>
          <w:szCs w:val="28"/>
          <w:lang w:val="en-US"/>
        </w:rPr>
        <w:lastRenderedPageBreak/>
        <w:t>optimize production processes, increase resource efficiency, improve the quality of plant products and reduce the negative impact on the environment.</w:t>
      </w:r>
    </w:p>
    <w:p w:rsidR="002B491C" w:rsidRDefault="002B491C" w:rsidP="004A630E">
      <w:pPr>
        <w:spacing w:after="0" w:line="360" w:lineRule="auto"/>
        <w:jc w:val="both"/>
        <w:rPr>
          <w:rFonts w:ascii="Times New Roman" w:hAnsi="Times New Roman" w:cs="Times New Roman"/>
          <w:sz w:val="28"/>
          <w:szCs w:val="28"/>
          <w:lang w:val="en-US"/>
        </w:rPr>
      </w:pPr>
      <w:r w:rsidRPr="00710023">
        <w:rPr>
          <w:rFonts w:ascii="Times New Roman" w:hAnsi="Times New Roman" w:cs="Times New Roman"/>
          <w:i/>
          <w:sz w:val="28"/>
          <w:szCs w:val="28"/>
          <w:lang w:val="en-US"/>
        </w:rPr>
        <w:t>Keywords:</w:t>
      </w:r>
      <w:r w:rsidRPr="00710023">
        <w:rPr>
          <w:rFonts w:ascii="Times New Roman" w:hAnsi="Times New Roman" w:cs="Times New Roman"/>
          <w:sz w:val="28"/>
          <w:szCs w:val="28"/>
          <w:lang w:val="en-US"/>
        </w:rPr>
        <w:t xml:space="preserve"> artificial intelligence, crop production, computer vis</w:t>
      </w:r>
      <w:r>
        <w:rPr>
          <w:rFonts w:ascii="Times New Roman" w:hAnsi="Times New Roman" w:cs="Times New Roman"/>
          <w:sz w:val="28"/>
          <w:szCs w:val="28"/>
          <w:lang w:val="en-US"/>
        </w:rPr>
        <w:t>ion, algorithms, GPS, GIS, IIoT</w:t>
      </w:r>
    </w:p>
    <w:p w:rsidR="002B491C" w:rsidRPr="00710023" w:rsidRDefault="002B491C" w:rsidP="004A630E">
      <w:pPr>
        <w:spacing w:after="0" w:line="360" w:lineRule="auto"/>
        <w:jc w:val="both"/>
        <w:rPr>
          <w:rFonts w:ascii="Times New Roman" w:hAnsi="Times New Roman" w:cs="Times New Roman"/>
          <w:sz w:val="28"/>
          <w:szCs w:val="28"/>
          <w:lang w:val="en-US"/>
        </w:rPr>
      </w:pPr>
    </w:p>
    <w:p w:rsidR="002B491C" w:rsidRDefault="002B491C" w:rsidP="004A630E">
      <w:pPr>
        <w:spacing w:after="0" w:line="360" w:lineRule="auto"/>
        <w:ind w:firstLine="709"/>
        <w:jc w:val="both"/>
        <w:rPr>
          <w:rFonts w:ascii="Times New Roman" w:hAnsi="Times New Roman" w:cs="Times New Roman"/>
          <w:sz w:val="28"/>
          <w:szCs w:val="28"/>
        </w:rPr>
      </w:pPr>
      <w:r w:rsidRPr="00D90AD1">
        <w:rPr>
          <w:rFonts w:ascii="Times New Roman" w:hAnsi="Times New Roman" w:cs="Times New Roman"/>
          <w:i/>
          <w:sz w:val="28"/>
          <w:szCs w:val="28"/>
        </w:rPr>
        <w:t>Введение:</w:t>
      </w:r>
      <w:r>
        <w:rPr>
          <w:rFonts w:ascii="Times New Roman" w:hAnsi="Times New Roman" w:cs="Times New Roman"/>
          <w:sz w:val="28"/>
          <w:szCs w:val="28"/>
        </w:rPr>
        <w:t xml:space="preserve"> Появление цифровых технологий, основанных на машинном обучении и интернета вещей, привело к значительным изменениям во многих сферах деятельности человека </w:t>
      </w:r>
      <w:r w:rsidRPr="00D90AD1">
        <w:rPr>
          <w:rFonts w:ascii="Times New Roman" w:hAnsi="Times New Roman" w:cs="Times New Roman"/>
          <w:sz w:val="28"/>
          <w:szCs w:val="28"/>
        </w:rPr>
        <w:t>[1]</w:t>
      </w:r>
      <w:r>
        <w:rPr>
          <w:rFonts w:ascii="Times New Roman" w:hAnsi="Times New Roman" w:cs="Times New Roman"/>
          <w:sz w:val="28"/>
          <w:szCs w:val="28"/>
        </w:rPr>
        <w:t>. В современных реалиях бизнес быстро адаптировался и понял, что ИИ – это уже не технология будущего, не эксклюзивный продукт, а необходимая реальность</w:t>
      </w:r>
      <w:r w:rsidRPr="00A87705">
        <w:rPr>
          <w:rFonts w:ascii="Times New Roman" w:hAnsi="Times New Roman" w:cs="Times New Roman"/>
          <w:sz w:val="28"/>
          <w:szCs w:val="28"/>
        </w:rPr>
        <w:t xml:space="preserve"> [4]</w:t>
      </w:r>
      <w:r>
        <w:rPr>
          <w:rFonts w:ascii="Times New Roman" w:hAnsi="Times New Roman" w:cs="Times New Roman"/>
          <w:sz w:val="28"/>
          <w:szCs w:val="28"/>
        </w:rPr>
        <w:t xml:space="preserve">. Однако в текущий момент сельское хозяйство еще не в полной мере используют цифровые технологии, но, тем не менее, наблюдается рост в потребности их коммерциализации. Основными причинами этого является необходимость сокращения издержек производства и повышения производительности.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статье кратко описан метод автоматизации процессов и роботизации в сельском хозяйстве, основанные на ИИ, «</w:t>
      </w:r>
      <w:r>
        <w:rPr>
          <w:rFonts w:ascii="Times New Roman" w:hAnsi="Times New Roman" w:cs="Times New Roman"/>
          <w:sz w:val="28"/>
          <w:szCs w:val="28"/>
          <w:lang w:val="en-US"/>
        </w:rPr>
        <w:t>IIoT</w:t>
      </w:r>
      <w:r>
        <w:rPr>
          <w:rFonts w:ascii="Times New Roman" w:hAnsi="Times New Roman" w:cs="Times New Roman"/>
          <w:sz w:val="28"/>
          <w:szCs w:val="28"/>
        </w:rPr>
        <w:t xml:space="preserve">». </w:t>
      </w:r>
    </w:p>
    <w:p w:rsidR="002B491C" w:rsidRPr="00AF317D"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Искусственный интеллект – свойство искусственных интеллектуальных систем выполнять творческие функции, которые традиционно считаются прерогативой человека </w:t>
      </w:r>
      <w:r w:rsidRPr="009156CA">
        <w:rPr>
          <w:rFonts w:ascii="Times New Roman" w:hAnsi="Times New Roman" w:cs="Times New Roman"/>
          <w:sz w:val="28"/>
          <w:szCs w:val="28"/>
        </w:rPr>
        <w:t>[</w:t>
      </w:r>
      <w:r>
        <w:rPr>
          <w:rFonts w:ascii="Times New Roman" w:hAnsi="Times New Roman" w:cs="Times New Roman"/>
          <w:sz w:val="28"/>
          <w:szCs w:val="28"/>
        </w:rPr>
        <w:t>3</w:t>
      </w:r>
      <w:r w:rsidRPr="009156CA">
        <w:rPr>
          <w:rFonts w:ascii="Times New Roman" w:hAnsi="Times New Roman" w:cs="Times New Roman"/>
          <w:sz w:val="28"/>
          <w:szCs w:val="28"/>
        </w:rPr>
        <w:t>]</w:t>
      </w:r>
      <w:r>
        <w:rPr>
          <w:rFonts w:ascii="Times New Roman" w:hAnsi="Times New Roman" w:cs="Times New Roman"/>
          <w:sz w:val="28"/>
          <w:szCs w:val="28"/>
        </w:rPr>
        <w:t xml:space="preserve">. Под </w:t>
      </w:r>
      <w:r>
        <w:rPr>
          <w:rFonts w:ascii="Times New Roman" w:hAnsi="Times New Roman" w:cs="Times New Roman"/>
          <w:sz w:val="28"/>
          <w:szCs w:val="28"/>
          <w:lang w:val="en-US"/>
        </w:rPr>
        <w:t>AI</w:t>
      </w:r>
      <w:r>
        <w:rPr>
          <w:rFonts w:ascii="Times New Roman" w:hAnsi="Times New Roman" w:cs="Times New Roman"/>
          <w:sz w:val="28"/>
          <w:szCs w:val="28"/>
        </w:rPr>
        <w:t xml:space="preserve"> понимается конкретный раздел компьютерных наук – машинное обучение, которое занимается извлечение алгоритмов и знаний из данных. Искусственный интеллект способен к глубокому самообучению </w:t>
      </w:r>
      <w:r w:rsidRPr="00AF317D">
        <w:rPr>
          <w:rFonts w:ascii="Times New Roman" w:hAnsi="Times New Roman" w:cs="Times New Roman"/>
          <w:sz w:val="28"/>
          <w:szCs w:val="28"/>
        </w:rPr>
        <w:t>(</w:t>
      </w:r>
      <w:r>
        <w:rPr>
          <w:rFonts w:ascii="Times New Roman" w:hAnsi="Times New Roman" w:cs="Times New Roman"/>
          <w:sz w:val="28"/>
          <w:szCs w:val="28"/>
          <w:lang w:val="en-US"/>
        </w:rPr>
        <w:t>Deep</w:t>
      </w:r>
      <w:r w:rsidRPr="00AF317D">
        <w:rPr>
          <w:rFonts w:ascii="Times New Roman" w:hAnsi="Times New Roman" w:cs="Times New Roman"/>
          <w:sz w:val="28"/>
          <w:szCs w:val="28"/>
        </w:rPr>
        <w:t xml:space="preserve"> </w:t>
      </w:r>
      <w:r>
        <w:rPr>
          <w:rFonts w:ascii="Times New Roman" w:hAnsi="Times New Roman" w:cs="Times New Roman"/>
          <w:sz w:val="28"/>
          <w:szCs w:val="28"/>
          <w:lang w:val="en-US"/>
        </w:rPr>
        <w:t>Learning</w:t>
      </w:r>
      <w:r>
        <w:rPr>
          <w:rFonts w:ascii="Times New Roman" w:hAnsi="Times New Roman" w:cs="Times New Roman"/>
          <w:sz w:val="28"/>
          <w:szCs w:val="28"/>
        </w:rPr>
        <w:t xml:space="preserve">, </w:t>
      </w:r>
      <w:r>
        <w:rPr>
          <w:rFonts w:ascii="Times New Roman" w:hAnsi="Times New Roman" w:cs="Times New Roman"/>
          <w:sz w:val="28"/>
          <w:szCs w:val="28"/>
          <w:lang w:val="en-US"/>
        </w:rPr>
        <w:t>DL</w:t>
      </w:r>
      <w:r>
        <w:rPr>
          <w:rFonts w:ascii="Times New Roman" w:hAnsi="Times New Roman" w:cs="Times New Roman"/>
          <w:sz w:val="28"/>
          <w:szCs w:val="28"/>
        </w:rPr>
        <w:t xml:space="preserve">) – предполагающий самостоятельное выстраивание общих правил в виде нейронной сети на примере данных во время обучения, автоматическое выявление огромного количества правил и характеристик </w:t>
      </w:r>
      <w:r w:rsidRPr="00353F84">
        <w:rPr>
          <w:rFonts w:ascii="Times New Roman" w:hAnsi="Times New Roman" w:cs="Times New Roman"/>
          <w:sz w:val="28"/>
          <w:szCs w:val="28"/>
        </w:rPr>
        <w:t>[</w:t>
      </w:r>
      <w:r>
        <w:rPr>
          <w:rFonts w:ascii="Times New Roman" w:hAnsi="Times New Roman" w:cs="Times New Roman"/>
          <w:sz w:val="28"/>
          <w:szCs w:val="28"/>
        </w:rPr>
        <w:t>5</w:t>
      </w:r>
      <w:r w:rsidRPr="00353F84">
        <w:rPr>
          <w:rFonts w:ascii="Times New Roman" w:hAnsi="Times New Roman" w:cs="Times New Roman"/>
          <w:sz w:val="28"/>
          <w:szCs w:val="28"/>
        </w:rPr>
        <w:t>]</w:t>
      </w:r>
      <w:r>
        <w:rPr>
          <w:rFonts w:ascii="Times New Roman" w:hAnsi="Times New Roman" w:cs="Times New Roman"/>
          <w:sz w:val="28"/>
          <w:szCs w:val="28"/>
        </w:rPr>
        <w:t xml:space="preserve">.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Промышленный Интернет вещей </w:t>
      </w:r>
      <w:r w:rsidRPr="00210BAA">
        <w:rPr>
          <w:rFonts w:ascii="Times New Roman" w:hAnsi="Times New Roman" w:cs="Times New Roman"/>
          <w:sz w:val="28"/>
          <w:szCs w:val="28"/>
        </w:rPr>
        <w:t>(</w:t>
      </w:r>
      <w:r>
        <w:rPr>
          <w:rFonts w:ascii="Times New Roman" w:hAnsi="Times New Roman" w:cs="Times New Roman"/>
          <w:sz w:val="28"/>
          <w:szCs w:val="28"/>
          <w:lang w:val="en-US"/>
        </w:rPr>
        <w:t>IIoT</w:t>
      </w:r>
      <w:r w:rsidRPr="00210BAA">
        <w:rPr>
          <w:rFonts w:ascii="Times New Roman" w:hAnsi="Times New Roman" w:cs="Times New Roman"/>
          <w:sz w:val="28"/>
          <w:szCs w:val="28"/>
        </w:rPr>
        <w:t>)</w:t>
      </w:r>
      <w:r>
        <w:rPr>
          <w:rFonts w:ascii="Times New Roman" w:hAnsi="Times New Roman" w:cs="Times New Roman"/>
          <w:sz w:val="28"/>
          <w:szCs w:val="28"/>
        </w:rPr>
        <w:t xml:space="preserve"> была впервые сформулирована компанией </w:t>
      </w:r>
      <w:r>
        <w:rPr>
          <w:rFonts w:ascii="Times New Roman" w:hAnsi="Times New Roman" w:cs="Times New Roman"/>
          <w:sz w:val="28"/>
          <w:szCs w:val="28"/>
          <w:lang w:val="en-US"/>
        </w:rPr>
        <w:t>General</w:t>
      </w:r>
      <w:r w:rsidRPr="00210BAA">
        <w:rPr>
          <w:rFonts w:ascii="Times New Roman" w:hAnsi="Times New Roman" w:cs="Times New Roman"/>
          <w:sz w:val="28"/>
          <w:szCs w:val="28"/>
        </w:rPr>
        <w:t xml:space="preserve"> </w:t>
      </w:r>
      <w:r>
        <w:rPr>
          <w:rFonts w:ascii="Times New Roman" w:hAnsi="Times New Roman" w:cs="Times New Roman"/>
          <w:sz w:val="28"/>
          <w:szCs w:val="28"/>
          <w:lang w:val="en-US"/>
        </w:rPr>
        <w:t>Electric</w:t>
      </w:r>
      <w:r w:rsidRPr="00210BAA">
        <w:rPr>
          <w:rFonts w:ascii="Times New Roman" w:hAnsi="Times New Roman" w:cs="Times New Roman"/>
          <w:sz w:val="28"/>
          <w:szCs w:val="28"/>
        </w:rPr>
        <w:t xml:space="preserve"> (</w:t>
      </w:r>
      <w:r>
        <w:rPr>
          <w:rFonts w:ascii="Times New Roman" w:hAnsi="Times New Roman" w:cs="Times New Roman"/>
          <w:sz w:val="28"/>
          <w:szCs w:val="28"/>
          <w:lang w:val="en-US"/>
        </w:rPr>
        <w:t>GE</w:t>
      </w:r>
      <w:r w:rsidRPr="00210BAA">
        <w:rPr>
          <w:rFonts w:ascii="Times New Roman" w:hAnsi="Times New Roman" w:cs="Times New Roman"/>
          <w:sz w:val="28"/>
          <w:szCs w:val="28"/>
        </w:rPr>
        <w:t>)</w:t>
      </w:r>
      <w:r>
        <w:rPr>
          <w:rFonts w:ascii="Times New Roman" w:hAnsi="Times New Roman" w:cs="Times New Roman"/>
          <w:sz w:val="28"/>
          <w:szCs w:val="28"/>
        </w:rPr>
        <w:t xml:space="preserve"> и описана как: «Определение промышленного Интернета включает в себя два ключевых компонента: подключение датчиков и исполнительных механизмов промышленных машин к локальной обработке данных и к Интернету </w:t>
      </w:r>
      <w:r w:rsidRPr="009D1DFB">
        <w:rPr>
          <w:rFonts w:ascii="Times New Roman" w:hAnsi="Times New Roman" w:cs="Times New Roman"/>
          <w:sz w:val="28"/>
          <w:szCs w:val="28"/>
        </w:rPr>
        <w:t>[</w:t>
      </w:r>
      <w:r>
        <w:rPr>
          <w:rFonts w:ascii="Times New Roman" w:hAnsi="Times New Roman" w:cs="Times New Roman"/>
          <w:sz w:val="28"/>
          <w:szCs w:val="28"/>
        </w:rPr>
        <w:t>2</w:t>
      </w:r>
      <w:r w:rsidRPr="009D1DF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IIoT</w:t>
      </w:r>
      <w:r>
        <w:rPr>
          <w:rFonts w:ascii="Times New Roman" w:hAnsi="Times New Roman" w:cs="Times New Roman"/>
          <w:sz w:val="28"/>
          <w:szCs w:val="28"/>
        </w:rPr>
        <w:t xml:space="preserve"> позволяет компаниям использовать датчики, </w:t>
      </w:r>
      <w:r>
        <w:rPr>
          <w:rFonts w:ascii="Times New Roman" w:hAnsi="Times New Roman" w:cs="Times New Roman"/>
          <w:sz w:val="28"/>
          <w:szCs w:val="28"/>
        </w:rPr>
        <w:lastRenderedPageBreak/>
        <w:t xml:space="preserve">программное обеспечение, машинное обучение и другие технологии для сбора и анализа данных с физических объектов, а затем использовать этот анализ для управления операциями и в некоторых случаях предлагать новые решения </w:t>
      </w:r>
      <w:r w:rsidRPr="009D1DFB">
        <w:rPr>
          <w:rFonts w:ascii="Times New Roman" w:hAnsi="Times New Roman" w:cs="Times New Roman"/>
          <w:sz w:val="28"/>
          <w:szCs w:val="28"/>
        </w:rPr>
        <w:t>[</w:t>
      </w:r>
      <w:r>
        <w:rPr>
          <w:rFonts w:ascii="Times New Roman" w:hAnsi="Times New Roman" w:cs="Times New Roman"/>
          <w:sz w:val="28"/>
          <w:szCs w:val="28"/>
        </w:rPr>
        <w:t>2</w:t>
      </w:r>
      <w:r w:rsidRPr="009D1DFB">
        <w:rPr>
          <w:rFonts w:ascii="Times New Roman" w:hAnsi="Times New Roman" w:cs="Times New Roman"/>
          <w:sz w:val="28"/>
          <w:szCs w:val="28"/>
        </w:rPr>
        <w:t>]</w:t>
      </w:r>
      <w:r>
        <w:rPr>
          <w:rFonts w:ascii="Times New Roman" w:hAnsi="Times New Roman" w:cs="Times New Roman"/>
          <w:sz w:val="28"/>
          <w:szCs w:val="28"/>
        </w:rPr>
        <w:t>.</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современные технологии, в которых применена </w:t>
      </w:r>
      <w:r>
        <w:rPr>
          <w:rFonts w:ascii="Times New Roman" w:hAnsi="Times New Roman" w:cs="Times New Roman"/>
          <w:sz w:val="28"/>
          <w:szCs w:val="28"/>
          <w:lang w:val="en-US"/>
        </w:rPr>
        <w:t>AI</w:t>
      </w:r>
      <w:r w:rsidRPr="005C70C3">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IIoT</w:t>
      </w:r>
      <w:r w:rsidRPr="005C70C3">
        <w:rPr>
          <w:rFonts w:ascii="Times New Roman" w:hAnsi="Times New Roman" w:cs="Times New Roman"/>
          <w:sz w:val="28"/>
          <w:szCs w:val="28"/>
        </w:rPr>
        <w:t xml:space="preserve"> </w:t>
      </w:r>
      <w:r>
        <w:rPr>
          <w:rFonts w:ascii="Times New Roman" w:hAnsi="Times New Roman" w:cs="Times New Roman"/>
          <w:sz w:val="28"/>
          <w:szCs w:val="28"/>
        </w:rPr>
        <w:t xml:space="preserve">системы, позволили значительно повысить эффективность и устойчивость процессов производства. Прогнозирование урожайности: алгоритмы машинного обучения могут анализировать множество факторов, таких как погодные условия, состав почвы, предыдущие урожаи и другие данные, чтобы предсказать урожайность и помочь фермерам принимать более обоснованные решения </w:t>
      </w:r>
      <w:r w:rsidRPr="00EE32B3">
        <w:rPr>
          <w:rFonts w:ascii="Times New Roman" w:hAnsi="Times New Roman" w:cs="Times New Roman"/>
          <w:sz w:val="28"/>
          <w:szCs w:val="28"/>
        </w:rPr>
        <w:t>[8]</w:t>
      </w:r>
      <w:r>
        <w:rPr>
          <w:rFonts w:ascii="Times New Roman" w:hAnsi="Times New Roman" w:cs="Times New Roman"/>
          <w:sz w:val="28"/>
          <w:szCs w:val="28"/>
        </w:rPr>
        <w:t xml:space="preserve">. Управление ростом и здоровьем растений: с помощью нейронных сетей и компьютерного зрения можно разрабатывать системы мониторинга роста и здоровья растений, что позволяет более точно выявлять заболевания, дефициты питательных веществ и другие проблемы </w:t>
      </w:r>
      <w:r w:rsidRPr="00EE32B3">
        <w:rPr>
          <w:rFonts w:ascii="Times New Roman" w:hAnsi="Times New Roman" w:cs="Times New Roman"/>
          <w:sz w:val="28"/>
          <w:szCs w:val="28"/>
        </w:rPr>
        <w:t>[</w:t>
      </w:r>
      <w:r>
        <w:rPr>
          <w:rFonts w:ascii="Times New Roman" w:hAnsi="Times New Roman" w:cs="Times New Roman"/>
          <w:sz w:val="28"/>
          <w:szCs w:val="28"/>
        </w:rPr>
        <w:t>7</w:t>
      </w:r>
      <w:r w:rsidRPr="00EE32B3">
        <w:rPr>
          <w:rFonts w:ascii="Times New Roman" w:hAnsi="Times New Roman" w:cs="Times New Roman"/>
          <w:sz w:val="28"/>
          <w:szCs w:val="28"/>
        </w:rPr>
        <w:t>]</w:t>
      </w:r>
      <w:r>
        <w:rPr>
          <w:rFonts w:ascii="Times New Roman" w:hAnsi="Times New Roman" w:cs="Times New Roman"/>
          <w:sz w:val="28"/>
          <w:szCs w:val="28"/>
        </w:rPr>
        <w:t xml:space="preserve">. Прецизионное земледелие: алгоритмы ИИ могут анализировать данные с датчиков, дронов и спутников для оптимизации использования удобрений, пестицидов и воды, а также оптимизации посевных работ </w:t>
      </w:r>
      <w:r w:rsidRPr="002F474C">
        <w:rPr>
          <w:rFonts w:ascii="Times New Roman" w:hAnsi="Times New Roman" w:cs="Times New Roman"/>
          <w:sz w:val="28"/>
          <w:szCs w:val="28"/>
        </w:rPr>
        <w:t>[</w:t>
      </w:r>
      <w:r>
        <w:rPr>
          <w:rFonts w:ascii="Times New Roman" w:hAnsi="Times New Roman" w:cs="Times New Roman"/>
          <w:sz w:val="28"/>
          <w:szCs w:val="28"/>
        </w:rPr>
        <w:t>8</w:t>
      </w:r>
      <w:r w:rsidRPr="002F474C">
        <w:rPr>
          <w:rFonts w:ascii="Times New Roman" w:hAnsi="Times New Roman" w:cs="Times New Roman"/>
          <w:sz w:val="28"/>
          <w:szCs w:val="28"/>
        </w:rPr>
        <w:t>][</w:t>
      </w:r>
      <w:r>
        <w:rPr>
          <w:rFonts w:ascii="Times New Roman" w:hAnsi="Times New Roman" w:cs="Times New Roman"/>
          <w:sz w:val="28"/>
          <w:szCs w:val="28"/>
        </w:rPr>
        <w:t>9</w:t>
      </w:r>
      <w:r w:rsidRPr="002F474C">
        <w:rPr>
          <w:rFonts w:ascii="Times New Roman" w:hAnsi="Times New Roman" w:cs="Times New Roman"/>
          <w:sz w:val="28"/>
          <w:szCs w:val="28"/>
        </w:rPr>
        <w:t>]</w:t>
      </w:r>
      <w:r>
        <w:rPr>
          <w:rFonts w:ascii="Times New Roman" w:hAnsi="Times New Roman" w:cs="Times New Roman"/>
          <w:sz w:val="28"/>
          <w:szCs w:val="28"/>
        </w:rPr>
        <w:t xml:space="preserve">. Автоматизация сельскохозяйственной техники: автономные системы на базе ИИ могут быть использованы для управления тракторами, комбайнами и другой сельскохозяйственной техникой </w:t>
      </w:r>
      <w:r w:rsidRPr="00CF0F91">
        <w:rPr>
          <w:rFonts w:ascii="Times New Roman" w:hAnsi="Times New Roman" w:cs="Times New Roman"/>
          <w:sz w:val="28"/>
          <w:szCs w:val="28"/>
        </w:rPr>
        <w:t>[</w:t>
      </w:r>
      <w:r>
        <w:rPr>
          <w:rFonts w:ascii="Times New Roman" w:hAnsi="Times New Roman" w:cs="Times New Roman"/>
          <w:sz w:val="28"/>
          <w:szCs w:val="28"/>
        </w:rPr>
        <w:t>4</w:t>
      </w:r>
      <w:r w:rsidRPr="00CF0F91">
        <w:rPr>
          <w:rFonts w:ascii="Times New Roman" w:hAnsi="Times New Roman" w:cs="Times New Roman"/>
          <w:sz w:val="28"/>
          <w:szCs w:val="28"/>
        </w:rPr>
        <w:t>]</w:t>
      </w:r>
      <w:r w:rsidRPr="00EE32B3">
        <w:rPr>
          <w:rFonts w:ascii="Times New Roman" w:hAnsi="Times New Roman" w:cs="Times New Roman"/>
          <w:sz w:val="28"/>
          <w:szCs w:val="28"/>
        </w:rPr>
        <w:t>[</w:t>
      </w:r>
      <w:r>
        <w:rPr>
          <w:rFonts w:ascii="Times New Roman" w:hAnsi="Times New Roman" w:cs="Times New Roman"/>
          <w:sz w:val="28"/>
          <w:szCs w:val="28"/>
        </w:rPr>
        <w:t>6</w:t>
      </w:r>
      <w:r w:rsidRPr="00EE32B3">
        <w:rPr>
          <w:rFonts w:ascii="Times New Roman" w:hAnsi="Times New Roman" w:cs="Times New Roman"/>
          <w:sz w:val="28"/>
          <w:szCs w:val="28"/>
        </w:rPr>
        <w:t>]</w:t>
      </w:r>
      <w:r>
        <w:rPr>
          <w:rFonts w:ascii="Times New Roman" w:hAnsi="Times New Roman" w:cs="Times New Roman"/>
          <w:sz w:val="28"/>
          <w:szCs w:val="28"/>
        </w:rPr>
        <w:t xml:space="preserve">.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несмотря на все преимущества, внедрения ИИ в сельском хозяйстве также сталкивается с вызовами, такими как доступ к технологиям, непрерывность связи и конфидециальность данных.</w:t>
      </w:r>
    </w:p>
    <w:p w:rsidR="002B491C" w:rsidRDefault="002B491C" w:rsidP="004A630E">
      <w:pPr>
        <w:spacing w:after="0" w:line="360" w:lineRule="auto"/>
        <w:ind w:firstLine="709"/>
        <w:jc w:val="both"/>
        <w:rPr>
          <w:rFonts w:ascii="Times New Roman" w:hAnsi="Times New Roman" w:cs="Times New Roman"/>
          <w:sz w:val="28"/>
          <w:szCs w:val="28"/>
        </w:rPr>
      </w:pPr>
      <w:r w:rsidRPr="002F474C">
        <w:rPr>
          <w:rFonts w:ascii="Times New Roman" w:hAnsi="Times New Roman" w:cs="Times New Roman"/>
          <w:i/>
          <w:sz w:val="28"/>
          <w:szCs w:val="28"/>
        </w:rPr>
        <w:t>Цель работы:</w:t>
      </w:r>
      <w:r>
        <w:rPr>
          <w:rFonts w:ascii="Times New Roman" w:hAnsi="Times New Roman" w:cs="Times New Roman"/>
          <w:i/>
          <w:sz w:val="28"/>
          <w:szCs w:val="28"/>
        </w:rPr>
        <w:t xml:space="preserve"> </w:t>
      </w:r>
      <w:r>
        <w:rPr>
          <w:rFonts w:ascii="Times New Roman" w:hAnsi="Times New Roman" w:cs="Times New Roman"/>
          <w:sz w:val="28"/>
          <w:szCs w:val="28"/>
        </w:rPr>
        <w:t xml:space="preserve">Обзор Российских </w:t>
      </w:r>
      <w:r w:rsidRPr="002F474C">
        <w:rPr>
          <w:rFonts w:ascii="Times New Roman" w:hAnsi="Times New Roman" w:cs="Times New Roman"/>
          <w:sz w:val="28"/>
          <w:szCs w:val="28"/>
        </w:rPr>
        <w:t>ин</w:t>
      </w:r>
      <w:r>
        <w:rPr>
          <w:rFonts w:ascii="Times New Roman" w:hAnsi="Times New Roman" w:cs="Times New Roman"/>
          <w:sz w:val="28"/>
          <w:szCs w:val="28"/>
        </w:rPr>
        <w:t>н</w:t>
      </w:r>
      <w:r w:rsidRPr="002F474C">
        <w:rPr>
          <w:rFonts w:ascii="Times New Roman" w:hAnsi="Times New Roman" w:cs="Times New Roman"/>
          <w:sz w:val="28"/>
          <w:szCs w:val="28"/>
        </w:rPr>
        <w:t>овационных</w:t>
      </w:r>
      <w:r>
        <w:rPr>
          <w:rFonts w:ascii="Times New Roman" w:hAnsi="Times New Roman" w:cs="Times New Roman"/>
          <w:sz w:val="28"/>
          <w:szCs w:val="28"/>
        </w:rPr>
        <w:t xml:space="preserve"> технологий на базе ИИ и </w:t>
      </w:r>
      <w:r>
        <w:rPr>
          <w:rFonts w:ascii="Times New Roman" w:hAnsi="Times New Roman" w:cs="Times New Roman"/>
          <w:sz w:val="28"/>
          <w:szCs w:val="28"/>
          <w:lang w:val="en-US"/>
        </w:rPr>
        <w:t>IIoT</w:t>
      </w:r>
      <w:r>
        <w:rPr>
          <w:rFonts w:ascii="Times New Roman" w:hAnsi="Times New Roman" w:cs="Times New Roman"/>
          <w:sz w:val="28"/>
          <w:szCs w:val="28"/>
        </w:rPr>
        <w:t xml:space="preserve"> в сельском хозяйстве.</w:t>
      </w:r>
    </w:p>
    <w:p w:rsidR="002B491C" w:rsidRPr="00682B38" w:rsidRDefault="002B491C" w:rsidP="004A630E">
      <w:pPr>
        <w:spacing w:after="0" w:line="360" w:lineRule="auto"/>
        <w:ind w:firstLine="709"/>
        <w:jc w:val="both"/>
        <w:rPr>
          <w:rFonts w:ascii="Times New Roman" w:hAnsi="Times New Roman" w:cs="Times New Roman"/>
          <w:sz w:val="28"/>
          <w:szCs w:val="28"/>
        </w:rPr>
      </w:pPr>
      <w:r w:rsidRPr="005A2E84">
        <w:rPr>
          <w:rFonts w:ascii="Times New Roman" w:hAnsi="Times New Roman" w:cs="Times New Roman"/>
          <w:i/>
          <w:sz w:val="28"/>
          <w:szCs w:val="28"/>
        </w:rPr>
        <w:t xml:space="preserve">Материалы и методы исследований: </w:t>
      </w:r>
      <w:r>
        <w:rPr>
          <w:rFonts w:ascii="Times New Roman" w:hAnsi="Times New Roman" w:cs="Times New Roman"/>
          <w:sz w:val="28"/>
          <w:szCs w:val="28"/>
        </w:rPr>
        <w:t xml:space="preserve">Был проведен обзор актуальных исследований, сфокусированный на ключевых фактах и современной научной информации о применении технологии искусственного интеллекта </w:t>
      </w:r>
      <w:r w:rsidRPr="00865825">
        <w:rPr>
          <w:rFonts w:ascii="Times New Roman" w:hAnsi="Times New Roman" w:cs="Times New Roman"/>
          <w:sz w:val="28"/>
          <w:szCs w:val="28"/>
        </w:rPr>
        <w:t>(</w:t>
      </w:r>
      <w:r>
        <w:rPr>
          <w:rFonts w:ascii="Times New Roman" w:hAnsi="Times New Roman" w:cs="Times New Roman"/>
          <w:sz w:val="28"/>
          <w:szCs w:val="28"/>
          <w:lang w:val="en-US"/>
        </w:rPr>
        <w:t>AI</w:t>
      </w:r>
      <w:r w:rsidRPr="00865825">
        <w:rPr>
          <w:rFonts w:ascii="Times New Roman" w:hAnsi="Times New Roman" w:cs="Times New Roman"/>
          <w:sz w:val="28"/>
          <w:szCs w:val="28"/>
        </w:rPr>
        <w:t>)</w:t>
      </w:r>
      <w:r>
        <w:rPr>
          <w:rFonts w:ascii="Times New Roman" w:hAnsi="Times New Roman" w:cs="Times New Roman"/>
          <w:sz w:val="28"/>
          <w:szCs w:val="28"/>
        </w:rPr>
        <w:t xml:space="preserve"> в растениеводстве, как вклад в развивающееся поле интеллектуальных технологий в контексте исследований в области сельского хозяйства. В процессе обзора </w:t>
      </w:r>
      <w:r>
        <w:rPr>
          <w:rFonts w:ascii="Times New Roman" w:hAnsi="Times New Roman" w:cs="Times New Roman"/>
          <w:sz w:val="28"/>
          <w:szCs w:val="28"/>
        </w:rPr>
        <w:lastRenderedPageBreak/>
        <w:t xml:space="preserve">были использованы различные научные базы данных, включая Академия </w:t>
      </w:r>
      <w:r>
        <w:rPr>
          <w:rFonts w:ascii="Times New Roman" w:hAnsi="Times New Roman" w:cs="Times New Roman"/>
          <w:sz w:val="28"/>
          <w:szCs w:val="28"/>
          <w:lang w:val="en-US"/>
        </w:rPr>
        <w:t>Google</w:t>
      </w:r>
      <w:r>
        <w:rPr>
          <w:rFonts w:ascii="Times New Roman" w:hAnsi="Times New Roman" w:cs="Times New Roman"/>
          <w:sz w:val="28"/>
          <w:szCs w:val="28"/>
        </w:rPr>
        <w:t xml:space="preserve">, РИНЦ, </w:t>
      </w:r>
      <w:r>
        <w:rPr>
          <w:rFonts w:ascii="Times New Roman" w:hAnsi="Times New Roman" w:cs="Times New Roman"/>
          <w:sz w:val="28"/>
          <w:szCs w:val="28"/>
          <w:lang w:val="en-US"/>
        </w:rPr>
        <w:t>Elibrary</w:t>
      </w:r>
      <w:r>
        <w:rPr>
          <w:rFonts w:ascii="Times New Roman" w:hAnsi="Times New Roman" w:cs="Times New Roman"/>
          <w:sz w:val="28"/>
          <w:szCs w:val="28"/>
        </w:rPr>
        <w:t>, КиберЛенинка и др.</w:t>
      </w:r>
    </w:p>
    <w:p w:rsidR="002B491C" w:rsidRDefault="002B491C" w:rsidP="004A630E">
      <w:pPr>
        <w:spacing w:after="0" w:line="360" w:lineRule="auto"/>
        <w:ind w:firstLine="709"/>
        <w:jc w:val="both"/>
        <w:rPr>
          <w:rFonts w:ascii="Times New Roman" w:hAnsi="Times New Roman" w:cs="Times New Roman"/>
          <w:sz w:val="28"/>
          <w:szCs w:val="28"/>
        </w:rPr>
      </w:pPr>
      <w:r w:rsidRPr="009F0BB3">
        <w:rPr>
          <w:rFonts w:ascii="Times New Roman" w:hAnsi="Times New Roman" w:cs="Times New Roman"/>
          <w:i/>
          <w:sz w:val="28"/>
          <w:szCs w:val="28"/>
        </w:rPr>
        <w:t xml:space="preserve">Результаты исследований: </w:t>
      </w:r>
      <w:r>
        <w:rPr>
          <w:rFonts w:ascii="Times New Roman" w:hAnsi="Times New Roman" w:cs="Times New Roman"/>
          <w:sz w:val="28"/>
          <w:szCs w:val="28"/>
        </w:rPr>
        <w:t>Искусственный интеллект (</w:t>
      </w:r>
      <w:r>
        <w:rPr>
          <w:rFonts w:ascii="Times New Roman" w:hAnsi="Times New Roman" w:cs="Times New Roman"/>
          <w:sz w:val="28"/>
          <w:szCs w:val="28"/>
          <w:lang w:val="en-US"/>
        </w:rPr>
        <w:t>AI</w:t>
      </w:r>
      <w:r w:rsidRPr="00682B38">
        <w:rPr>
          <w:rFonts w:ascii="Times New Roman" w:hAnsi="Times New Roman" w:cs="Times New Roman"/>
          <w:sz w:val="28"/>
          <w:szCs w:val="28"/>
        </w:rPr>
        <w:t>) представляет собой передовую технологию, которая находит широкое применение в различных областях, включая сельское хозяйство.</w:t>
      </w:r>
      <w:r>
        <w:rPr>
          <w:rFonts w:ascii="Times New Roman" w:hAnsi="Times New Roman" w:cs="Times New Roman"/>
          <w:sz w:val="28"/>
          <w:szCs w:val="28"/>
        </w:rPr>
        <w:t xml:space="preserve"> </w:t>
      </w:r>
    </w:p>
    <w:p w:rsidR="002B491C" w:rsidRPr="00896969"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в молочных фермах </w:t>
      </w:r>
      <w:r>
        <w:rPr>
          <w:rFonts w:ascii="Times New Roman" w:hAnsi="Times New Roman" w:cs="Times New Roman"/>
          <w:sz w:val="28"/>
          <w:szCs w:val="28"/>
          <w:lang w:val="en-US"/>
        </w:rPr>
        <w:t>AI</w:t>
      </w:r>
      <w:r w:rsidRPr="00682B38">
        <w:rPr>
          <w:rFonts w:ascii="Times New Roman" w:hAnsi="Times New Roman" w:cs="Times New Roman"/>
          <w:sz w:val="28"/>
          <w:szCs w:val="28"/>
        </w:rPr>
        <w:t xml:space="preserve"> проявляет свой потенциал в улучшении производительности и эффективности. </w:t>
      </w:r>
      <w:r>
        <w:rPr>
          <w:rFonts w:ascii="Times New Roman" w:hAnsi="Times New Roman" w:cs="Times New Roman"/>
          <w:sz w:val="28"/>
          <w:szCs w:val="28"/>
        </w:rPr>
        <w:t xml:space="preserve">Российская </w:t>
      </w:r>
      <w:r>
        <w:rPr>
          <w:rFonts w:ascii="Times New Roman" w:hAnsi="Times New Roman" w:cs="Times New Roman"/>
          <w:sz w:val="28"/>
          <w:szCs w:val="28"/>
          <w:lang w:val="en-US"/>
        </w:rPr>
        <w:t>IT</w:t>
      </w:r>
      <w:r>
        <w:rPr>
          <w:rFonts w:ascii="Times New Roman" w:hAnsi="Times New Roman" w:cs="Times New Roman"/>
          <w:sz w:val="28"/>
          <w:szCs w:val="28"/>
        </w:rPr>
        <w:t xml:space="preserve"> компания «</w:t>
      </w:r>
      <w:r>
        <w:rPr>
          <w:rFonts w:ascii="Times New Roman" w:hAnsi="Times New Roman" w:cs="Times New Roman"/>
          <w:sz w:val="28"/>
          <w:szCs w:val="28"/>
          <w:lang w:val="en-US"/>
        </w:rPr>
        <w:t>SMART</w:t>
      </w:r>
      <w:r w:rsidRPr="00B7764E">
        <w:rPr>
          <w:rFonts w:ascii="Times New Roman" w:hAnsi="Times New Roman" w:cs="Times New Roman"/>
          <w:sz w:val="28"/>
          <w:szCs w:val="28"/>
        </w:rPr>
        <w:t xml:space="preserve"> </w:t>
      </w:r>
      <w:r>
        <w:rPr>
          <w:rFonts w:ascii="Times New Roman" w:hAnsi="Times New Roman" w:cs="Times New Roman"/>
          <w:sz w:val="28"/>
          <w:szCs w:val="28"/>
          <w:lang w:val="en-US"/>
        </w:rPr>
        <w:t>FARM</w:t>
      </w:r>
      <w:r>
        <w:rPr>
          <w:rFonts w:ascii="Times New Roman" w:hAnsi="Times New Roman" w:cs="Times New Roman"/>
          <w:sz w:val="28"/>
          <w:szCs w:val="28"/>
        </w:rPr>
        <w:t xml:space="preserve">» создала продукты «КОРМОВОЙ СТОЛ» и «ИДЕНТИФИКАЦИЯ» на основе </w:t>
      </w:r>
      <w:r>
        <w:rPr>
          <w:rFonts w:ascii="Times New Roman" w:hAnsi="Times New Roman" w:cs="Times New Roman"/>
          <w:sz w:val="28"/>
          <w:szCs w:val="28"/>
          <w:lang w:val="en-US"/>
        </w:rPr>
        <w:t>AI</w:t>
      </w:r>
      <w:r>
        <w:rPr>
          <w:rFonts w:ascii="Times New Roman" w:hAnsi="Times New Roman" w:cs="Times New Roman"/>
          <w:sz w:val="28"/>
          <w:szCs w:val="28"/>
        </w:rPr>
        <w:t xml:space="preserve"> с применением компьютерного зрения.</w:t>
      </w:r>
      <w:r w:rsidRPr="00F05A20">
        <w:rPr>
          <w:rFonts w:ascii="Times New Roman" w:hAnsi="Times New Roman" w:cs="Times New Roman"/>
          <w:sz w:val="28"/>
          <w:szCs w:val="28"/>
        </w:rPr>
        <w:t xml:space="preserve"> </w:t>
      </w:r>
      <w:r>
        <w:rPr>
          <w:rFonts w:ascii="Times New Roman" w:hAnsi="Times New Roman" w:cs="Times New Roman"/>
          <w:sz w:val="28"/>
          <w:szCs w:val="28"/>
        </w:rPr>
        <w:t xml:space="preserve">Данный продукт помогает фермерам отслеживать доступность и потребление корма круглосуточно в режиме реального времени, отображая полученные результаты мгновенно в приложении </w:t>
      </w:r>
      <w:r w:rsidRPr="00307478">
        <w:rPr>
          <w:rFonts w:ascii="Times New Roman" w:hAnsi="Times New Roman" w:cs="Times New Roman"/>
          <w:sz w:val="28"/>
          <w:szCs w:val="28"/>
        </w:rPr>
        <w:t>[</w:t>
      </w:r>
      <w:r>
        <w:rPr>
          <w:rFonts w:ascii="Times New Roman" w:hAnsi="Times New Roman" w:cs="Times New Roman"/>
          <w:sz w:val="28"/>
          <w:szCs w:val="28"/>
        </w:rPr>
        <w:t>10</w:t>
      </w:r>
      <w:r w:rsidRPr="00307478">
        <w:rPr>
          <w:rFonts w:ascii="Times New Roman" w:hAnsi="Times New Roman" w:cs="Times New Roman"/>
          <w:sz w:val="28"/>
          <w:szCs w:val="28"/>
        </w:rPr>
        <w:t>]</w:t>
      </w:r>
      <w:r>
        <w:rPr>
          <w:rFonts w:ascii="Times New Roman" w:hAnsi="Times New Roman" w:cs="Times New Roman"/>
          <w:sz w:val="28"/>
          <w:szCs w:val="28"/>
        </w:rPr>
        <w:t>. Ниже приведены возможности системы «</w:t>
      </w:r>
      <w:r>
        <w:rPr>
          <w:rFonts w:ascii="Times New Roman" w:hAnsi="Times New Roman" w:cs="Times New Roman"/>
          <w:sz w:val="28"/>
          <w:szCs w:val="28"/>
          <w:lang w:val="en-US"/>
        </w:rPr>
        <w:t>SMART</w:t>
      </w:r>
      <w:r w:rsidRPr="00C15C03">
        <w:rPr>
          <w:rFonts w:ascii="Times New Roman" w:hAnsi="Times New Roman" w:cs="Times New Roman"/>
          <w:sz w:val="28"/>
          <w:szCs w:val="28"/>
        </w:rPr>
        <w:t xml:space="preserve"> </w:t>
      </w:r>
      <w:r>
        <w:rPr>
          <w:rFonts w:ascii="Times New Roman" w:hAnsi="Times New Roman" w:cs="Times New Roman"/>
          <w:sz w:val="28"/>
          <w:szCs w:val="28"/>
          <w:lang w:val="en-US"/>
        </w:rPr>
        <w:t>FARM</w:t>
      </w:r>
      <w:r>
        <w:rPr>
          <w:rFonts w:ascii="Times New Roman" w:hAnsi="Times New Roman" w:cs="Times New Roman"/>
          <w:sz w:val="28"/>
          <w:szCs w:val="28"/>
        </w:rPr>
        <w:t>»:</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82B38">
        <w:rPr>
          <w:rFonts w:ascii="Times New Roman" w:hAnsi="Times New Roman" w:cs="Times New Roman"/>
          <w:sz w:val="28"/>
          <w:szCs w:val="28"/>
        </w:rPr>
        <w:t>Обнаружение заболеваний у коров. Научные</w:t>
      </w:r>
      <w:r>
        <w:rPr>
          <w:rFonts w:ascii="Times New Roman" w:hAnsi="Times New Roman" w:cs="Times New Roman"/>
          <w:sz w:val="28"/>
          <w:szCs w:val="28"/>
        </w:rPr>
        <w:t xml:space="preserve"> исследования показывают, что </w:t>
      </w:r>
      <w:r>
        <w:rPr>
          <w:rFonts w:ascii="Times New Roman" w:hAnsi="Times New Roman" w:cs="Times New Roman"/>
          <w:sz w:val="28"/>
          <w:szCs w:val="28"/>
          <w:lang w:val="en-US"/>
        </w:rPr>
        <w:t>AI</w:t>
      </w:r>
      <w:r w:rsidRPr="00682B38">
        <w:rPr>
          <w:rFonts w:ascii="Times New Roman" w:hAnsi="Times New Roman" w:cs="Times New Roman"/>
          <w:sz w:val="28"/>
          <w:szCs w:val="28"/>
        </w:rPr>
        <w:t xml:space="preserve"> может использоваться для выявления различных заболеваний, таких как хромота и кетоз, путем анализа данных. С использованием методов глубокого обу</w:t>
      </w:r>
      <w:r>
        <w:rPr>
          <w:rFonts w:ascii="Times New Roman" w:hAnsi="Times New Roman" w:cs="Times New Roman"/>
          <w:sz w:val="28"/>
          <w:szCs w:val="28"/>
        </w:rPr>
        <w:t xml:space="preserve">чения и компьютерного зрения, </w:t>
      </w:r>
      <w:r>
        <w:rPr>
          <w:rFonts w:ascii="Times New Roman" w:hAnsi="Times New Roman" w:cs="Times New Roman"/>
          <w:sz w:val="28"/>
          <w:szCs w:val="28"/>
          <w:lang w:val="en-US"/>
        </w:rPr>
        <w:t>AI</w:t>
      </w:r>
      <w:r w:rsidRPr="00682B38">
        <w:rPr>
          <w:rFonts w:ascii="Times New Roman" w:hAnsi="Times New Roman" w:cs="Times New Roman"/>
          <w:sz w:val="28"/>
          <w:szCs w:val="28"/>
        </w:rPr>
        <w:t xml:space="preserve"> способен автоматически выявлять признаки этих заболеваний и предоставлять ранние предупреждения фермерам, что позволяет своевременно предпринимать меры по лечению и предотвращению распространения болезней.</w:t>
      </w:r>
      <w:r>
        <w:rPr>
          <w:rFonts w:ascii="Times New Roman" w:hAnsi="Times New Roman" w:cs="Times New Roman"/>
          <w:sz w:val="28"/>
          <w:szCs w:val="28"/>
        </w:rPr>
        <w:t xml:space="preserve">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764E">
        <w:rPr>
          <w:rFonts w:ascii="Times New Roman" w:hAnsi="Times New Roman" w:cs="Times New Roman"/>
          <w:sz w:val="28"/>
          <w:szCs w:val="28"/>
        </w:rPr>
        <w:t>Оценка эффективности животных. С использованием различных моделей машинного обучения, искусственный интеллект может анализировать данные о поведении животных, показателях здоровья и производительности, чтобы предоставить фермерам ц</w:t>
      </w:r>
      <w:r>
        <w:rPr>
          <w:rFonts w:ascii="Times New Roman" w:hAnsi="Times New Roman" w:cs="Times New Roman"/>
          <w:sz w:val="28"/>
          <w:szCs w:val="28"/>
        </w:rPr>
        <w:t>енную информацию. И</w:t>
      </w:r>
      <w:r w:rsidRPr="00B7764E">
        <w:rPr>
          <w:rFonts w:ascii="Times New Roman" w:hAnsi="Times New Roman" w:cs="Times New Roman"/>
          <w:sz w:val="28"/>
          <w:szCs w:val="28"/>
        </w:rPr>
        <w:t>скусственный интеллект может рекомендовать наилучшее время для осемене</w:t>
      </w:r>
      <w:r>
        <w:rPr>
          <w:rFonts w:ascii="Times New Roman" w:hAnsi="Times New Roman" w:cs="Times New Roman"/>
          <w:sz w:val="28"/>
          <w:szCs w:val="28"/>
        </w:rPr>
        <w:t>ния, выявляя признаки охоты, что значительно</w:t>
      </w:r>
      <w:r w:rsidRPr="00B7764E">
        <w:rPr>
          <w:rFonts w:ascii="Times New Roman" w:hAnsi="Times New Roman" w:cs="Times New Roman"/>
          <w:sz w:val="28"/>
          <w:szCs w:val="28"/>
        </w:rPr>
        <w:t xml:space="preserve"> повышает вероятность оплодотворения и позволяет более эффективно использовать семенной материал.</w:t>
      </w:r>
      <w:r>
        <w:rPr>
          <w:rFonts w:ascii="Times New Roman" w:hAnsi="Times New Roman" w:cs="Times New Roman"/>
          <w:sz w:val="28"/>
          <w:szCs w:val="28"/>
        </w:rPr>
        <w:t xml:space="preserve"> </w:t>
      </w:r>
    </w:p>
    <w:p w:rsidR="002B491C" w:rsidRPr="00F05A20"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764E">
        <w:rPr>
          <w:rFonts w:ascii="Times New Roman" w:hAnsi="Times New Roman" w:cs="Times New Roman"/>
          <w:sz w:val="28"/>
          <w:szCs w:val="28"/>
        </w:rPr>
        <w:t>Оптимизация процессов на молочных фермах может быть существенно улучшена с пр</w:t>
      </w:r>
      <w:r>
        <w:rPr>
          <w:rFonts w:ascii="Times New Roman" w:hAnsi="Times New Roman" w:cs="Times New Roman"/>
          <w:sz w:val="28"/>
          <w:szCs w:val="28"/>
        </w:rPr>
        <w:t>именением передовых технологий. Использование</w:t>
      </w:r>
      <w:r w:rsidRPr="00B7764E">
        <w:rPr>
          <w:rFonts w:ascii="Times New Roman" w:hAnsi="Times New Roman" w:cs="Times New Roman"/>
          <w:sz w:val="28"/>
          <w:szCs w:val="28"/>
        </w:rPr>
        <w:t xml:space="preserve"> компьютерного зрения и </w:t>
      </w:r>
      <w:r>
        <w:rPr>
          <w:rFonts w:ascii="Times New Roman" w:hAnsi="Times New Roman" w:cs="Times New Roman"/>
          <w:sz w:val="28"/>
          <w:szCs w:val="28"/>
          <w:lang w:val="en-US"/>
        </w:rPr>
        <w:t>AI</w:t>
      </w:r>
      <w:r>
        <w:rPr>
          <w:rFonts w:ascii="Times New Roman" w:hAnsi="Times New Roman" w:cs="Times New Roman"/>
          <w:sz w:val="28"/>
          <w:szCs w:val="28"/>
        </w:rPr>
        <w:t>,</w:t>
      </w:r>
      <w:r w:rsidRPr="00B7764E">
        <w:rPr>
          <w:rFonts w:ascii="Times New Roman" w:hAnsi="Times New Roman" w:cs="Times New Roman"/>
          <w:sz w:val="28"/>
          <w:szCs w:val="28"/>
        </w:rPr>
        <w:t xml:space="preserve"> возможно оценить консумацию корма скотом, анализируя уровень его потребления и равномерность распределения. Это </w:t>
      </w:r>
      <w:r w:rsidRPr="00B7764E">
        <w:rPr>
          <w:rFonts w:ascii="Times New Roman" w:hAnsi="Times New Roman" w:cs="Times New Roman"/>
          <w:sz w:val="28"/>
          <w:szCs w:val="28"/>
        </w:rPr>
        <w:lastRenderedPageBreak/>
        <w:t xml:space="preserve">позволяет более точно управлять рационами и оптимизировать питание животных. Кроме того, </w:t>
      </w:r>
      <w:r>
        <w:rPr>
          <w:rFonts w:ascii="Times New Roman" w:hAnsi="Times New Roman" w:cs="Times New Roman"/>
          <w:sz w:val="28"/>
          <w:szCs w:val="28"/>
          <w:lang w:val="en-US"/>
        </w:rPr>
        <w:t>AI</w:t>
      </w:r>
      <w:r w:rsidRPr="00B7764E">
        <w:rPr>
          <w:rFonts w:ascii="Times New Roman" w:hAnsi="Times New Roman" w:cs="Times New Roman"/>
          <w:sz w:val="28"/>
          <w:szCs w:val="28"/>
        </w:rPr>
        <w:t xml:space="preserve"> может использоваться для мониторинга соблюдения регламентов сотрудниками путем анализа видеопотоков. Такой подход позволяет фермерам контролировать выполнение задач и выявлять возможные нарушения</w:t>
      </w:r>
      <w:r w:rsidRPr="00F05A20">
        <w:rPr>
          <w:rFonts w:ascii="Times New Roman" w:hAnsi="Times New Roman" w:cs="Times New Roman"/>
          <w:sz w:val="28"/>
          <w:szCs w:val="28"/>
        </w:rPr>
        <w:t xml:space="preserve"> [10]</w:t>
      </w:r>
      <w:r w:rsidRPr="00B7764E">
        <w:rPr>
          <w:rFonts w:ascii="Times New Roman" w:hAnsi="Times New Roman" w:cs="Times New Roman"/>
          <w:sz w:val="28"/>
          <w:szCs w:val="28"/>
        </w:rPr>
        <w:t>.</w:t>
      </w:r>
    </w:p>
    <w:p w:rsidR="002B491C" w:rsidRPr="00DD01A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2017 году специалистами компании </w:t>
      </w:r>
      <w:r>
        <w:rPr>
          <w:rFonts w:ascii="Times New Roman" w:hAnsi="Times New Roman" w:cs="Times New Roman"/>
          <w:sz w:val="28"/>
          <w:szCs w:val="28"/>
          <w:lang w:val="en-US"/>
        </w:rPr>
        <w:t>GOGNITIVE</w:t>
      </w:r>
      <w:r w:rsidRPr="00D91612">
        <w:rPr>
          <w:rFonts w:ascii="Times New Roman" w:hAnsi="Times New Roman" w:cs="Times New Roman"/>
          <w:sz w:val="28"/>
          <w:szCs w:val="28"/>
        </w:rPr>
        <w:t xml:space="preserve"> </w:t>
      </w:r>
      <w:r>
        <w:rPr>
          <w:rFonts w:ascii="Times New Roman" w:hAnsi="Times New Roman" w:cs="Times New Roman"/>
          <w:sz w:val="28"/>
          <w:szCs w:val="28"/>
          <w:lang w:val="en-US"/>
        </w:rPr>
        <w:t>PILOT</w:t>
      </w:r>
      <w:r w:rsidRPr="00D91612">
        <w:rPr>
          <w:rFonts w:ascii="Times New Roman" w:hAnsi="Times New Roman" w:cs="Times New Roman"/>
          <w:sz w:val="28"/>
          <w:szCs w:val="28"/>
        </w:rPr>
        <w:t xml:space="preserve"> </w:t>
      </w:r>
      <w:r>
        <w:rPr>
          <w:rFonts w:ascii="Times New Roman" w:hAnsi="Times New Roman" w:cs="Times New Roman"/>
          <w:sz w:val="28"/>
          <w:szCs w:val="28"/>
        </w:rPr>
        <w:t xml:space="preserve">(ООО «КОГНИТИВ РОБОТИКС») совместно с НИТУ МИСиС  была создана технология комбинированных данных, поступающих от различных сенсоров на «нижнем» уровне </w:t>
      </w:r>
      <w:r>
        <w:rPr>
          <w:rFonts w:ascii="Times New Roman" w:hAnsi="Times New Roman" w:cs="Times New Roman"/>
          <w:sz w:val="28"/>
          <w:szCs w:val="28"/>
          <w:lang w:val="en-US"/>
        </w:rPr>
        <w:t>Cognitive</w:t>
      </w:r>
      <w:r w:rsidRPr="00D91612">
        <w:rPr>
          <w:rFonts w:ascii="Times New Roman" w:hAnsi="Times New Roman" w:cs="Times New Roman"/>
          <w:sz w:val="28"/>
          <w:szCs w:val="28"/>
        </w:rPr>
        <w:t xml:space="preserve"> </w:t>
      </w:r>
      <w:r>
        <w:rPr>
          <w:rFonts w:ascii="Times New Roman" w:hAnsi="Times New Roman" w:cs="Times New Roman"/>
          <w:sz w:val="28"/>
          <w:szCs w:val="28"/>
          <w:lang w:val="en-US"/>
        </w:rPr>
        <w:t>data</w:t>
      </w:r>
      <w:r w:rsidRPr="00D91612">
        <w:rPr>
          <w:rFonts w:ascii="Times New Roman" w:hAnsi="Times New Roman" w:cs="Times New Roman"/>
          <w:sz w:val="28"/>
          <w:szCs w:val="28"/>
        </w:rPr>
        <w:t xml:space="preserve"> </w:t>
      </w:r>
      <w:r>
        <w:rPr>
          <w:rFonts w:ascii="Times New Roman" w:hAnsi="Times New Roman" w:cs="Times New Roman"/>
          <w:sz w:val="28"/>
          <w:szCs w:val="28"/>
          <w:lang w:val="en-US"/>
        </w:rPr>
        <w:t>fusion</w:t>
      </w:r>
      <w:r w:rsidRPr="00D91612">
        <w:rPr>
          <w:rFonts w:ascii="Times New Roman" w:hAnsi="Times New Roman" w:cs="Times New Roman"/>
          <w:sz w:val="28"/>
          <w:szCs w:val="28"/>
        </w:rPr>
        <w:t xml:space="preserve">. </w:t>
      </w:r>
      <w:r>
        <w:rPr>
          <w:rFonts w:ascii="Times New Roman" w:hAnsi="Times New Roman" w:cs="Times New Roman"/>
          <w:sz w:val="28"/>
          <w:szCs w:val="28"/>
        </w:rPr>
        <w:t xml:space="preserve">В данной технологии внедрено </w:t>
      </w:r>
      <w:r>
        <w:rPr>
          <w:rFonts w:ascii="Times New Roman" w:hAnsi="Times New Roman" w:cs="Times New Roman"/>
          <w:sz w:val="28"/>
          <w:szCs w:val="28"/>
          <w:lang w:val="en-US"/>
        </w:rPr>
        <w:t>IIoT</w:t>
      </w:r>
      <w:r>
        <w:rPr>
          <w:rFonts w:ascii="Times New Roman" w:hAnsi="Times New Roman" w:cs="Times New Roman"/>
          <w:sz w:val="28"/>
          <w:szCs w:val="28"/>
        </w:rPr>
        <w:t xml:space="preserve"> – решения, в  направлениях сельского хозяйства, рельсового и автомобильного транспорта, а также инновационных сенсоров для беспилотных транспортных средств. Система </w:t>
      </w:r>
      <w:r>
        <w:rPr>
          <w:rFonts w:ascii="Times New Roman" w:hAnsi="Times New Roman" w:cs="Times New Roman"/>
          <w:sz w:val="28"/>
          <w:szCs w:val="28"/>
          <w:lang w:val="en-US"/>
        </w:rPr>
        <w:t>Cognitive</w:t>
      </w:r>
      <w:r w:rsidRPr="00F66510">
        <w:rPr>
          <w:rFonts w:ascii="Times New Roman" w:hAnsi="Times New Roman" w:cs="Times New Roman"/>
          <w:sz w:val="28"/>
          <w:szCs w:val="28"/>
        </w:rPr>
        <w:t xml:space="preserve"> </w:t>
      </w:r>
      <w:r>
        <w:rPr>
          <w:rFonts w:ascii="Times New Roman" w:hAnsi="Times New Roman" w:cs="Times New Roman"/>
          <w:sz w:val="28"/>
          <w:szCs w:val="28"/>
          <w:lang w:val="en-US"/>
        </w:rPr>
        <w:t>Agro</w:t>
      </w:r>
      <w:r w:rsidRPr="00F66510">
        <w:rPr>
          <w:rFonts w:ascii="Times New Roman" w:hAnsi="Times New Roman" w:cs="Times New Roman"/>
          <w:sz w:val="28"/>
          <w:szCs w:val="28"/>
        </w:rPr>
        <w:t xml:space="preserve"> </w:t>
      </w:r>
      <w:r>
        <w:rPr>
          <w:rFonts w:ascii="Times New Roman" w:hAnsi="Times New Roman" w:cs="Times New Roman"/>
          <w:sz w:val="28"/>
          <w:szCs w:val="28"/>
          <w:lang w:val="en-US"/>
        </w:rPr>
        <w:t>Pilot</w:t>
      </w:r>
      <w:r w:rsidRPr="00F66510">
        <w:rPr>
          <w:rFonts w:ascii="Times New Roman" w:hAnsi="Times New Roman" w:cs="Times New Roman"/>
          <w:sz w:val="28"/>
          <w:szCs w:val="28"/>
        </w:rPr>
        <w:t xml:space="preserve"> </w:t>
      </w:r>
      <w:r>
        <w:rPr>
          <w:rFonts w:ascii="Times New Roman" w:hAnsi="Times New Roman" w:cs="Times New Roman"/>
          <w:sz w:val="28"/>
          <w:szCs w:val="28"/>
        </w:rPr>
        <w:t xml:space="preserve">анализирует поступающие с видеокамеры изображения и при помощи нейросети глубокого обучения определяет типы и положения объектов по ходу движения, строит движения траектории движения техники и передает необходимые команды для выполнения маневров. Данный продукт привлекателен тем, что при наличии сигнала спутниковой связи </w:t>
      </w:r>
      <w:r w:rsidRPr="00DD01AC">
        <w:rPr>
          <w:rFonts w:ascii="Times New Roman" w:hAnsi="Times New Roman" w:cs="Times New Roman"/>
          <w:sz w:val="28"/>
          <w:szCs w:val="28"/>
        </w:rPr>
        <w:t>(</w:t>
      </w:r>
      <w:r>
        <w:rPr>
          <w:rFonts w:ascii="Times New Roman" w:hAnsi="Times New Roman" w:cs="Times New Roman"/>
          <w:sz w:val="28"/>
          <w:szCs w:val="28"/>
          <w:lang w:val="en-US"/>
        </w:rPr>
        <w:t>GPS</w:t>
      </w:r>
      <w:r w:rsidRPr="00DD01AC">
        <w:rPr>
          <w:rFonts w:ascii="Times New Roman" w:hAnsi="Times New Roman" w:cs="Times New Roman"/>
          <w:sz w:val="28"/>
          <w:szCs w:val="28"/>
        </w:rPr>
        <w:t>)</w:t>
      </w:r>
      <w:r>
        <w:rPr>
          <w:rFonts w:ascii="Times New Roman" w:hAnsi="Times New Roman" w:cs="Times New Roman"/>
          <w:sz w:val="28"/>
          <w:szCs w:val="28"/>
        </w:rPr>
        <w:t xml:space="preserve"> алгоритмы управления ведут машину по линии курса с точностью 2-5 см, несмотря на тряску и рельеф поля. Даже при отсутствии </w:t>
      </w:r>
      <w:r>
        <w:rPr>
          <w:rFonts w:ascii="Times New Roman" w:hAnsi="Times New Roman" w:cs="Times New Roman"/>
          <w:sz w:val="28"/>
          <w:szCs w:val="28"/>
          <w:lang w:val="en-US"/>
        </w:rPr>
        <w:t>GPS</w:t>
      </w:r>
      <w:r w:rsidRPr="00DD01AC">
        <w:rPr>
          <w:rFonts w:ascii="Times New Roman" w:hAnsi="Times New Roman" w:cs="Times New Roman"/>
          <w:sz w:val="28"/>
          <w:szCs w:val="28"/>
        </w:rPr>
        <w:t xml:space="preserve"> </w:t>
      </w:r>
      <w:r>
        <w:rPr>
          <w:rFonts w:ascii="Times New Roman" w:hAnsi="Times New Roman" w:cs="Times New Roman"/>
          <w:sz w:val="28"/>
          <w:szCs w:val="28"/>
        </w:rPr>
        <w:t xml:space="preserve">сигнала, </w:t>
      </w:r>
      <w:r>
        <w:rPr>
          <w:rFonts w:ascii="Times New Roman" w:hAnsi="Times New Roman" w:cs="Times New Roman"/>
          <w:sz w:val="28"/>
          <w:szCs w:val="28"/>
          <w:lang w:val="en-US"/>
        </w:rPr>
        <w:t>RTK</w:t>
      </w:r>
      <w:r>
        <w:rPr>
          <w:rFonts w:ascii="Times New Roman" w:hAnsi="Times New Roman" w:cs="Times New Roman"/>
          <w:sz w:val="28"/>
          <w:szCs w:val="28"/>
        </w:rPr>
        <w:t xml:space="preserve"> (совокупность приемов и методов получения плановых координат) поправки будут надежно доставлены по </w:t>
      </w:r>
      <w:r>
        <w:rPr>
          <w:rFonts w:ascii="Times New Roman" w:hAnsi="Times New Roman" w:cs="Times New Roman"/>
          <w:sz w:val="28"/>
          <w:szCs w:val="28"/>
          <w:lang w:val="en-US"/>
        </w:rPr>
        <w:t>GSM</w:t>
      </w:r>
      <w:r w:rsidRPr="00DD01AC">
        <w:rPr>
          <w:rFonts w:ascii="Times New Roman" w:hAnsi="Times New Roman" w:cs="Times New Roman"/>
          <w:sz w:val="28"/>
          <w:szCs w:val="28"/>
        </w:rPr>
        <w:t xml:space="preserve"> </w:t>
      </w:r>
      <w:r>
        <w:rPr>
          <w:rFonts w:ascii="Times New Roman" w:hAnsi="Times New Roman" w:cs="Times New Roman"/>
          <w:sz w:val="28"/>
          <w:szCs w:val="28"/>
        </w:rPr>
        <w:t xml:space="preserve">или радиосвязи </w:t>
      </w:r>
      <w:r w:rsidRPr="00782FF4">
        <w:rPr>
          <w:rFonts w:ascii="Times New Roman" w:hAnsi="Times New Roman" w:cs="Times New Roman"/>
          <w:sz w:val="28"/>
          <w:szCs w:val="28"/>
        </w:rPr>
        <w:t>[16]</w:t>
      </w:r>
      <w:r>
        <w:rPr>
          <w:rFonts w:ascii="Times New Roman" w:hAnsi="Times New Roman" w:cs="Times New Roman"/>
          <w:sz w:val="28"/>
          <w:szCs w:val="28"/>
        </w:rPr>
        <w:t xml:space="preserve">. Также данная система позволяет сохранять границы полей и треки. Например, если из-за погодных условий механизатор не успел обработать поле, сеть навигационных линий и обработанный участок сохранятся в памяти системы для продолжения работы в другой день </w:t>
      </w:r>
      <w:r w:rsidRPr="00354393">
        <w:rPr>
          <w:rFonts w:ascii="Times New Roman" w:hAnsi="Times New Roman" w:cs="Times New Roman"/>
          <w:sz w:val="28"/>
          <w:szCs w:val="28"/>
        </w:rPr>
        <w:t>[</w:t>
      </w:r>
      <w:r>
        <w:rPr>
          <w:rFonts w:ascii="Times New Roman" w:hAnsi="Times New Roman" w:cs="Times New Roman"/>
          <w:sz w:val="28"/>
          <w:szCs w:val="28"/>
        </w:rPr>
        <w:t>4</w:t>
      </w:r>
      <w:r w:rsidRPr="00354393">
        <w:rPr>
          <w:rFonts w:ascii="Times New Roman" w:hAnsi="Times New Roman" w:cs="Times New Roman"/>
          <w:sz w:val="28"/>
          <w:szCs w:val="28"/>
        </w:rPr>
        <w:t>]</w:t>
      </w:r>
      <w:r w:rsidRPr="0050617B">
        <w:rPr>
          <w:rFonts w:ascii="Times New Roman" w:hAnsi="Times New Roman" w:cs="Times New Roman"/>
          <w:sz w:val="28"/>
          <w:szCs w:val="28"/>
        </w:rPr>
        <w:t>[</w:t>
      </w:r>
      <w:r>
        <w:rPr>
          <w:rFonts w:ascii="Times New Roman" w:hAnsi="Times New Roman" w:cs="Times New Roman"/>
          <w:sz w:val="28"/>
          <w:szCs w:val="28"/>
        </w:rPr>
        <w:t>11</w:t>
      </w:r>
      <w:r w:rsidRPr="0050617B">
        <w:rPr>
          <w:rFonts w:ascii="Times New Roman" w:hAnsi="Times New Roman" w:cs="Times New Roman"/>
          <w:sz w:val="28"/>
          <w:szCs w:val="28"/>
        </w:rPr>
        <w:t>]</w:t>
      </w:r>
      <w:r>
        <w:rPr>
          <w:rFonts w:ascii="Times New Roman" w:hAnsi="Times New Roman" w:cs="Times New Roman"/>
          <w:sz w:val="28"/>
          <w:szCs w:val="28"/>
        </w:rPr>
        <w:t>.</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 каждым годом фермерам огромные трудности доставляет каждогодичное предвидение результатов своих усилий в выращивании зерна, овощей или фруктов. Постоянно требуется следить за состоянием полей, планировать расходы и прочее, в целом на урожайность воздействует множества обстоятельств. В 2012 году российская компания «СмартАгро» начала разработку интеллектуальной системы поддержки принятий решений в </w:t>
      </w:r>
      <w:r>
        <w:rPr>
          <w:rFonts w:ascii="Times New Roman" w:hAnsi="Times New Roman" w:cs="Times New Roman"/>
          <w:sz w:val="28"/>
          <w:szCs w:val="28"/>
        </w:rPr>
        <w:lastRenderedPageBreak/>
        <w:t xml:space="preserve">растениеводстве, на основе модуля ГСМ. В 2020 году завершили разработку модуля </w:t>
      </w:r>
      <w:r>
        <w:rPr>
          <w:rFonts w:ascii="Times New Roman" w:hAnsi="Times New Roman" w:cs="Times New Roman"/>
          <w:sz w:val="28"/>
          <w:szCs w:val="28"/>
          <w:lang w:val="en-US"/>
        </w:rPr>
        <w:t>IIoT</w:t>
      </w:r>
      <w:r w:rsidRPr="00E31227">
        <w:rPr>
          <w:rFonts w:ascii="Times New Roman" w:hAnsi="Times New Roman" w:cs="Times New Roman"/>
          <w:sz w:val="28"/>
          <w:szCs w:val="28"/>
        </w:rPr>
        <w:t xml:space="preserve"> </w:t>
      </w:r>
      <w:r>
        <w:rPr>
          <w:rFonts w:ascii="Times New Roman" w:hAnsi="Times New Roman" w:cs="Times New Roman"/>
          <w:sz w:val="28"/>
          <w:szCs w:val="28"/>
        </w:rPr>
        <w:t xml:space="preserve"> сервер ИКС при поддержке инновационного центра Фонда «Сколково», и разработали два программных обеспечения: система автоматизированных проверок –</w:t>
      </w:r>
      <w:r w:rsidRPr="00CC585E">
        <w:rPr>
          <w:rFonts w:ascii="Times New Roman" w:hAnsi="Times New Roman" w:cs="Times New Roman"/>
          <w:sz w:val="28"/>
          <w:szCs w:val="28"/>
        </w:rPr>
        <w:t xml:space="preserve"> </w:t>
      </w:r>
      <w:r>
        <w:rPr>
          <w:rFonts w:ascii="Times New Roman" w:hAnsi="Times New Roman" w:cs="Times New Roman"/>
          <w:sz w:val="28"/>
          <w:szCs w:val="28"/>
          <w:lang w:val="en-US"/>
        </w:rPr>
        <w:t>A</w:t>
      </w:r>
      <w:r w:rsidRPr="00CC585E">
        <w:rPr>
          <w:rFonts w:ascii="Times New Roman" w:hAnsi="Times New Roman" w:cs="Times New Roman"/>
          <w:sz w:val="28"/>
          <w:szCs w:val="28"/>
        </w:rPr>
        <w:t>-</w:t>
      </w:r>
      <w:r>
        <w:rPr>
          <w:rFonts w:ascii="Times New Roman" w:hAnsi="Times New Roman" w:cs="Times New Roman"/>
          <w:sz w:val="28"/>
          <w:szCs w:val="28"/>
          <w:lang w:val="en-US"/>
        </w:rPr>
        <w:t>CHECK</w:t>
      </w:r>
      <w:r>
        <w:rPr>
          <w:rFonts w:ascii="Times New Roman" w:hAnsi="Times New Roman" w:cs="Times New Roman"/>
          <w:sz w:val="28"/>
          <w:szCs w:val="28"/>
        </w:rPr>
        <w:t xml:space="preserve"> для автоматизации сельскохозяйственных процессов и </w:t>
      </w:r>
      <w:r>
        <w:rPr>
          <w:rFonts w:ascii="Times New Roman" w:hAnsi="Times New Roman" w:cs="Times New Roman"/>
          <w:sz w:val="28"/>
          <w:szCs w:val="28"/>
          <w:lang w:val="en-US"/>
        </w:rPr>
        <w:t>Grande</w:t>
      </w:r>
      <w:r w:rsidRPr="00CC585E">
        <w:rPr>
          <w:rFonts w:ascii="Times New Roman" w:hAnsi="Times New Roman" w:cs="Times New Roman"/>
          <w:sz w:val="28"/>
          <w:szCs w:val="28"/>
        </w:rPr>
        <w:t>-</w:t>
      </w:r>
      <w:r>
        <w:rPr>
          <w:rFonts w:ascii="Times New Roman" w:hAnsi="Times New Roman" w:cs="Times New Roman"/>
          <w:sz w:val="28"/>
          <w:szCs w:val="28"/>
          <w:lang w:val="en-US"/>
        </w:rPr>
        <w:t>IoT</w:t>
      </w:r>
      <w:r>
        <w:rPr>
          <w:rFonts w:ascii="Times New Roman" w:hAnsi="Times New Roman" w:cs="Times New Roman"/>
          <w:sz w:val="28"/>
          <w:szCs w:val="28"/>
        </w:rPr>
        <w:t xml:space="preserve"> для управления садами и виноградниками. Год спустя выпустили приложение на смартфоны «</w:t>
      </w:r>
      <w:r>
        <w:rPr>
          <w:rFonts w:ascii="Times New Roman" w:hAnsi="Times New Roman" w:cs="Times New Roman"/>
          <w:sz w:val="28"/>
          <w:szCs w:val="28"/>
          <w:lang w:val="en-US"/>
        </w:rPr>
        <w:t>Smartscout</w:t>
      </w:r>
      <w:r>
        <w:rPr>
          <w:rFonts w:ascii="Times New Roman" w:hAnsi="Times New Roman" w:cs="Times New Roman"/>
          <w:sz w:val="28"/>
          <w:szCs w:val="28"/>
        </w:rPr>
        <w:t>» для агроскаутинга, позволяющая агроному фиксировать результаты  непосредственно в поле. Данная система управления позволяет сельхозпредприятиям автоматизировать планирование, контроль за выполнением и анализ результатов полевых работ. «Агроаналитика-</w:t>
      </w:r>
      <w:r>
        <w:rPr>
          <w:rFonts w:ascii="Times New Roman" w:hAnsi="Times New Roman" w:cs="Times New Roman"/>
          <w:sz w:val="28"/>
          <w:szCs w:val="28"/>
          <w:lang w:val="en-US"/>
        </w:rPr>
        <w:t>IoT</w:t>
      </w:r>
      <w:r>
        <w:rPr>
          <w:rFonts w:ascii="Times New Roman" w:hAnsi="Times New Roman" w:cs="Times New Roman"/>
          <w:sz w:val="28"/>
          <w:szCs w:val="28"/>
        </w:rPr>
        <w:t xml:space="preserve">» на основе спутниковых снимков и снимков БПЛА (Беспилотный летательный аппарат или дрон) помогает оценить состояние поля, повление вредителей и сорняков, динамику развития биомассы и вегетационный индекс сельскохозяйственных культур </w:t>
      </w:r>
      <w:r w:rsidRPr="00450876">
        <w:rPr>
          <w:rFonts w:ascii="Times New Roman" w:hAnsi="Times New Roman" w:cs="Times New Roman"/>
          <w:sz w:val="28"/>
          <w:szCs w:val="28"/>
        </w:rPr>
        <w:t>[</w:t>
      </w:r>
      <w:r>
        <w:rPr>
          <w:rFonts w:ascii="Times New Roman" w:hAnsi="Times New Roman" w:cs="Times New Roman"/>
          <w:sz w:val="28"/>
          <w:szCs w:val="28"/>
        </w:rPr>
        <w:t>18</w:t>
      </w:r>
      <w:r w:rsidRPr="00450876">
        <w:rPr>
          <w:rFonts w:ascii="Times New Roman" w:hAnsi="Times New Roman" w:cs="Times New Roman"/>
          <w:sz w:val="28"/>
          <w:szCs w:val="28"/>
        </w:rPr>
        <w:t>]</w:t>
      </w:r>
      <w:r>
        <w:rPr>
          <w:rFonts w:ascii="Times New Roman" w:hAnsi="Times New Roman" w:cs="Times New Roman"/>
          <w:sz w:val="28"/>
          <w:szCs w:val="28"/>
        </w:rPr>
        <w:t xml:space="preserve">. Также система от </w:t>
      </w:r>
      <w:r>
        <w:rPr>
          <w:rFonts w:ascii="Times New Roman" w:hAnsi="Times New Roman" w:cs="Times New Roman"/>
          <w:sz w:val="28"/>
          <w:szCs w:val="28"/>
          <w:lang w:val="en-US"/>
        </w:rPr>
        <w:t>SMART</w:t>
      </w:r>
      <w:r w:rsidRPr="00DC78A1">
        <w:rPr>
          <w:rFonts w:ascii="Times New Roman" w:hAnsi="Times New Roman" w:cs="Times New Roman"/>
          <w:sz w:val="28"/>
          <w:szCs w:val="28"/>
        </w:rPr>
        <w:t>-</w:t>
      </w:r>
      <w:r>
        <w:rPr>
          <w:rFonts w:ascii="Times New Roman" w:hAnsi="Times New Roman" w:cs="Times New Roman"/>
          <w:sz w:val="28"/>
          <w:szCs w:val="28"/>
          <w:lang w:val="en-US"/>
        </w:rPr>
        <w:t>AGRO</w:t>
      </w:r>
      <w:r w:rsidRPr="00DC78A1">
        <w:rPr>
          <w:rFonts w:ascii="Times New Roman" w:hAnsi="Times New Roman" w:cs="Times New Roman"/>
          <w:sz w:val="28"/>
          <w:szCs w:val="28"/>
        </w:rPr>
        <w:t xml:space="preserve"> </w:t>
      </w:r>
      <w:r>
        <w:rPr>
          <w:rFonts w:ascii="Times New Roman" w:hAnsi="Times New Roman" w:cs="Times New Roman"/>
          <w:sz w:val="28"/>
          <w:szCs w:val="28"/>
        </w:rPr>
        <w:t xml:space="preserve">дает возможность вести сведения о полях, при помощи инструмента «Обмер поля» можно уточнить площадь поля и его расположение, в мобильном приложении или загрузить </w:t>
      </w:r>
      <w:r>
        <w:rPr>
          <w:rFonts w:ascii="Times New Roman" w:hAnsi="Times New Roman" w:cs="Times New Roman"/>
          <w:sz w:val="28"/>
          <w:szCs w:val="28"/>
          <w:lang w:val="en-US"/>
        </w:rPr>
        <w:t>KML</w:t>
      </w:r>
      <w:r>
        <w:rPr>
          <w:rFonts w:ascii="Times New Roman" w:hAnsi="Times New Roman" w:cs="Times New Roman"/>
          <w:sz w:val="28"/>
          <w:szCs w:val="28"/>
        </w:rPr>
        <w:t xml:space="preserve">-файл (это формат файлов, который используется для отображения ГИС в геобраузерах, таких как  </w:t>
      </w:r>
      <w:r>
        <w:rPr>
          <w:rFonts w:ascii="Times New Roman" w:hAnsi="Times New Roman" w:cs="Times New Roman"/>
          <w:sz w:val="28"/>
          <w:szCs w:val="28"/>
          <w:lang w:val="en-US"/>
        </w:rPr>
        <w:t>Google</w:t>
      </w:r>
      <w:r w:rsidRPr="001D7749">
        <w:rPr>
          <w:rFonts w:ascii="Times New Roman" w:hAnsi="Times New Roman" w:cs="Times New Roman"/>
          <w:sz w:val="28"/>
          <w:szCs w:val="28"/>
        </w:rPr>
        <w:t xml:space="preserve"> </w:t>
      </w:r>
      <w:r>
        <w:rPr>
          <w:rFonts w:ascii="Times New Roman" w:hAnsi="Times New Roman" w:cs="Times New Roman"/>
          <w:sz w:val="28"/>
          <w:szCs w:val="28"/>
        </w:rPr>
        <w:t xml:space="preserve">Планета Земля, </w:t>
      </w:r>
      <w:r>
        <w:rPr>
          <w:rFonts w:ascii="Times New Roman" w:hAnsi="Times New Roman" w:cs="Times New Roman"/>
          <w:sz w:val="28"/>
          <w:szCs w:val="28"/>
          <w:lang w:val="en-US"/>
        </w:rPr>
        <w:t>Google</w:t>
      </w:r>
      <w:r w:rsidRPr="001271E2">
        <w:rPr>
          <w:rFonts w:ascii="Times New Roman" w:hAnsi="Times New Roman" w:cs="Times New Roman"/>
          <w:sz w:val="28"/>
          <w:szCs w:val="28"/>
        </w:rPr>
        <w:t xml:space="preserve"> </w:t>
      </w:r>
      <w:r>
        <w:rPr>
          <w:rFonts w:ascii="Times New Roman" w:hAnsi="Times New Roman" w:cs="Times New Roman"/>
          <w:sz w:val="28"/>
          <w:szCs w:val="28"/>
        </w:rPr>
        <w:t xml:space="preserve">Карты для мобильных устройств) </w:t>
      </w:r>
      <w:r w:rsidRPr="001271E2">
        <w:rPr>
          <w:rFonts w:ascii="Times New Roman" w:hAnsi="Times New Roman" w:cs="Times New Roman"/>
          <w:sz w:val="28"/>
          <w:szCs w:val="28"/>
        </w:rPr>
        <w:t>[17]</w:t>
      </w:r>
      <w:r>
        <w:rPr>
          <w:rFonts w:ascii="Times New Roman" w:hAnsi="Times New Roman" w:cs="Times New Roman"/>
          <w:sz w:val="28"/>
          <w:szCs w:val="28"/>
        </w:rPr>
        <w:t xml:space="preserve">. Таким образом, </w:t>
      </w:r>
      <w:r>
        <w:rPr>
          <w:rFonts w:ascii="Times New Roman" w:hAnsi="Times New Roman" w:cs="Times New Roman"/>
          <w:sz w:val="28"/>
          <w:szCs w:val="28"/>
          <w:lang w:val="en-US"/>
        </w:rPr>
        <w:t>IoT</w:t>
      </w:r>
      <w:r w:rsidRPr="00926F29">
        <w:rPr>
          <w:rFonts w:ascii="Times New Roman" w:hAnsi="Times New Roman" w:cs="Times New Roman"/>
          <w:sz w:val="28"/>
          <w:szCs w:val="28"/>
        </w:rPr>
        <w:t>-</w:t>
      </w:r>
      <w:r>
        <w:rPr>
          <w:rFonts w:ascii="Times New Roman" w:hAnsi="Times New Roman" w:cs="Times New Roman"/>
          <w:sz w:val="28"/>
          <w:szCs w:val="28"/>
        </w:rPr>
        <w:t>сервер системы «Агроаналитики» собирают и анализируют показатели спутникового мониторинга и множества датчиков, обрабатывает данные при помощи алгоритмов промежуточных вычислений, что значительно снижает нагрузку на систему при сложных расчетах. Система «Агроаналитка-</w:t>
      </w:r>
      <w:r>
        <w:rPr>
          <w:rFonts w:ascii="Times New Roman" w:hAnsi="Times New Roman" w:cs="Times New Roman"/>
          <w:sz w:val="28"/>
          <w:szCs w:val="28"/>
          <w:lang w:val="en-US"/>
        </w:rPr>
        <w:t>IoT</w:t>
      </w:r>
      <w:r>
        <w:rPr>
          <w:rFonts w:ascii="Times New Roman" w:hAnsi="Times New Roman" w:cs="Times New Roman"/>
          <w:sz w:val="28"/>
          <w:szCs w:val="28"/>
        </w:rPr>
        <w:t xml:space="preserve">» предлагает полный контроль сельскохозяйственных работ от планирования до сбора урожая </w:t>
      </w:r>
      <w:r w:rsidRPr="00926F29">
        <w:rPr>
          <w:rFonts w:ascii="Times New Roman" w:hAnsi="Times New Roman" w:cs="Times New Roman"/>
          <w:sz w:val="28"/>
          <w:szCs w:val="28"/>
        </w:rPr>
        <w:t>[</w:t>
      </w:r>
      <w:r>
        <w:rPr>
          <w:rFonts w:ascii="Times New Roman" w:hAnsi="Times New Roman" w:cs="Times New Roman"/>
          <w:sz w:val="28"/>
          <w:szCs w:val="28"/>
        </w:rPr>
        <w:t>12</w:t>
      </w:r>
      <w:r w:rsidRPr="00926F29">
        <w:rPr>
          <w:rFonts w:ascii="Times New Roman" w:hAnsi="Times New Roman" w:cs="Times New Roman"/>
          <w:sz w:val="28"/>
          <w:szCs w:val="28"/>
        </w:rPr>
        <w:t>]</w:t>
      </w:r>
      <w:r>
        <w:rPr>
          <w:rFonts w:ascii="Times New Roman" w:hAnsi="Times New Roman" w:cs="Times New Roman"/>
          <w:sz w:val="28"/>
          <w:szCs w:val="28"/>
        </w:rPr>
        <w:t xml:space="preserve">.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Аналогичные программные решения предлагает и компания «Геомир» - система «АссистАгро». Эта система позволяет фермеру использовать беспилотники для облета полей без навыков и обучения. Дрон в автоматическом режиме облетает все поле, делая снимки на указанных точках. Далее система «АссистАгро» с помощью технологии компьютерного зрения анализирует полученные снимки с дрона.  Определят культурные растения, их фенофазу и </w:t>
      </w:r>
      <w:r>
        <w:rPr>
          <w:rFonts w:ascii="Times New Roman" w:hAnsi="Times New Roman" w:cs="Times New Roman"/>
          <w:sz w:val="28"/>
          <w:szCs w:val="28"/>
        </w:rPr>
        <w:lastRenderedPageBreak/>
        <w:t xml:space="preserve">густоту. Распознает наличие сорняков, предоставляет информацию об их видовой принадлежности, количестве, фенофазе и способе борьбы с ним. Искусственный интеллект системы «АссистАгро», позволяет прогнозировать урожайность. Получая данные о погоде, поле, сроке сева, сорте или гибриде, агрохимическом состоянии, готовит предварительный прогноз и рекомендации по агроскаутингу поля для учета элементов продуктивности. После сбора и анализа информации, система прогнозирует продуктивность поля при различных сценариях развития погоды. Система «АссистАгро» может автоматически без участия человека, вести независимый контроль состояния поля. </w:t>
      </w:r>
      <w:r>
        <w:rPr>
          <w:rFonts w:ascii="Times New Roman" w:hAnsi="Times New Roman" w:cs="Times New Roman"/>
          <w:sz w:val="28"/>
          <w:szCs w:val="28"/>
          <w:lang w:val="en-US"/>
        </w:rPr>
        <w:t>AI</w:t>
      </w:r>
      <w:r>
        <w:rPr>
          <w:rFonts w:ascii="Times New Roman" w:hAnsi="Times New Roman" w:cs="Times New Roman"/>
          <w:sz w:val="28"/>
          <w:szCs w:val="28"/>
        </w:rPr>
        <w:t xml:space="preserve"> формирует карту полета дрона и автоматически управляет им от взлета до осадки, не требуя при этом оператора ни управлении дроном. После сбора фотоданных о поле, </w:t>
      </w:r>
      <w:r>
        <w:rPr>
          <w:rFonts w:ascii="Times New Roman" w:hAnsi="Times New Roman" w:cs="Times New Roman"/>
          <w:sz w:val="28"/>
          <w:szCs w:val="28"/>
          <w:lang w:val="en-US"/>
        </w:rPr>
        <w:t>AI</w:t>
      </w:r>
      <w:r>
        <w:rPr>
          <w:rFonts w:ascii="Times New Roman" w:hAnsi="Times New Roman" w:cs="Times New Roman"/>
          <w:sz w:val="28"/>
          <w:szCs w:val="28"/>
        </w:rPr>
        <w:t xml:space="preserve"> предоставит их в форме отчета, которые нельзя подделать или подменить. В данной системе также имеется мобильное приложение с возможностью проведения качественного обследования поля, управлением задачами и прогнозом урожайности </w:t>
      </w:r>
      <w:r w:rsidRPr="00764532">
        <w:rPr>
          <w:rFonts w:ascii="Times New Roman" w:hAnsi="Times New Roman" w:cs="Times New Roman"/>
          <w:sz w:val="28"/>
          <w:szCs w:val="28"/>
        </w:rPr>
        <w:t>[</w:t>
      </w:r>
      <w:r>
        <w:rPr>
          <w:rFonts w:ascii="Times New Roman" w:hAnsi="Times New Roman" w:cs="Times New Roman"/>
          <w:sz w:val="28"/>
          <w:szCs w:val="28"/>
        </w:rPr>
        <w:t>14</w:t>
      </w:r>
      <w:r w:rsidRPr="00764532">
        <w:rPr>
          <w:rFonts w:ascii="Times New Roman" w:hAnsi="Times New Roman" w:cs="Times New Roman"/>
          <w:sz w:val="28"/>
          <w:szCs w:val="28"/>
        </w:rPr>
        <w:t>]</w:t>
      </w:r>
      <w:r>
        <w:rPr>
          <w:rFonts w:ascii="Times New Roman" w:hAnsi="Times New Roman" w:cs="Times New Roman"/>
          <w:sz w:val="28"/>
          <w:szCs w:val="28"/>
        </w:rPr>
        <w:t>.</w:t>
      </w:r>
    </w:p>
    <w:p w:rsidR="002B491C" w:rsidRDefault="002B491C" w:rsidP="004A630E">
      <w:pPr>
        <w:spacing w:after="0" w:line="360" w:lineRule="auto"/>
        <w:ind w:firstLine="709"/>
        <w:jc w:val="both"/>
        <w:rPr>
          <w:rFonts w:ascii="Times New Roman" w:hAnsi="Times New Roman" w:cs="Times New Roman"/>
          <w:sz w:val="28"/>
          <w:szCs w:val="28"/>
        </w:rPr>
      </w:pPr>
      <w:r w:rsidRPr="0069386A">
        <w:rPr>
          <w:rFonts w:ascii="Times New Roman" w:hAnsi="Times New Roman" w:cs="Times New Roman"/>
          <w:i/>
          <w:sz w:val="28"/>
          <w:szCs w:val="28"/>
        </w:rPr>
        <w:t>Вывод:</w:t>
      </w:r>
      <w:r>
        <w:rPr>
          <w:rFonts w:ascii="Times New Roman" w:hAnsi="Times New Roman" w:cs="Times New Roman"/>
          <w:sz w:val="28"/>
          <w:szCs w:val="28"/>
        </w:rPr>
        <w:t xml:space="preserve"> Использование инновационных технологий в сельском хозяйстве обещает революционизировать отрасль, повышая производительность, эффективность ресурсов и устойчивость отрасли к переменам. Технологии, такие как дроны для мониторинга, автоматизированные системы ухода за растениями, блокчейн и системы искусственного интеллекта для управления ресурсами, представляют значительный потенциал для сельского хозяйства. Эти инновационные технологии позволят фермерам повысить урожайность, снизить потребление ресурсов, и обеспечить более высокое качество продукции. Кроме того, подобные технологии могут улучшить условия труда и снизить экологическое воздействие сельскохозяйственного производства.</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Инновационные технологии оказывают большое влияние на сельское хозяйство России, приводя к значительному увеличению спроса на решения, основанные на искусственном интеллекте. Прогнозы Института статистических исследований НИУ ВШЭ говорят о потенциальном росте спроса до 86 миллиардов рублей к 2030 году, что в 20 раз 2020 году </w:t>
      </w:r>
      <w:r w:rsidRPr="00C321F6">
        <w:rPr>
          <w:rFonts w:ascii="Times New Roman" w:hAnsi="Times New Roman" w:cs="Times New Roman"/>
          <w:sz w:val="28"/>
          <w:szCs w:val="28"/>
        </w:rPr>
        <w:t>[15]</w:t>
      </w:r>
      <w:r>
        <w:rPr>
          <w:rFonts w:ascii="Times New Roman" w:hAnsi="Times New Roman" w:cs="Times New Roman"/>
          <w:sz w:val="28"/>
          <w:szCs w:val="28"/>
        </w:rPr>
        <w:t xml:space="preserve">. Это свидетельствует </w:t>
      </w:r>
      <w:r>
        <w:rPr>
          <w:rFonts w:ascii="Times New Roman" w:hAnsi="Times New Roman" w:cs="Times New Roman"/>
          <w:sz w:val="28"/>
          <w:szCs w:val="28"/>
        </w:rPr>
        <w:lastRenderedPageBreak/>
        <w:t xml:space="preserve">о перспективности инвестирования в развитие и внедрение инновационных технологий в сельском хозяйстве, что может привести к значительному росту отрасли и улучшению производительности. </w:t>
      </w:r>
    </w:p>
    <w:p w:rsidR="002B491C" w:rsidRDefault="002B491C" w:rsidP="004A63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все потенциальные преимущества, внедрения инновационных технологий в сельском хозяйстве также вызовет новые вопросы конфиденциальности данных, доступности технологий для всех фермеров и влияние на занятость в сельских районах.</w:t>
      </w:r>
    </w:p>
    <w:p w:rsidR="002B491C" w:rsidRPr="00C321F6" w:rsidRDefault="002B491C" w:rsidP="002B491C">
      <w:pPr>
        <w:spacing w:after="0" w:line="360" w:lineRule="auto"/>
        <w:ind w:firstLine="709"/>
        <w:jc w:val="both"/>
        <w:rPr>
          <w:rFonts w:ascii="Times New Roman" w:hAnsi="Times New Roman" w:cs="Times New Roman"/>
          <w:sz w:val="28"/>
          <w:szCs w:val="28"/>
        </w:rPr>
      </w:pPr>
    </w:p>
    <w:p w:rsidR="002B491C" w:rsidRPr="00710023" w:rsidRDefault="002B491C" w:rsidP="004A630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Pr>
          <w:rFonts w:ascii="Times New Roman" w:hAnsi="Times New Roman" w:cs="Times New Roman"/>
          <w:sz w:val="28"/>
          <w:szCs w:val="28"/>
          <w:lang w:val="en-US"/>
        </w:rPr>
        <w:t>ISBN</w:t>
      </w:r>
      <w:r w:rsidRPr="002B491C">
        <w:rPr>
          <w:rFonts w:ascii="Times New Roman" w:hAnsi="Times New Roman" w:cs="Times New Roman"/>
          <w:sz w:val="28"/>
          <w:szCs w:val="28"/>
          <w:lang w:val="ru-RU"/>
        </w:rPr>
        <w:t xml:space="preserve"> 978-5-907534-65-0 Киссинджер Г., Шмидт Э., Хоттенлокер Д. Искусственный разум и новая эра человечества = </w:t>
      </w:r>
      <w:r>
        <w:rPr>
          <w:rFonts w:ascii="Times New Roman" w:hAnsi="Times New Roman" w:cs="Times New Roman"/>
          <w:sz w:val="28"/>
          <w:szCs w:val="28"/>
          <w:lang w:val="en-US"/>
        </w:rPr>
        <w:t>THE</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AGE</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OF</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AI</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AND</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OUR</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HUMAN</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FUTURE</w:t>
      </w:r>
      <w:r w:rsidRPr="002B491C">
        <w:rPr>
          <w:rFonts w:ascii="Times New Roman" w:hAnsi="Times New Roman" w:cs="Times New Roman"/>
          <w:sz w:val="28"/>
          <w:szCs w:val="28"/>
          <w:lang w:val="ru-RU"/>
        </w:rPr>
        <w:t>. – М.: Альпина ПРО, 2022. – 200 с. Дата обращения: 19 марта 2024 г.</w:t>
      </w:r>
    </w:p>
    <w:p w:rsidR="002B491C" w:rsidRPr="007D5B19"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ISSN 0166-3615 The industrial internet of things </w:t>
      </w:r>
      <w:r w:rsidRPr="007D5B19">
        <w:rPr>
          <w:rFonts w:ascii="Times New Roman" w:hAnsi="Times New Roman" w:cs="Times New Roman"/>
          <w:sz w:val="28"/>
          <w:szCs w:val="28"/>
          <w:lang w:val="en-US"/>
        </w:rPr>
        <w:t>(</w:t>
      </w:r>
      <w:r>
        <w:rPr>
          <w:rFonts w:ascii="Times New Roman" w:hAnsi="Times New Roman" w:cs="Times New Roman"/>
          <w:sz w:val="28"/>
          <w:szCs w:val="28"/>
          <w:lang w:val="en-US"/>
        </w:rPr>
        <w:t>IIoT</w:t>
      </w:r>
      <w:r w:rsidRPr="007D5B1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 analysis framework </w:t>
      </w:r>
      <w:r w:rsidRPr="007D5B19">
        <w:rPr>
          <w:rFonts w:ascii="Times New Roman" w:hAnsi="Times New Roman" w:cs="Times New Roman"/>
          <w:sz w:val="28"/>
          <w:szCs w:val="28"/>
          <w:lang w:val="en-US"/>
        </w:rPr>
        <w:t>//</w:t>
      </w:r>
      <w:r>
        <w:rPr>
          <w:rFonts w:ascii="Times New Roman" w:hAnsi="Times New Roman" w:cs="Times New Roman"/>
          <w:sz w:val="28"/>
          <w:szCs w:val="28"/>
          <w:lang w:val="en-US"/>
        </w:rPr>
        <w:t xml:space="preserve"> Computers in industry. – 2018-10-01. – Vol. 101. – P. 1-12</w:t>
      </w:r>
      <w:r w:rsidRPr="00CA615A">
        <w:rPr>
          <w:rFonts w:ascii="Times New Roman" w:hAnsi="Times New Roman" w:cs="Times New Roman"/>
          <w:sz w:val="28"/>
          <w:szCs w:val="28"/>
          <w:lang w:val="en-US"/>
        </w:rPr>
        <w:t xml:space="preserve">. </w:t>
      </w:r>
      <w:r>
        <w:rPr>
          <w:rFonts w:ascii="Times New Roman" w:hAnsi="Times New Roman" w:cs="Times New Roman"/>
          <w:sz w:val="28"/>
          <w:szCs w:val="28"/>
        </w:rPr>
        <w:t>(Дата обращения: 19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Аверкин А.Н., Гаазе-Рапопорт М.Г., Поспелов Д.А. Толковый словарь по искусственному интеллекту. – М.: Радио и связь, 1992. – 256 с. (Дата обращения: 19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 xml:space="preserve">«Умные» фермы: как искусственный интеллект меняет сельское хозяйство. РБК (14 июня 2023). </w:t>
      </w:r>
      <w:r w:rsidRPr="00347BEA">
        <w:rPr>
          <w:rFonts w:ascii="Times New Roman" w:hAnsi="Times New Roman" w:cs="Times New Roman"/>
          <w:sz w:val="28"/>
          <w:szCs w:val="28"/>
        </w:rPr>
        <w:t>https</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www</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rbc</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ru</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technology</w:t>
      </w:r>
      <w:r w:rsidRPr="002B491C">
        <w:rPr>
          <w:rFonts w:ascii="Times New Roman" w:hAnsi="Times New Roman" w:cs="Times New Roman"/>
          <w:sz w:val="28"/>
          <w:szCs w:val="28"/>
          <w:lang w:val="ru-RU"/>
        </w:rPr>
        <w:t>_</w:t>
      </w:r>
      <w:r w:rsidRPr="00347BEA">
        <w:rPr>
          <w:rFonts w:ascii="Times New Roman" w:hAnsi="Times New Roman" w:cs="Times New Roman"/>
          <w:sz w:val="28"/>
          <w:szCs w:val="28"/>
        </w:rPr>
        <w:t>and</w:t>
      </w:r>
      <w:r w:rsidRPr="002B491C">
        <w:rPr>
          <w:rFonts w:ascii="Times New Roman" w:hAnsi="Times New Roman" w:cs="Times New Roman"/>
          <w:sz w:val="28"/>
          <w:szCs w:val="28"/>
          <w:lang w:val="ru-RU"/>
        </w:rPr>
        <w:t>_</w:t>
      </w:r>
      <w:r w:rsidRPr="00347BEA">
        <w:rPr>
          <w:rFonts w:ascii="Times New Roman" w:hAnsi="Times New Roman" w:cs="Times New Roman"/>
          <w:sz w:val="28"/>
          <w:szCs w:val="28"/>
        </w:rPr>
        <w:t>media</w:t>
      </w:r>
      <w:r w:rsidRPr="002B491C">
        <w:rPr>
          <w:rFonts w:ascii="Times New Roman" w:hAnsi="Times New Roman" w:cs="Times New Roman"/>
          <w:sz w:val="28"/>
          <w:szCs w:val="28"/>
          <w:lang w:val="ru-RU"/>
        </w:rPr>
        <w:t>/14/06/2023/64802</w:t>
      </w:r>
      <w:r w:rsidRPr="00347BEA">
        <w:rPr>
          <w:rFonts w:ascii="Times New Roman" w:hAnsi="Times New Roman" w:cs="Times New Roman"/>
          <w:sz w:val="28"/>
          <w:szCs w:val="28"/>
        </w:rPr>
        <w:t>aae</w:t>
      </w:r>
      <w:r w:rsidRPr="002B491C">
        <w:rPr>
          <w:rFonts w:ascii="Times New Roman" w:hAnsi="Times New Roman" w:cs="Times New Roman"/>
          <w:sz w:val="28"/>
          <w:szCs w:val="28"/>
          <w:lang w:val="ru-RU"/>
        </w:rPr>
        <w:t>9</w:t>
      </w:r>
      <w:r w:rsidRPr="00347BEA">
        <w:rPr>
          <w:rFonts w:ascii="Times New Roman" w:hAnsi="Times New Roman" w:cs="Times New Roman"/>
          <w:sz w:val="28"/>
          <w:szCs w:val="28"/>
        </w:rPr>
        <w:t>a</w:t>
      </w:r>
      <w:r w:rsidRPr="002B491C">
        <w:rPr>
          <w:rFonts w:ascii="Times New Roman" w:hAnsi="Times New Roman" w:cs="Times New Roman"/>
          <w:sz w:val="28"/>
          <w:szCs w:val="28"/>
          <w:lang w:val="ru-RU"/>
        </w:rPr>
        <w:t>7947</w:t>
      </w:r>
      <w:r w:rsidRPr="00347BEA">
        <w:rPr>
          <w:rFonts w:ascii="Times New Roman" w:hAnsi="Times New Roman" w:cs="Times New Roman"/>
          <w:sz w:val="28"/>
          <w:szCs w:val="28"/>
        </w:rPr>
        <w:t>c</w:t>
      </w:r>
      <w:r w:rsidRPr="002B491C">
        <w:rPr>
          <w:rFonts w:ascii="Times New Roman" w:hAnsi="Times New Roman" w:cs="Times New Roman"/>
          <w:sz w:val="28"/>
          <w:szCs w:val="28"/>
          <w:lang w:val="ru-RU"/>
        </w:rPr>
        <w:t>6121756</w:t>
      </w:r>
      <w:r w:rsidRPr="00347BEA">
        <w:rPr>
          <w:rFonts w:ascii="Times New Roman" w:hAnsi="Times New Roman" w:cs="Times New Roman"/>
          <w:sz w:val="28"/>
          <w:szCs w:val="28"/>
        </w:rPr>
        <w:t>b</w:t>
      </w:r>
      <w:r w:rsidRPr="002B491C">
        <w:rPr>
          <w:rFonts w:ascii="Times New Roman" w:hAnsi="Times New Roman" w:cs="Times New Roman"/>
          <w:sz w:val="28"/>
          <w:szCs w:val="28"/>
          <w:lang w:val="ru-RU"/>
        </w:rPr>
        <w:t>7 (Дата обращения: 20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 xml:space="preserve">Как устроен искусственный интеллект: всё, что вы хотели знать об ИИ, но боялись спросить. Яндекс Образование (1 февраля 2023). </w:t>
      </w:r>
      <w:r w:rsidRPr="00347BEA">
        <w:rPr>
          <w:rFonts w:ascii="Times New Roman" w:hAnsi="Times New Roman" w:cs="Times New Roman"/>
          <w:sz w:val="28"/>
          <w:szCs w:val="28"/>
        </w:rPr>
        <w:t>https</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education</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yandex</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ru</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journal</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kak</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ustroen</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iskusstvennyj</w:t>
      </w:r>
      <w:r w:rsidRPr="002B491C">
        <w:rPr>
          <w:rFonts w:ascii="Times New Roman" w:hAnsi="Times New Roman" w:cs="Times New Roman"/>
          <w:sz w:val="28"/>
          <w:szCs w:val="28"/>
          <w:lang w:val="ru-RU"/>
        </w:rPr>
        <w:t>-</w:t>
      </w:r>
      <w:r w:rsidRPr="00347BEA">
        <w:rPr>
          <w:rFonts w:ascii="Times New Roman" w:hAnsi="Times New Roman" w:cs="Times New Roman"/>
          <w:sz w:val="28"/>
          <w:szCs w:val="28"/>
        </w:rPr>
        <w:t>intellekt</w:t>
      </w:r>
      <w:r w:rsidRPr="002B491C">
        <w:rPr>
          <w:rFonts w:ascii="Times New Roman" w:hAnsi="Times New Roman" w:cs="Times New Roman"/>
          <w:sz w:val="28"/>
          <w:szCs w:val="28"/>
          <w:lang w:val="ru-RU"/>
        </w:rPr>
        <w:t xml:space="preserve"> (Дата обращения: 20 марта 2024 г.) </w:t>
      </w:r>
    </w:p>
    <w:p w:rsidR="002B491C" w:rsidRPr="00EE32B3"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United States</w:t>
      </w:r>
      <w:r w:rsidRPr="00CF0F91">
        <w:rPr>
          <w:rFonts w:ascii="Times New Roman" w:hAnsi="Times New Roman" w:cs="Times New Roman"/>
          <w:sz w:val="28"/>
          <w:szCs w:val="28"/>
          <w:lang w:val="en-US"/>
        </w:rPr>
        <w:t xml:space="preserve">, </w:t>
      </w:r>
      <w:r>
        <w:rPr>
          <w:rFonts w:ascii="Times New Roman" w:hAnsi="Times New Roman" w:cs="Times New Roman"/>
          <w:sz w:val="28"/>
          <w:szCs w:val="28"/>
          <w:lang w:val="en-US"/>
        </w:rPr>
        <w:t>National Science and Technology Council – Committee on Technology. Executive Office of the President. (2016). Preparing for the future of artificial intelligence. (</w:t>
      </w:r>
      <w:r>
        <w:rPr>
          <w:rFonts w:ascii="Times New Roman" w:hAnsi="Times New Roman" w:cs="Times New Roman"/>
          <w:sz w:val="28"/>
          <w:szCs w:val="28"/>
        </w:rPr>
        <w:t>Дата</w:t>
      </w:r>
      <w:r w:rsidRPr="00EE32B3">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EE32B3">
        <w:rPr>
          <w:rFonts w:ascii="Times New Roman" w:hAnsi="Times New Roman" w:cs="Times New Roman"/>
          <w:sz w:val="28"/>
          <w:szCs w:val="28"/>
          <w:lang w:val="en-US"/>
        </w:rPr>
        <w:t xml:space="preserve">: 25 </w:t>
      </w:r>
      <w:r>
        <w:rPr>
          <w:rFonts w:ascii="Times New Roman" w:hAnsi="Times New Roman" w:cs="Times New Roman"/>
          <w:sz w:val="28"/>
          <w:szCs w:val="28"/>
        </w:rPr>
        <w:t>марта</w:t>
      </w:r>
      <w:r w:rsidRPr="00EE32B3">
        <w:rPr>
          <w:rFonts w:ascii="Times New Roman" w:hAnsi="Times New Roman" w:cs="Times New Roman"/>
          <w:sz w:val="28"/>
          <w:szCs w:val="28"/>
          <w:lang w:val="en-US"/>
        </w:rPr>
        <w:t xml:space="preserve"> 2024 </w:t>
      </w:r>
      <w:r>
        <w:rPr>
          <w:rFonts w:ascii="Times New Roman" w:hAnsi="Times New Roman" w:cs="Times New Roman"/>
          <w:sz w:val="28"/>
          <w:szCs w:val="28"/>
        </w:rPr>
        <w:t>г</w:t>
      </w:r>
      <w:r w:rsidRPr="00EE32B3">
        <w:rPr>
          <w:rFonts w:ascii="Times New Roman" w:hAnsi="Times New Roman" w:cs="Times New Roman"/>
          <w:sz w:val="28"/>
          <w:szCs w:val="28"/>
          <w:lang w:val="en-US"/>
        </w:rPr>
        <w:t>.</w:t>
      </w:r>
      <w:r>
        <w:rPr>
          <w:rFonts w:ascii="Times New Roman" w:hAnsi="Times New Roman" w:cs="Times New Roman"/>
          <w:sz w:val="28"/>
          <w:szCs w:val="28"/>
          <w:lang w:val="en-US"/>
        </w:rPr>
        <w:t>)</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lastRenderedPageBreak/>
        <w:t xml:space="preserve">Л. Шапиро, Дж. Стокман. Компьютерное зрение = </w:t>
      </w:r>
      <w:r>
        <w:rPr>
          <w:rFonts w:ascii="Times New Roman" w:hAnsi="Times New Roman" w:cs="Times New Roman"/>
          <w:sz w:val="28"/>
          <w:szCs w:val="28"/>
          <w:lang w:val="en-US"/>
        </w:rPr>
        <w:t>Computer</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Vision</w:t>
      </w:r>
      <w:r w:rsidRPr="002B491C">
        <w:rPr>
          <w:rFonts w:ascii="Times New Roman" w:hAnsi="Times New Roman" w:cs="Times New Roman"/>
          <w:sz w:val="28"/>
          <w:szCs w:val="28"/>
          <w:lang w:val="ru-RU"/>
        </w:rPr>
        <w:t xml:space="preserve">. – М.: Бином. </w:t>
      </w:r>
      <w:r>
        <w:rPr>
          <w:rFonts w:ascii="Times New Roman" w:hAnsi="Times New Roman" w:cs="Times New Roman"/>
          <w:sz w:val="28"/>
          <w:szCs w:val="28"/>
        </w:rPr>
        <w:t xml:space="preserve">Лаборатория знаний, 2006. – 752 с. – </w:t>
      </w:r>
      <w:r>
        <w:rPr>
          <w:rFonts w:ascii="Times New Roman" w:hAnsi="Times New Roman" w:cs="Times New Roman"/>
          <w:sz w:val="28"/>
          <w:szCs w:val="28"/>
          <w:lang w:val="en-US"/>
        </w:rPr>
        <w:t xml:space="preserve">ISBN </w:t>
      </w:r>
      <w:r>
        <w:rPr>
          <w:rFonts w:ascii="Times New Roman" w:hAnsi="Times New Roman" w:cs="Times New Roman"/>
          <w:sz w:val="28"/>
          <w:szCs w:val="28"/>
        </w:rPr>
        <w:t xml:space="preserve">5-94774-384-1. </w:t>
      </w:r>
      <w:r>
        <w:rPr>
          <w:rFonts w:ascii="Times New Roman" w:hAnsi="Times New Roman" w:cs="Times New Roman"/>
          <w:sz w:val="28"/>
          <w:szCs w:val="28"/>
          <w:lang w:val="en-US"/>
        </w:rPr>
        <w:t>(</w:t>
      </w:r>
      <w:r>
        <w:rPr>
          <w:rFonts w:ascii="Times New Roman" w:hAnsi="Times New Roman" w:cs="Times New Roman"/>
          <w:sz w:val="28"/>
          <w:szCs w:val="28"/>
        </w:rPr>
        <w:t>Дата обращения: 26 марта 2024 г.)</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Шатски, Дэвид; Мураскин, Крейг; Гурумерти, Рагу. «Когнитивные технологии: реальные возможности для бизнеса». </w:t>
      </w:r>
      <w:r>
        <w:rPr>
          <w:rFonts w:ascii="Times New Roman" w:hAnsi="Times New Roman" w:cs="Times New Roman"/>
          <w:sz w:val="28"/>
          <w:szCs w:val="28"/>
        </w:rPr>
        <w:t xml:space="preserve">Обзор </w:t>
      </w:r>
      <w:r>
        <w:rPr>
          <w:rFonts w:ascii="Times New Roman" w:hAnsi="Times New Roman" w:cs="Times New Roman"/>
          <w:sz w:val="28"/>
          <w:szCs w:val="28"/>
          <w:lang w:val="en-US"/>
        </w:rPr>
        <w:t xml:space="preserve">Deloitte. </w:t>
      </w:r>
      <w:r>
        <w:rPr>
          <w:rFonts w:ascii="Times New Roman" w:hAnsi="Times New Roman" w:cs="Times New Roman"/>
          <w:sz w:val="28"/>
          <w:szCs w:val="28"/>
        </w:rPr>
        <w:t>(Дата обращения: 26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 xml:space="preserve">Салломи, Пол. « Искусственный интеллект становится мейнстримом». </w:t>
      </w:r>
      <w:r>
        <w:rPr>
          <w:rFonts w:ascii="Times New Roman" w:hAnsi="Times New Roman" w:cs="Times New Roman"/>
          <w:sz w:val="28"/>
          <w:szCs w:val="28"/>
          <w:lang w:val="en-US"/>
        </w:rPr>
        <w:t>The</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Wall</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Street</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Jornal</w:t>
      </w:r>
      <w:r w:rsidRPr="002B491C">
        <w:rPr>
          <w:rFonts w:ascii="Times New Roman" w:hAnsi="Times New Roman" w:cs="Times New Roman"/>
          <w:sz w:val="28"/>
          <w:szCs w:val="28"/>
          <w:lang w:val="ru-RU"/>
        </w:rPr>
        <w:t xml:space="preserve">. – Журнал ИТ - директоров – </w:t>
      </w:r>
      <w:r>
        <w:rPr>
          <w:rFonts w:ascii="Times New Roman" w:hAnsi="Times New Roman" w:cs="Times New Roman"/>
          <w:sz w:val="28"/>
          <w:szCs w:val="28"/>
          <w:lang w:val="en-US"/>
        </w:rPr>
        <w:t>Deloitte</w:t>
      </w:r>
      <w:r w:rsidRPr="002B491C">
        <w:rPr>
          <w:rFonts w:ascii="Times New Roman" w:hAnsi="Times New Roman" w:cs="Times New Roman"/>
          <w:sz w:val="28"/>
          <w:szCs w:val="28"/>
          <w:lang w:val="ru-RU"/>
        </w:rPr>
        <w:t>. (Дата обращения: 26 марта 2024 г.)</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hyperlink r:id="rId69" w:history="1">
        <w:r w:rsidRPr="00650BD1">
          <w:rPr>
            <w:rStyle w:val="a4"/>
            <w:rFonts w:ascii="Times New Roman" w:hAnsi="Times New Roman" w:cs="Times New Roman"/>
            <w:sz w:val="28"/>
            <w:szCs w:val="28"/>
            <w:lang w:val="en-US"/>
          </w:rPr>
          <w:t>https</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www</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smartfarm</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vision</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ru</w:t>
        </w:r>
      </w:hyperlink>
      <w:r w:rsidRPr="002B491C">
        <w:rPr>
          <w:rFonts w:ascii="Times New Roman" w:hAnsi="Times New Roman" w:cs="Times New Roman"/>
          <w:sz w:val="28"/>
          <w:szCs w:val="28"/>
          <w:lang w:val="ru-RU"/>
        </w:rPr>
        <w:t xml:space="preserve"> Интеллектуальная экосистема для цифровизации вашей молочной фермы на основе компьютерного зрения и искусственного интеллекта. </w:t>
      </w:r>
      <w:r>
        <w:rPr>
          <w:rFonts w:ascii="Times New Roman" w:hAnsi="Times New Roman" w:cs="Times New Roman"/>
          <w:sz w:val="28"/>
          <w:szCs w:val="28"/>
        </w:rPr>
        <w:t>(Дата обращения: 27 марта 2024 г.)</w:t>
      </w:r>
    </w:p>
    <w:p w:rsidR="002B491C" w:rsidRPr="00926F29"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hyperlink r:id="rId70" w:history="1">
        <w:r w:rsidRPr="00650BD1">
          <w:rPr>
            <w:rStyle w:val="a4"/>
            <w:rFonts w:ascii="Times New Roman" w:hAnsi="Times New Roman" w:cs="Times New Roman"/>
            <w:sz w:val="28"/>
            <w:szCs w:val="28"/>
            <w:lang w:val="en-US"/>
          </w:rPr>
          <w:t>https</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cognitivepilot</w:t>
        </w:r>
        <w:r w:rsidRPr="002B491C">
          <w:rPr>
            <w:rStyle w:val="a4"/>
            <w:rFonts w:ascii="Times New Roman" w:hAnsi="Times New Roman" w:cs="Times New Roman"/>
            <w:sz w:val="28"/>
            <w:szCs w:val="28"/>
            <w:lang w:val="ru-RU"/>
          </w:rPr>
          <w:t>.</w:t>
        </w:r>
        <w:r w:rsidRPr="00650BD1">
          <w:rPr>
            <w:rStyle w:val="a4"/>
            <w:rFonts w:ascii="Times New Roman" w:hAnsi="Times New Roman" w:cs="Times New Roman"/>
            <w:sz w:val="28"/>
            <w:szCs w:val="28"/>
            <w:lang w:val="en-US"/>
          </w:rPr>
          <w:t>com</w:t>
        </w:r>
      </w:hyperlink>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COGNITIVE</w:t>
      </w: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PILOT</w:t>
      </w:r>
      <w:r w:rsidRPr="002B491C">
        <w:rPr>
          <w:rFonts w:ascii="Times New Roman" w:hAnsi="Times New Roman" w:cs="Times New Roman"/>
          <w:sz w:val="28"/>
          <w:szCs w:val="28"/>
          <w:lang w:val="ru-RU"/>
        </w:rPr>
        <w:t xml:space="preserve"> (ООО «КОГНИТВ РОБОТИКС») – Ведущий мировой разработчик систем искусственного интеллекта для беспилотных транспортных средств. </w:t>
      </w:r>
      <w:r>
        <w:rPr>
          <w:rFonts w:ascii="Times New Roman" w:hAnsi="Times New Roman" w:cs="Times New Roman"/>
          <w:sz w:val="28"/>
          <w:szCs w:val="28"/>
        </w:rPr>
        <w:t>(Дата обращения: 27 марта 2024 г.)</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hyperlink r:id="rId71" w:history="1">
        <w:r w:rsidRPr="00FE4157">
          <w:rPr>
            <w:rStyle w:val="a4"/>
            <w:rFonts w:ascii="Times New Roman" w:hAnsi="Times New Roman" w:cs="Times New Roman"/>
            <w:sz w:val="28"/>
            <w:szCs w:val="28"/>
            <w:lang w:val="en-US"/>
          </w:rPr>
          <w:t>https</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smartagro</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ru</w:t>
        </w:r>
      </w:hyperlink>
      <w:r w:rsidRPr="002B491C">
        <w:rPr>
          <w:rFonts w:ascii="Times New Roman" w:hAnsi="Times New Roman" w:cs="Times New Roman"/>
          <w:sz w:val="28"/>
          <w:szCs w:val="28"/>
          <w:lang w:val="ru-RU"/>
        </w:rPr>
        <w:t xml:space="preserve"> Агроаналитика. Система эффективного управления бизнесом. </w:t>
      </w:r>
      <w:r>
        <w:rPr>
          <w:rFonts w:ascii="Times New Roman" w:hAnsi="Times New Roman" w:cs="Times New Roman"/>
          <w:sz w:val="28"/>
          <w:szCs w:val="28"/>
        </w:rPr>
        <w:t>(Дата обращения: 27 марта 2024 г.)</w:t>
      </w:r>
    </w:p>
    <w:p w:rsidR="002B491C" w:rsidRPr="00926F29"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hyperlink r:id="rId72" w:history="1">
        <w:r w:rsidRPr="00FE4157">
          <w:rPr>
            <w:rStyle w:val="a4"/>
            <w:rFonts w:ascii="Times New Roman" w:hAnsi="Times New Roman" w:cs="Times New Roman"/>
            <w:sz w:val="28"/>
            <w:szCs w:val="28"/>
            <w:lang w:val="en-US"/>
          </w:rPr>
          <w:t>https</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www</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GISA</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ru</w:t>
        </w:r>
      </w:hyperlink>
      <w:r w:rsidRPr="002B491C">
        <w:rPr>
          <w:rFonts w:ascii="Times New Roman" w:hAnsi="Times New Roman" w:cs="Times New Roman"/>
          <w:sz w:val="28"/>
          <w:szCs w:val="28"/>
          <w:lang w:val="ru-RU"/>
        </w:rPr>
        <w:t xml:space="preserve"> Географическая информационная система (ГИС). </w:t>
      </w:r>
      <w:r>
        <w:rPr>
          <w:rFonts w:ascii="Times New Roman" w:hAnsi="Times New Roman" w:cs="Times New Roman"/>
          <w:sz w:val="28"/>
          <w:szCs w:val="28"/>
        </w:rPr>
        <w:t>(Дата обращения: 27 марта 2024 г.)</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hyperlink r:id="rId73" w:history="1">
        <w:r w:rsidRPr="00FE4157">
          <w:rPr>
            <w:rStyle w:val="a4"/>
            <w:rFonts w:ascii="Times New Roman" w:hAnsi="Times New Roman" w:cs="Times New Roman"/>
            <w:sz w:val="28"/>
            <w:szCs w:val="28"/>
            <w:lang w:val="en-US"/>
          </w:rPr>
          <w:t>https</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agroassist</w:t>
        </w:r>
        <w:r w:rsidRPr="002B491C">
          <w:rPr>
            <w:rStyle w:val="a4"/>
            <w:rFonts w:ascii="Times New Roman" w:hAnsi="Times New Roman" w:cs="Times New Roman"/>
            <w:sz w:val="28"/>
            <w:szCs w:val="28"/>
            <w:lang w:val="ru-RU"/>
          </w:rPr>
          <w:t>.</w:t>
        </w:r>
        <w:r w:rsidRPr="00FE4157">
          <w:rPr>
            <w:rStyle w:val="a4"/>
            <w:rFonts w:ascii="Times New Roman" w:hAnsi="Times New Roman" w:cs="Times New Roman"/>
            <w:sz w:val="28"/>
            <w:szCs w:val="28"/>
            <w:lang w:val="en-US"/>
          </w:rPr>
          <w:t>ru</w:t>
        </w:r>
      </w:hyperlink>
      <w:r w:rsidRPr="002B491C">
        <w:rPr>
          <w:rFonts w:ascii="Times New Roman" w:hAnsi="Times New Roman" w:cs="Times New Roman"/>
          <w:sz w:val="28"/>
          <w:szCs w:val="28"/>
          <w:lang w:val="ru-RU"/>
        </w:rPr>
        <w:t xml:space="preserve"> Рост урожайности, оптимизация норм гербицидов, контроль густоты посева. </w:t>
      </w:r>
      <w:r>
        <w:rPr>
          <w:rFonts w:ascii="Times New Roman" w:hAnsi="Times New Roman" w:cs="Times New Roman"/>
          <w:sz w:val="28"/>
          <w:szCs w:val="28"/>
        </w:rPr>
        <w:t>(Дата обращения: 27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Индикаторы цифровой экономики:  2021: статистический сборник / Г.И. Абдрахманова, К.О. Вишневский, Л.М. Гохберг и др.; Нац. Исслед. ун-т «Высшая школа экономики». – М.: НИУ ВШЭ, 2021. (Дата обращения: 29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ISBN</w:t>
      </w:r>
      <w:r w:rsidRPr="002B491C">
        <w:rPr>
          <w:rFonts w:ascii="Times New Roman" w:hAnsi="Times New Roman" w:cs="Times New Roman"/>
          <w:sz w:val="28"/>
          <w:szCs w:val="28"/>
          <w:lang w:val="ru-RU"/>
        </w:rPr>
        <w:t xml:space="preserve"> 5-94349-032-9 Серапинас Б.Б. Глобальные системы позиционирования. – Издание 3-е, исправленное и дополненное. – Москва: ИФК «Каталог», 2002. – 106 с. (Дата обращения: 29 марта 2024 г.)</w:t>
      </w:r>
    </w:p>
    <w:p w:rsidR="002B491C" w:rsidRP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en-US"/>
        </w:rPr>
        <w:t>https</w:t>
      </w:r>
      <w:r w:rsidRPr="002B491C">
        <w:rPr>
          <w:rFonts w:ascii="Times New Roman" w:hAnsi="Times New Roman" w:cs="Times New Roman"/>
          <w:sz w:val="28"/>
          <w:szCs w:val="28"/>
          <w:lang w:val="ru-RU"/>
        </w:rPr>
        <w:t>:|//</w:t>
      </w:r>
      <w:r>
        <w:rPr>
          <w:rFonts w:ascii="Times New Roman" w:hAnsi="Times New Roman" w:cs="Times New Roman"/>
          <w:sz w:val="28"/>
          <w:szCs w:val="28"/>
          <w:lang w:val="en-US"/>
        </w:rPr>
        <w:t>developers</w:t>
      </w:r>
      <w:r w:rsidRPr="002B491C">
        <w:rPr>
          <w:rFonts w:ascii="Times New Roman" w:hAnsi="Times New Roman" w:cs="Times New Roman"/>
          <w:sz w:val="28"/>
          <w:szCs w:val="28"/>
          <w:lang w:val="ru-RU"/>
        </w:rPr>
        <w:t>.</w:t>
      </w:r>
      <w:r>
        <w:rPr>
          <w:rFonts w:ascii="Times New Roman" w:hAnsi="Times New Roman" w:cs="Times New Roman"/>
          <w:sz w:val="28"/>
          <w:szCs w:val="28"/>
          <w:lang w:val="en-US"/>
        </w:rPr>
        <w:t>google</w:t>
      </w:r>
      <w:r w:rsidRPr="002B491C">
        <w:rPr>
          <w:rFonts w:ascii="Times New Roman" w:hAnsi="Times New Roman" w:cs="Times New Roman"/>
          <w:sz w:val="28"/>
          <w:szCs w:val="28"/>
          <w:lang w:val="ru-RU"/>
        </w:rPr>
        <w:t>.</w:t>
      </w:r>
      <w:r>
        <w:rPr>
          <w:rFonts w:ascii="Times New Roman" w:hAnsi="Times New Roman" w:cs="Times New Roman"/>
          <w:sz w:val="28"/>
          <w:szCs w:val="28"/>
          <w:lang w:val="en-US"/>
        </w:rPr>
        <w:t>com</w:t>
      </w:r>
      <w:r w:rsidRPr="002B491C">
        <w:rPr>
          <w:rFonts w:ascii="Times New Roman" w:hAnsi="Times New Roman" w:cs="Times New Roman"/>
          <w:sz w:val="28"/>
          <w:szCs w:val="28"/>
          <w:lang w:val="ru-RU"/>
        </w:rPr>
        <w:t xml:space="preserve"> Язык разметки </w:t>
      </w:r>
      <w:r>
        <w:rPr>
          <w:rFonts w:ascii="Times New Roman" w:hAnsi="Times New Roman" w:cs="Times New Roman"/>
          <w:sz w:val="28"/>
          <w:szCs w:val="28"/>
          <w:lang w:val="en-US"/>
        </w:rPr>
        <w:t>Keyhole</w:t>
      </w:r>
      <w:r w:rsidRPr="002B491C">
        <w:rPr>
          <w:rFonts w:ascii="Times New Roman" w:hAnsi="Times New Roman" w:cs="Times New Roman"/>
          <w:sz w:val="28"/>
          <w:szCs w:val="28"/>
          <w:lang w:val="ru-RU"/>
        </w:rPr>
        <w:t xml:space="preserve">. Руководство по  </w:t>
      </w:r>
      <w:r>
        <w:rPr>
          <w:rFonts w:ascii="Times New Roman" w:hAnsi="Times New Roman" w:cs="Times New Roman"/>
          <w:sz w:val="28"/>
          <w:szCs w:val="28"/>
          <w:lang w:val="en-US"/>
        </w:rPr>
        <w:t>KML</w:t>
      </w:r>
      <w:r w:rsidRPr="002B491C">
        <w:rPr>
          <w:rFonts w:ascii="Times New Roman" w:hAnsi="Times New Roman" w:cs="Times New Roman"/>
          <w:sz w:val="28"/>
          <w:szCs w:val="28"/>
          <w:lang w:val="ru-RU"/>
        </w:rPr>
        <w:t xml:space="preserve"> (Дата обращения: 29 марта 2024 г.)</w:t>
      </w:r>
    </w:p>
    <w:p w:rsidR="002B491C" w:rsidRDefault="002B491C" w:rsidP="004A630E">
      <w:pPr>
        <w:pStyle w:val="a7"/>
        <w:numPr>
          <w:ilvl w:val="0"/>
          <w:numId w:val="7"/>
        </w:numPr>
        <w:spacing w:after="0" w:line="360" w:lineRule="auto"/>
        <w:ind w:left="0" w:firstLine="0"/>
        <w:jc w:val="both"/>
        <w:rPr>
          <w:rFonts w:ascii="Times New Roman" w:hAnsi="Times New Roman" w:cs="Times New Roman"/>
          <w:sz w:val="28"/>
          <w:szCs w:val="28"/>
        </w:rPr>
      </w:pPr>
      <w:r w:rsidRPr="002B491C">
        <w:rPr>
          <w:rFonts w:ascii="Times New Roman" w:hAnsi="Times New Roman" w:cs="Times New Roman"/>
          <w:sz w:val="28"/>
          <w:szCs w:val="28"/>
          <w:lang w:val="ru-RU"/>
        </w:rPr>
        <w:t xml:space="preserve"> </w:t>
      </w:r>
      <w:r>
        <w:rPr>
          <w:rFonts w:ascii="Times New Roman" w:hAnsi="Times New Roman" w:cs="Times New Roman"/>
          <w:sz w:val="28"/>
          <w:szCs w:val="28"/>
          <w:lang w:val="en-US"/>
        </w:rPr>
        <w:t>ISSN</w:t>
      </w:r>
      <w:r w:rsidRPr="002B491C">
        <w:rPr>
          <w:rFonts w:ascii="Times New Roman" w:hAnsi="Times New Roman" w:cs="Times New Roman"/>
          <w:sz w:val="28"/>
          <w:szCs w:val="28"/>
          <w:lang w:val="ru-RU"/>
        </w:rPr>
        <w:t xml:space="preserve"> 2308-264</w:t>
      </w:r>
      <w:r>
        <w:rPr>
          <w:rFonts w:ascii="Times New Roman" w:hAnsi="Times New Roman" w:cs="Times New Roman"/>
          <w:sz w:val="28"/>
          <w:szCs w:val="28"/>
          <w:lang w:val="en-US"/>
        </w:rPr>
        <w:t>X</w:t>
      </w:r>
      <w:r w:rsidRPr="002B491C">
        <w:rPr>
          <w:rFonts w:ascii="Times New Roman" w:hAnsi="Times New Roman" w:cs="Times New Roman"/>
          <w:sz w:val="28"/>
          <w:szCs w:val="28"/>
          <w:lang w:val="ru-RU"/>
        </w:rPr>
        <w:t xml:space="preserve"> Аверченко Сергей Викторович, Белоусов Владимир Владимирович. БЕСПИЛОТНЫЕ ЛЕТАТЕЛЬНЫЕ АППАРАТЫ В ВОЕННЫХ КОНФЛИКТАХ ВТОРОЙ ПОЛОВИНЫ </w:t>
      </w:r>
      <w:r>
        <w:rPr>
          <w:rFonts w:ascii="Times New Roman" w:hAnsi="Times New Roman" w:cs="Times New Roman"/>
          <w:sz w:val="28"/>
          <w:szCs w:val="28"/>
          <w:lang w:val="en-US"/>
        </w:rPr>
        <w:t>XX</w:t>
      </w:r>
      <w:r w:rsidRPr="002B491C">
        <w:rPr>
          <w:rFonts w:ascii="Times New Roman" w:hAnsi="Times New Roman" w:cs="Times New Roman"/>
          <w:sz w:val="28"/>
          <w:szCs w:val="28"/>
          <w:lang w:val="ru-RU"/>
        </w:rPr>
        <w:t xml:space="preserve"> – НАЧАЛА </w:t>
      </w:r>
      <w:r>
        <w:rPr>
          <w:rFonts w:ascii="Times New Roman" w:hAnsi="Times New Roman" w:cs="Times New Roman"/>
          <w:sz w:val="28"/>
          <w:szCs w:val="28"/>
          <w:lang w:val="en-US"/>
        </w:rPr>
        <w:t>XXI</w:t>
      </w:r>
      <w:r w:rsidRPr="002B491C">
        <w:rPr>
          <w:rFonts w:ascii="Times New Roman" w:hAnsi="Times New Roman" w:cs="Times New Roman"/>
          <w:sz w:val="28"/>
          <w:szCs w:val="28"/>
          <w:lang w:val="ru-RU"/>
        </w:rPr>
        <w:t xml:space="preserve"> ВЕКОВ: ОСНОВНЫЕ ВЕХИ ИСТОРИИ // Современная научная мысль. – 2023 – Вып. 1. – 231-242. </w:t>
      </w:r>
      <w:r>
        <w:rPr>
          <w:rFonts w:ascii="Times New Roman" w:hAnsi="Times New Roman" w:cs="Times New Roman"/>
          <w:sz w:val="28"/>
          <w:szCs w:val="28"/>
        </w:rPr>
        <w:t>(Дата обращения: 29 марта 2024 г.)</w:t>
      </w:r>
    </w:p>
    <w:p w:rsidR="002B491C" w:rsidRPr="002B491C" w:rsidRDefault="002B491C" w:rsidP="004A630E">
      <w:pPr>
        <w:pStyle w:val="a7"/>
        <w:spacing w:after="0" w:line="360" w:lineRule="auto"/>
        <w:ind w:left="0"/>
        <w:jc w:val="both"/>
        <w:rPr>
          <w:rFonts w:ascii="Times New Roman" w:hAnsi="Times New Roman" w:cs="Times New Roman"/>
          <w:b/>
          <w:i/>
          <w:sz w:val="28"/>
          <w:szCs w:val="28"/>
          <w:lang w:val="ru-RU"/>
        </w:rPr>
      </w:pPr>
      <w:r w:rsidRPr="002B491C">
        <w:rPr>
          <w:rFonts w:ascii="Times New Roman" w:hAnsi="Times New Roman" w:cs="Times New Roman"/>
          <w:b/>
          <w:i/>
          <w:sz w:val="28"/>
          <w:szCs w:val="28"/>
          <w:lang w:val="ru-RU"/>
        </w:rPr>
        <w:t xml:space="preserve">© </w:t>
      </w:r>
      <w:r w:rsidRPr="002B491C">
        <w:rPr>
          <w:rFonts w:ascii="Times New Roman" w:hAnsi="Times New Roman" w:cs="Times New Roman"/>
          <w:sz w:val="28"/>
          <w:szCs w:val="28"/>
          <w:lang w:val="ru-RU"/>
        </w:rPr>
        <w:t>Лекарев А.В., Ерменов К.К., Ермакова А.П., 2024</w:t>
      </w:r>
    </w:p>
    <w:p w:rsidR="002B491C" w:rsidRDefault="002B491C" w:rsidP="004D7F28">
      <w:pPr>
        <w:spacing w:line="360" w:lineRule="auto"/>
        <w:contextualSpacing/>
        <w:jc w:val="both"/>
        <w:rPr>
          <w:rFonts w:ascii="Times New Roman" w:hAnsi="Times New Roman" w:cs="Times New Roman"/>
          <w:color w:val="000000"/>
          <w:sz w:val="28"/>
          <w:szCs w:val="24"/>
        </w:rPr>
      </w:pPr>
    </w:p>
    <w:p w:rsidR="002B491C" w:rsidRPr="004A630E" w:rsidRDefault="002B491C" w:rsidP="004A630E">
      <w:pPr>
        <w:spacing w:after="0" w:line="360" w:lineRule="auto"/>
        <w:rPr>
          <w:rFonts w:ascii="Times New Roman" w:hAnsi="Times New Roman" w:cs="Times New Roman"/>
          <w:sz w:val="28"/>
          <w:szCs w:val="28"/>
        </w:rPr>
      </w:pPr>
      <w:r w:rsidRPr="004A630E">
        <w:rPr>
          <w:rFonts w:ascii="Times New Roman" w:hAnsi="Times New Roman" w:cs="Times New Roman"/>
          <w:sz w:val="28"/>
          <w:szCs w:val="28"/>
        </w:rPr>
        <w:t>Научная статья</w:t>
      </w:r>
    </w:p>
    <w:p w:rsidR="002B491C" w:rsidRPr="004A630E" w:rsidRDefault="002B491C" w:rsidP="004A630E">
      <w:pPr>
        <w:spacing w:after="0" w:line="360" w:lineRule="auto"/>
        <w:rPr>
          <w:rFonts w:ascii="Times New Roman" w:hAnsi="Times New Roman" w:cs="Times New Roman"/>
          <w:sz w:val="28"/>
          <w:szCs w:val="28"/>
        </w:rPr>
      </w:pPr>
      <w:r w:rsidRPr="004A630E">
        <w:rPr>
          <w:rFonts w:ascii="Times New Roman" w:hAnsi="Times New Roman" w:cs="Times New Roman"/>
          <w:sz w:val="28"/>
          <w:szCs w:val="28"/>
        </w:rPr>
        <w:t>УДК 631.527</w:t>
      </w:r>
    </w:p>
    <w:p w:rsidR="002B491C" w:rsidRPr="004A630E" w:rsidRDefault="002B491C" w:rsidP="004A630E">
      <w:pPr>
        <w:spacing w:after="0" w:line="360" w:lineRule="auto"/>
        <w:rPr>
          <w:rFonts w:ascii="Times New Roman" w:hAnsi="Times New Roman" w:cs="Times New Roman"/>
          <w:sz w:val="28"/>
          <w:szCs w:val="28"/>
        </w:rPr>
      </w:pPr>
    </w:p>
    <w:p w:rsidR="002B491C" w:rsidRPr="004A630E" w:rsidRDefault="002B491C" w:rsidP="004A630E">
      <w:pPr>
        <w:spacing w:after="0" w:line="360" w:lineRule="auto"/>
        <w:jc w:val="both"/>
        <w:rPr>
          <w:rFonts w:ascii="Times New Roman" w:hAnsi="Times New Roman" w:cs="Times New Roman"/>
          <w:b/>
          <w:bCs/>
          <w:color w:val="000000"/>
          <w:sz w:val="28"/>
          <w:szCs w:val="28"/>
          <w:vertAlign w:val="superscript"/>
        </w:rPr>
      </w:pPr>
      <w:r w:rsidRPr="004A630E">
        <w:rPr>
          <w:rFonts w:ascii="Times New Roman" w:hAnsi="Times New Roman" w:cs="Times New Roman"/>
          <w:b/>
          <w:bCs/>
          <w:i/>
          <w:sz w:val="28"/>
          <w:szCs w:val="28"/>
        </w:rPr>
        <w:t>Д.А. Жиганов</w:t>
      </w:r>
      <w:r w:rsidRPr="004A630E">
        <w:rPr>
          <w:rFonts w:ascii="Times New Roman" w:hAnsi="Times New Roman" w:cs="Times New Roman"/>
          <w:b/>
          <w:bCs/>
          <w:i/>
          <w:sz w:val="28"/>
          <w:szCs w:val="28"/>
          <w:vertAlign w:val="superscript"/>
        </w:rPr>
        <w:t>1,2</w:t>
      </w:r>
      <w:r w:rsidRPr="004A630E">
        <w:rPr>
          <w:rFonts w:ascii="Times New Roman" w:hAnsi="Times New Roman" w:cs="Times New Roman"/>
          <w:b/>
          <w:bCs/>
          <w:i/>
          <w:sz w:val="28"/>
          <w:szCs w:val="28"/>
        </w:rPr>
        <w:t xml:space="preserve">, </w:t>
      </w:r>
      <w:r w:rsidRPr="004A630E">
        <w:rPr>
          <w:rFonts w:ascii="Times New Roman" w:hAnsi="Times New Roman" w:cs="Times New Roman"/>
          <w:b/>
          <w:bCs/>
          <w:i/>
          <w:color w:val="000000"/>
          <w:sz w:val="28"/>
          <w:szCs w:val="28"/>
        </w:rPr>
        <w:t>Т.Я. Ермолаева</w:t>
      </w:r>
      <w:r w:rsidRPr="004A630E">
        <w:rPr>
          <w:rFonts w:ascii="Times New Roman" w:hAnsi="Times New Roman" w:cs="Times New Roman"/>
          <w:b/>
          <w:bCs/>
          <w:i/>
          <w:color w:val="000000"/>
          <w:sz w:val="28"/>
          <w:szCs w:val="28"/>
          <w:vertAlign w:val="superscript"/>
        </w:rPr>
        <w:t>1</w:t>
      </w:r>
      <w:r w:rsidRPr="004A630E">
        <w:rPr>
          <w:rFonts w:ascii="Times New Roman" w:hAnsi="Times New Roman" w:cs="Times New Roman"/>
          <w:b/>
          <w:bCs/>
          <w:i/>
          <w:color w:val="000000"/>
          <w:sz w:val="28"/>
          <w:szCs w:val="28"/>
        </w:rPr>
        <w:t>, Н.Н. Нуждина</w:t>
      </w:r>
      <w:r w:rsidRPr="004A630E">
        <w:rPr>
          <w:rFonts w:ascii="Times New Roman" w:hAnsi="Times New Roman" w:cs="Times New Roman"/>
          <w:b/>
          <w:bCs/>
          <w:i/>
          <w:color w:val="000000"/>
          <w:sz w:val="28"/>
          <w:szCs w:val="28"/>
          <w:vertAlign w:val="superscript"/>
        </w:rPr>
        <w:t>1</w:t>
      </w:r>
      <w:r w:rsidRPr="004A630E">
        <w:rPr>
          <w:rFonts w:ascii="Times New Roman" w:hAnsi="Times New Roman" w:cs="Times New Roman"/>
          <w:b/>
          <w:bCs/>
          <w:i/>
          <w:color w:val="000000"/>
          <w:sz w:val="28"/>
          <w:szCs w:val="28"/>
        </w:rPr>
        <w:t>, Н.А. Салманова</w:t>
      </w:r>
      <w:r w:rsidRPr="004A630E">
        <w:rPr>
          <w:rFonts w:ascii="Times New Roman" w:hAnsi="Times New Roman" w:cs="Times New Roman"/>
          <w:b/>
          <w:bCs/>
          <w:i/>
          <w:color w:val="000000"/>
          <w:sz w:val="28"/>
          <w:szCs w:val="28"/>
          <w:vertAlign w:val="superscript"/>
        </w:rPr>
        <w:t>1</w:t>
      </w:r>
      <w:r w:rsidRPr="004A630E">
        <w:rPr>
          <w:rFonts w:ascii="Times New Roman" w:hAnsi="Times New Roman" w:cs="Times New Roman"/>
          <w:b/>
          <w:bCs/>
          <w:i/>
          <w:color w:val="000000"/>
          <w:sz w:val="28"/>
          <w:szCs w:val="28"/>
        </w:rPr>
        <w:t>, В.Н. Нечаев</w:t>
      </w:r>
      <w:r w:rsidRPr="004A630E">
        <w:rPr>
          <w:rFonts w:ascii="Times New Roman" w:hAnsi="Times New Roman" w:cs="Times New Roman"/>
          <w:b/>
          <w:bCs/>
          <w:color w:val="000000"/>
          <w:sz w:val="28"/>
          <w:szCs w:val="28"/>
          <w:vertAlign w:val="superscript"/>
        </w:rPr>
        <w:t>1</w:t>
      </w:r>
    </w:p>
    <w:p w:rsidR="002B491C" w:rsidRPr="004A630E" w:rsidRDefault="002B491C" w:rsidP="004A630E">
      <w:pPr>
        <w:spacing w:after="0" w:line="360" w:lineRule="auto"/>
        <w:jc w:val="both"/>
        <w:rPr>
          <w:rFonts w:ascii="Times New Roman" w:hAnsi="Times New Roman" w:cs="Times New Roman"/>
          <w:sz w:val="28"/>
          <w:szCs w:val="28"/>
        </w:rPr>
      </w:pPr>
      <w:r w:rsidRPr="004A630E">
        <w:rPr>
          <w:rFonts w:ascii="Times New Roman" w:hAnsi="Times New Roman" w:cs="Times New Roman"/>
          <w:sz w:val="28"/>
          <w:szCs w:val="28"/>
          <w:vertAlign w:val="superscript"/>
        </w:rPr>
        <w:t>1</w:t>
      </w:r>
      <w:r w:rsidRPr="004A630E">
        <w:rPr>
          <w:rFonts w:ascii="Times New Roman" w:hAnsi="Times New Roman" w:cs="Times New Roman"/>
          <w:sz w:val="28"/>
          <w:szCs w:val="28"/>
        </w:rPr>
        <w:t>Федеральное государственное бюджетное научное учреждение «Федеральный аграрный научный центр Юго-Востока», г. Саратов, Россия</w:t>
      </w:r>
    </w:p>
    <w:p w:rsidR="002B491C" w:rsidRPr="004A630E" w:rsidRDefault="002B491C" w:rsidP="004A630E">
      <w:pPr>
        <w:spacing w:after="0" w:line="360" w:lineRule="auto"/>
        <w:jc w:val="both"/>
        <w:rPr>
          <w:rFonts w:ascii="Times New Roman" w:hAnsi="Times New Roman" w:cs="Times New Roman"/>
          <w:sz w:val="28"/>
          <w:szCs w:val="28"/>
        </w:rPr>
      </w:pPr>
      <w:r w:rsidRPr="004A630E">
        <w:rPr>
          <w:rFonts w:ascii="Times New Roman" w:hAnsi="Times New Roman" w:cs="Times New Roman"/>
          <w:sz w:val="28"/>
          <w:szCs w:val="28"/>
          <w:vertAlign w:val="superscript"/>
        </w:rPr>
        <w:t>2</w:t>
      </w:r>
      <w:r w:rsidRPr="004A630E">
        <w:rPr>
          <w:rFonts w:ascii="Times New Roman" w:hAnsi="Times New Roman" w:cs="Times New Roman"/>
          <w:sz w:val="28"/>
          <w:szCs w:val="28"/>
        </w:rPr>
        <w:t>Саратовский государственный университет генетики, биотехнологии и</w:t>
      </w:r>
    </w:p>
    <w:p w:rsidR="002B491C" w:rsidRPr="004A630E" w:rsidRDefault="002B491C" w:rsidP="004A630E">
      <w:pPr>
        <w:spacing w:after="0" w:line="360" w:lineRule="auto"/>
        <w:jc w:val="both"/>
        <w:rPr>
          <w:rFonts w:ascii="Times New Roman" w:hAnsi="Times New Roman" w:cs="Times New Roman"/>
          <w:sz w:val="28"/>
          <w:szCs w:val="28"/>
        </w:rPr>
      </w:pPr>
      <w:r w:rsidRPr="004A630E">
        <w:rPr>
          <w:rFonts w:ascii="Times New Roman" w:hAnsi="Times New Roman" w:cs="Times New Roman"/>
          <w:sz w:val="28"/>
          <w:szCs w:val="28"/>
        </w:rPr>
        <w:t>инженерии имени Н.И. Вавилова, г. Саратов, Россия</w:t>
      </w:r>
    </w:p>
    <w:p w:rsidR="002B491C" w:rsidRPr="004A630E" w:rsidRDefault="002B491C" w:rsidP="004A630E">
      <w:pPr>
        <w:spacing w:after="0" w:line="360" w:lineRule="auto"/>
        <w:ind w:firstLine="709"/>
        <w:jc w:val="both"/>
        <w:rPr>
          <w:rFonts w:ascii="Times New Roman" w:hAnsi="Times New Roman" w:cs="Times New Roman"/>
          <w:bCs/>
          <w:color w:val="000000"/>
          <w:sz w:val="28"/>
          <w:szCs w:val="28"/>
          <w:vertAlign w:val="superscript"/>
        </w:rPr>
      </w:pPr>
    </w:p>
    <w:p w:rsidR="002B491C" w:rsidRPr="004A630E" w:rsidRDefault="002B491C" w:rsidP="004A630E">
      <w:pPr>
        <w:spacing w:after="0" w:line="360" w:lineRule="auto"/>
        <w:jc w:val="both"/>
        <w:rPr>
          <w:rFonts w:ascii="Times New Roman" w:hAnsi="Times New Roman" w:cs="Times New Roman"/>
          <w:b/>
          <w:bCs/>
          <w:sz w:val="28"/>
          <w:szCs w:val="28"/>
        </w:rPr>
      </w:pPr>
      <w:r w:rsidRPr="004A630E">
        <w:rPr>
          <w:rFonts w:ascii="Times New Roman" w:hAnsi="Times New Roman" w:cs="Times New Roman"/>
          <w:b/>
          <w:bCs/>
          <w:sz w:val="28"/>
          <w:szCs w:val="28"/>
        </w:rPr>
        <w:t>ОЦЕНКА ГИБРИДНОГО МАТЕРИАЛА НА ПЕРСПЕКТИВНОСТЬ ИСПОЛЬЗОВАНИЯ В СЕЛЕКЦИИ</w:t>
      </w:r>
    </w:p>
    <w:p w:rsidR="002B491C" w:rsidRPr="004A630E" w:rsidRDefault="002B491C" w:rsidP="004A630E">
      <w:pPr>
        <w:spacing w:after="0" w:line="360" w:lineRule="auto"/>
        <w:jc w:val="both"/>
        <w:rPr>
          <w:rFonts w:ascii="Times New Roman" w:hAnsi="Times New Roman" w:cs="Times New Roman"/>
          <w:b/>
          <w:bCs/>
          <w:sz w:val="28"/>
          <w:szCs w:val="28"/>
        </w:rPr>
      </w:pPr>
    </w:p>
    <w:p w:rsidR="002B491C" w:rsidRPr="004A630E" w:rsidRDefault="002B491C" w:rsidP="004A630E">
      <w:pPr>
        <w:spacing w:after="0" w:line="360" w:lineRule="auto"/>
        <w:jc w:val="both"/>
        <w:rPr>
          <w:rStyle w:val="a4"/>
          <w:rFonts w:ascii="Times New Roman" w:hAnsi="Times New Roman" w:cs="Times New Roman"/>
          <w:color w:val="000000"/>
          <w:sz w:val="28"/>
          <w:szCs w:val="28"/>
          <w:shd w:val="clear" w:color="auto" w:fill="FFFFFF"/>
        </w:rPr>
      </w:pPr>
      <w:r w:rsidRPr="004A630E">
        <w:rPr>
          <w:rFonts w:ascii="Times New Roman" w:hAnsi="Times New Roman" w:cs="Times New Roman"/>
          <w:i/>
          <w:iCs/>
          <w:color w:val="000000"/>
          <w:sz w:val="28"/>
          <w:szCs w:val="28"/>
        </w:rPr>
        <w:t>А</w:t>
      </w:r>
      <w:r w:rsidRPr="004A630E">
        <w:rPr>
          <w:rStyle w:val="a4"/>
          <w:rFonts w:ascii="Times New Roman" w:hAnsi="Times New Roman" w:cs="Times New Roman"/>
          <w:i/>
          <w:iCs/>
          <w:color w:val="000000"/>
          <w:sz w:val="28"/>
          <w:szCs w:val="28"/>
          <w:u w:val="none"/>
          <w:shd w:val="clear" w:color="auto" w:fill="FFFFFF"/>
        </w:rPr>
        <w:t>ннотация.</w:t>
      </w:r>
      <w:r w:rsidRPr="004A630E">
        <w:rPr>
          <w:rStyle w:val="a4"/>
          <w:rFonts w:ascii="Times New Roman" w:hAnsi="Times New Roman" w:cs="Times New Roman"/>
          <w:color w:val="000000"/>
          <w:sz w:val="28"/>
          <w:szCs w:val="28"/>
          <w:u w:val="none"/>
          <w:shd w:val="clear" w:color="auto" w:fill="FFFFFF"/>
        </w:rPr>
        <w:t xml:space="preserve"> Высокая продуктивность озимой ржи в зоне Нижнего Поволжья зависит от засухоустойчивости, зимостойкости, устойчивости к основным заболеваниям.</w:t>
      </w:r>
      <w:r w:rsidRPr="004A630E">
        <w:rPr>
          <w:rFonts w:ascii="Times New Roman" w:hAnsi="Times New Roman" w:cs="Times New Roman"/>
          <w:sz w:val="28"/>
          <w:szCs w:val="28"/>
        </w:rPr>
        <w:t xml:space="preserve"> Создание нового селекционного материала путем внутривидовых межсортовых скрещиваний и дальнейшая его оценка являются важным этапом селекционных программ. В статье проводится сравнительная оценка 11 гибридов третьего поколения относительно сорта стандарта Саратовская 7. Проведено исследование и определены лучшие гибриды по общей комбинационной способности.</w:t>
      </w:r>
    </w:p>
    <w:p w:rsidR="002B491C" w:rsidRPr="004A630E" w:rsidRDefault="002B491C" w:rsidP="004A630E">
      <w:pPr>
        <w:spacing w:after="0" w:line="360" w:lineRule="auto"/>
        <w:jc w:val="both"/>
        <w:rPr>
          <w:rFonts w:ascii="Arial" w:hAnsi="Arial" w:cs="Arial"/>
          <w:color w:val="000000"/>
          <w:sz w:val="28"/>
          <w:szCs w:val="28"/>
          <w:lang w:val="en-US"/>
        </w:rPr>
      </w:pPr>
      <w:r w:rsidRPr="004A630E">
        <w:rPr>
          <w:rStyle w:val="a4"/>
          <w:rFonts w:ascii="Times New Roman" w:hAnsi="Times New Roman" w:cs="Times New Roman"/>
          <w:i/>
          <w:iCs/>
          <w:color w:val="000000"/>
          <w:sz w:val="28"/>
          <w:szCs w:val="28"/>
          <w:shd w:val="clear" w:color="auto" w:fill="FFFFFF"/>
        </w:rPr>
        <w:lastRenderedPageBreak/>
        <w:t>Ключевые</w:t>
      </w:r>
      <w:r w:rsidRPr="004A630E">
        <w:rPr>
          <w:rStyle w:val="a4"/>
          <w:rFonts w:ascii="Times New Roman" w:hAnsi="Times New Roman" w:cs="Times New Roman"/>
          <w:i/>
          <w:iCs/>
          <w:color w:val="000000"/>
          <w:sz w:val="28"/>
          <w:szCs w:val="28"/>
          <w:shd w:val="clear" w:color="auto" w:fill="FFFFFF"/>
          <w:lang w:val="en-US"/>
        </w:rPr>
        <w:t xml:space="preserve"> </w:t>
      </w:r>
      <w:r w:rsidRPr="004A630E">
        <w:rPr>
          <w:rStyle w:val="a4"/>
          <w:rFonts w:ascii="Times New Roman" w:hAnsi="Times New Roman" w:cs="Times New Roman"/>
          <w:i/>
          <w:iCs/>
          <w:color w:val="000000"/>
          <w:sz w:val="28"/>
          <w:szCs w:val="28"/>
          <w:shd w:val="clear" w:color="auto" w:fill="FFFFFF"/>
        </w:rPr>
        <w:t>слова</w:t>
      </w:r>
      <w:r w:rsidRPr="004A630E">
        <w:rPr>
          <w:rStyle w:val="a4"/>
          <w:rFonts w:ascii="Times New Roman" w:hAnsi="Times New Roman" w:cs="Times New Roman"/>
          <w:i/>
          <w:iCs/>
          <w:color w:val="000000"/>
          <w:sz w:val="28"/>
          <w:szCs w:val="28"/>
          <w:shd w:val="clear" w:color="auto" w:fill="FFFFFF"/>
          <w:lang w:val="en-US"/>
        </w:rPr>
        <w:t xml:space="preserve">. </w:t>
      </w:r>
      <w:r w:rsidRPr="004A630E">
        <w:rPr>
          <w:rFonts w:ascii="Times New Roman" w:hAnsi="Times New Roman" w:cs="Times New Roman"/>
          <w:color w:val="000000"/>
          <w:sz w:val="28"/>
          <w:szCs w:val="28"/>
          <w:lang w:val="en-US"/>
        </w:rPr>
        <w:t>Winter rye, third generation hybrids, general combinational ability.</w:t>
      </w:r>
    </w:p>
    <w:p w:rsidR="002B491C" w:rsidRPr="004A630E" w:rsidRDefault="002B491C" w:rsidP="004A630E">
      <w:pPr>
        <w:spacing w:after="0" w:line="360" w:lineRule="auto"/>
        <w:ind w:firstLine="709"/>
        <w:jc w:val="both"/>
        <w:rPr>
          <w:rFonts w:ascii="Times New Roman" w:hAnsi="Times New Roman" w:cs="Times New Roman"/>
          <w:b/>
          <w:bCs/>
          <w:color w:val="000000"/>
          <w:sz w:val="28"/>
          <w:szCs w:val="28"/>
          <w:lang w:val="en-US"/>
        </w:rPr>
      </w:pPr>
    </w:p>
    <w:p w:rsidR="002B491C" w:rsidRPr="004A630E" w:rsidRDefault="002B491C" w:rsidP="004A630E">
      <w:pPr>
        <w:spacing w:after="0" w:line="360" w:lineRule="auto"/>
        <w:jc w:val="both"/>
        <w:rPr>
          <w:rFonts w:ascii="Times New Roman" w:hAnsi="Times New Roman" w:cs="Times New Roman"/>
          <w:b/>
          <w:bCs/>
          <w:i/>
          <w:color w:val="000000"/>
          <w:sz w:val="28"/>
          <w:szCs w:val="28"/>
          <w:lang w:val="en-US"/>
        </w:rPr>
      </w:pPr>
      <w:r w:rsidRPr="004A630E">
        <w:rPr>
          <w:rFonts w:ascii="Times New Roman" w:hAnsi="Times New Roman" w:cs="Times New Roman"/>
          <w:b/>
          <w:bCs/>
          <w:i/>
          <w:color w:val="000000"/>
          <w:sz w:val="28"/>
          <w:szCs w:val="28"/>
          <w:lang w:val="en-US"/>
        </w:rPr>
        <w:t>D.A. Zhiganov</w:t>
      </w:r>
      <w:r w:rsidRPr="004A630E">
        <w:rPr>
          <w:rFonts w:ascii="Times New Roman" w:hAnsi="Times New Roman" w:cs="Times New Roman"/>
          <w:b/>
          <w:bCs/>
          <w:i/>
          <w:color w:val="000000"/>
          <w:sz w:val="28"/>
          <w:szCs w:val="28"/>
          <w:vertAlign w:val="superscript"/>
          <w:lang w:val="en-US"/>
        </w:rPr>
        <w:t>1,2</w:t>
      </w:r>
      <w:r w:rsidRPr="004A630E">
        <w:rPr>
          <w:rFonts w:ascii="Times New Roman" w:hAnsi="Times New Roman" w:cs="Times New Roman"/>
          <w:b/>
          <w:bCs/>
          <w:i/>
          <w:color w:val="000000"/>
          <w:sz w:val="28"/>
          <w:szCs w:val="28"/>
          <w:lang w:val="en-US"/>
        </w:rPr>
        <w:t>, T.Ya. Ermolaeva</w:t>
      </w:r>
      <w:r w:rsidRPr="004A630E">
        <w:rPr>
          <w:rFonts w:ascii="Times New Roman" w:hAnsi="Times New Roman" w:cs="Times New Roman"/>
          <w:b/>
          <w:bCs/>
          <w:i/>
          <w:color w:val="000000"/>
          <w:sz w:val="28"/>
          <w:szCs w:val="28"/>
          <w:vertAlign w:val="superscript"/>
          <w:lang w:val="en-US"/>
        </w:rPr>
        <w:t>1</w:t>
      </w:r>
      <w:r w:rsidRPr="004A630E">
        <w:rPr>
          <w:rFonts w:ascii="Times New Roman" w:hAnsi="Times New Roman" w:cs="Times New Roman"/>
          <w:b/>
          <w:bCs/>
          <w:i/>
          <w:color w:val="000000"/>
          <w:sz w:val="28"/>
          <w:szCs w:val="28"/>
          <w:lang w:val="en-US"/>
        </w:rPr>
        <w:t>, N.N. Nuzhdina</w:t>
      </w:r>
      <w:r w:rsidRPr="004A630E">
        <w:rPr>
          <w:rFonts w:ascii="Times New Roman" w:hAnsi="Times New Roman" w:cs="Times New Roman"/>
          <w:b/>
          <w:bCs/>
          <w:i/>
          <w:color w:val="000000"/>
          <w:sz w:val="28"/>
          <w:szCs w:val="28"/>
          <w:vertAlign w:val="superscript"/>
          <w:lang w:val="en-US"/>
        </w:rPr>
        <w:t>1</w:t>
      </w:r>
      <w:r w:rsidRPr="004A630E">
        <w:rPr>
          <w:rFonts w:ascii="Times New Roman" w:hAnsi="Times New Roman" w:cs="Times New Roman"/>
          <w:b/>
          <w:bCs/>
          <w:i/>
          <w:color w:val="000000"/>
          <w:sz w:val="28"/>
          <w:szCs w:val="28"/>
          <w:lang w:val="en-US"/>
        </w:rPr>
        <w:t>, N.A. Salmanova</w:t>
      </w:r>
      <w:r w:rsidRPr="004A630E">
        <w:rPr>
          <w:rFonts w:ascii="Times New Roman" w:hAnsi="Times New Roman" w:cs="Times New Roman"/>
          <w:b/>
          <w:bCs/>
          <w:i/>
          <w:color w:val="000000"/>
          <w:sz w:val="28"/>
          <w:szCs w:val="28"/>
          <w:vertAlign w:val="superscript"/>
          <w:lang w:val="en-US"/>
        </w:rPr>
        <w:t>1</w:t>
      </w:r>
      <w:r w:rsidRPr="004A630E">
        <w:rPr>
          <w:rFonts w:ascii="Times New Roman" w:hAnsi="Times New Roman" w:cs="Times New Roman"/>
          <w:b/>
          <w:bCs/>
          <w:i/>
          <w:color w:val="000000"/>
          <w:sz w:val="28"/>
          <w:szCs w:val="28"/>
          <w:lang w:val="en-US"/>
        </w:rPr>
        <w:t>, V.N. Nechaev</w:t>
      </w:r>
      <w:r w:rsidRPr="004A630E">
        <w:rPr>
          <w:rFonts w:ascii="Times New Roman" w:hAnsi="Times New Roman" w:cs="Times New Roman"/>
          <w:b/>
          <w:bCs/>
          <w:i/>
          <w:color w:val="000000"/>
          <w:sz w:val="28"/>
          <w:szCs w:val="28"/>
          <w:vertAlign w:val="superscript"/>
          <w:lang w:val="en-US"/>
        </w:rPr>
        <w:t>1</w:t>
      </w:r>
    </w:p>
    <w:p w:rsidR="002B491C" w:rsidRPr="004A630E" w:rsidRDefault="002B491C" w:rsidP="004A630E">
      <w:pPr>
        <w:spacing w:after="0" w:line="360" w:lineRule="auto"/>
        <w:jc w:val="both"/>
        <w:rPr>
          <w:rFonts w:ascii="Times New Roman" w:hAnsi="Times New Roman" w:cs="Times New Roman"/>
          <w:bCs/>
          <w:color w:val="000000"/>
          <w:sz w:val="28"/>
          <w:szCs w:val="28"/>
          <w:lang w:val="en-US"/>
        </w:rPr>
      </w:pPr>
      <w:r w:rsidRPr="004A630E">
        <w:rPr>
          <w:rFonts w:ascii="Times New Roman" w:hAnsi="Times New Roman" w:cs="Times New Roman"/>
          <w:bCs/>
          <w:color w:val="000000"/>
          <w:sz w:val="28"/>
          <w:szCs w:val="28"/>
          <w:vertAlign w:val="superscript"/>
          <w:lang w:val="en-US"/>
        </w:rPr>
        <w:t>1</w:t>
      </w:r>
      <w:r w:rsidRPr="004A630E">
        <w:rPr>
          <w:rFonts w:ascii="Times New Roman" w:hAnsi="Times New Roman" w:cs="Times New Roman"/>
          <w:bCs/>
          <w:color w:val="000000"/>
          <w:sz w:val="28"/>
          <w:szCs w:val="28"/>
          <w:lang w:val="en-US"/>
        </w:rPr>
        <w:t>Federal State Budgetary Scientific Institution "Federal Agrarian Scientific Center of the South-East", Saratov, Russia</w:t>
      </w:r>
    </w:p>
    <w:p w:rsidR="002B491C" w:rsidRPr="004A630E" w:rsidRDefault="002B491C" w:rsidP="004A630E">
      <w:pPr>
        <w:spacing w:after="0" w:line="360" w:lineRule="auto"/>
        <w:jc w:val="both"/>
        <w:rPr>
          <w:rFonts w:ascii="Times New Roman" w:hAnsi="Times New Roman" w:cs="Times New Roman"/>
          <w:bCs/>
          <w:color w:val="000000"/>
          <w:sz w:val="28"/>
          <w:szCs w:val="28"/>
          <w:lang w:val="en-US"/>
        </w:rPr>
      </w:pPr>
      <w:r w:rsidRPr="004A630E">
        <w:rPr>
          <w:rFonts w:ascii="Times New Roman" w:hAnsi="Times New Roman" w:cs="Times New Roman"/>
          <w:bCs/>
          <w:color w:val="000000"/>
          <w:sz w:val="28"/>
          <w:szCs w:val="28"/>
          <w:vertAlign w:val="superscript"/>
          <w:lang w:val="en-US"/>
        </w:rPr>
        <w:t>2</w:t>
      </w:r>
      <w:r w:rsidRPr="004A630E">
        <w:rPr>
          <w:rFonts w:ascii="Times New Roman" w:hAnsi="Times New Roman" w:cs="Times New Roman"/>
          <w:bCs/>
          <w:color w:val="000000"/>
          <w:sz w:val="28"/>
          <w:szCs w:val="28"/>
          <w:lang w:val="en-US"/>
        </w:rPr>
        <w:t>Saratov State University of Genetics, Biotechnology and Engineering named after N.I. Vavilov, Saratov, Russia</w:t>
      </w:r>
    </w:p>
    <w:p w:rsidR="002B491C" w:rsidRPr="004A630E" w:rsidRDefault="002B491C" w:rsidP="004A630E">
      <w:pPr>
        <w:spacing w:after="0" w:line="360" w:lineRule="auto"/>
        <w:jc w:val="both"/>
        <w:rPr>
          <w:rFonts w:ascii="Times New Roman" w:hAnsi="Times New Roman" w:cs="Times New Roman"/>
          <w:b/>
          <w:color w:val="000000"/>
          <w:sz w:val="28"/>
          <w:szCs w:val="28"/>
          <w:lang w:val="en-US"/>
        </w:rPr>
      </w:pPr>
      <w:r w:rsidRPr="004A630E">
        <w:rPr>
          <w:rFonts w:ascii="Times New Roman" w:hAnsi="Times New Roman" w:cs="Times New Roman"/>
          <w:b/>
          <w:color w:val="000000"/>
          <w:sz w:val="28"/>
          <w:szCs w:val="28"/>
          <w:lang w:val="en-US"/>
        </w:rPr>
        <w:t>EVALUATION OF HYBRID MATERIAL FOR THE PROSPECTS OF USE IN BREEDING</w:t>
      </w:r>
    </w:p>
    <w:p w:rsidR="002B491C" w:rsidRPr="004A630E" w:rsidRDefault="002B491C" w:rsidP="004A630E">
      <w:pPr>
        <w:spacing w:after="0" w:line="360" w:lineRule="auto"/>
        <w:jc w:val="both"/>
        <w:rPr>
          <w:rFonts w:ascii="Times New Roman" w:hAnsi="Times New Roman" w:cs="Times New Roman"/>
          <w:b/>
          <w:color w:val="000000"/>
          <w:sz w:val="28"/>
          <w:szCs w:val="28"/>
          <w:lang w:val="en-US"/>
        </w:rPr>
      </w:pPr>
    </w:p>
    <w:p w:rsidR="002B491C" w:rsidRPr="004A630E" w:rsidRDefault="002B491C" w:rsidP="004A630E">
      <w:pPr>
        <w:shd w:val="clear" w:color="auto" w:fill="FBFBFB"/>
        <w:spacing w:after="0" w:line="360" w:lineRule="auto"/>
        <w:jc w:val="both"/>
        <w:rPr>
          <w:rFonts w:ascii="Times New Roman" w:hAnsi="Times New Roman" w:cs="Times New Roman"/>
          <w:color w:val="000000"/>
          <w:sz w:val="28"/>
          <w:szCs w:val="28"/>
          <w:lang w:val="en-US"/>
        </w:rPr>
      </w:pPr>
      <w:r w:rsidRPr="004A630E">
        <w:rPr>
          <w:rFonts w:ascii="Times New Roman" w:hAnsi="Times New Roman" w:cs="Times New Roman"/>
          <w:i/>
          <w:color w:val="000000"/>
          <w:sz w:val="28"/>
          <w:szCs w:val="28"/>
          <w:lang w:val="en-US"/>
        </w:rPr>
        <w:t>Annotation</w:t>
      </w:r>
      <w:r w:rsidRPr="004A630E">
        <w:rPr>
          <w:rFonts w:ascii="Times New Roman" w:hAnsi="Times New Roman" w:cs="Times New Roman"/>
          <w:color w:val="000000"/>
          <w:sz w:val="28"/>
          <w:szCs w:val="28"/>
          <w:lang w:val="en-US"/>
        </w:rPr>
        <w:t>. The high productivity of winter rye in the Lower Volga region depends on drought resistance, winter hardiness, and resistance to major diseases. The creation of new breeding material by intraspecific crosses and its further evaluation are an important stage of breeding programs. The article provides a comparative assessment of 11 hybrids of the third generation relative to the Saratov 7 standard variety. A study was conducted and the best hybrids were determined in terms of overall combinational ability.</w:t>
      </w:r>
    </w:p>
    <w:p w:rsidR="002B491C" w:rsidRPr="004A630E" w:rsidRDefault="002B491C" w:rsidP="004A630E">
      <w:pPr>
        <w:spacing w:after="0" w:line="360" w:lineRule="auto"/>
        <w:jc w:val="both"/>
        <w:rPr>
          <w:rFonts w:ascii="Times New Roman" w:hAnsi="Times New Roman" w:cs="Times New Roman"/>
          <w:color w:val="000000"/>
          <w:sz w:val="28"/>
          <w:szCs w:val="28"/>
          <w:lang w:val="en-US"/>
        </w:rPr>
      </w:pPr>
      <w:r w:rsidRPr="004A630E">
        <w:rPr>
          <w:rFonts w:ascii="Times New Roman" w:hAnsi="Times New Roman" w:cs="Times New Roman"/>
          <w:i/>
          <w:iCs/>
          <w:color w:val="000000"/>
          <w:sz w:val="28"/>
          <w:szCs w:val="28"/>
          <w:lang w:val="en-US"/>
        </w:rPr>
        <w:t>Keywords</w:t>
      </w:r>
      <w:r w:rsidRPr="004A630E">
        <w:rPr>
          <w:rFonts w:ascii="Times New Roman" w:hAnsi="Times New Roman" w:cs="Times New Roman"/>
          <w:color w:val="000000"/>
          <w:sz w:val="28"/>
          <w:szCs w:val="28"/>
          <w:lang w:val="en-US"/>
        </w:rPr>
        <w:t>. Winter rye, economically valuable signs, signs of dominance</w:t>
      </w:r>
    </w:p>
    <w:p w:rsidR="002B491C" w:rsidRPr="004A630E" w:rsidRDefault="002B491C" w:rsidP="004A630E">
      <w:pPr>
        <w:spacing w:after="0" w:line="360" w:lineRule="auto"/>
        <w:jc w:val="both"/>
        <w:rPr>
          <w:rFonts w:ascii="Times New Roman" w:hAnsi="Times New Roman" w:cs="Times New Roman"/>
          <w:color w:val="000000"/>
          <w:sz w:val="28"/>
          <w:szCs w:val="28"/>
          <w:lang w:val="en-US"/>
        </w:rPr>
      </w:pP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b/>
          <w:bCs/>
          <w:sz w:val="28"/>
          <w:szCs w:val="28"/>
        </w:rPr>
        <w:t>Введение</w:t>
      </w:r>
      <w:r w:rsidRPr="004A630E">
        <w:rPr>
          <w:rFonts w:ascii="Times New Roman" w:hAnsi="Times New Roman" w:cs="Times New Roman"/>
          <w:sz w:val="28"/>
          <w:szCs w:val="28"/>
        </w:rPr>
        <w:t>. На юго-востоке Нижнего Поволжья одним из факторов лимитирующих урожайность является высокая засушливость климата. Ежегодно, в период налива зерна ржи, наблюдаются дни с явлениями суховеев. Не смотря на то, что рожь относится к наиболее засухоустойчивым культурам, в высокозасушливые годы часто наблюдается снижение натурной массы зерна.</w:t>
      </w: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sz w:val="28"/>
          <w:szCs w:val="28"/>
        </w:rPr>
        <w:t xml:space="preserve">Важным методом создания нового селекционного материала является сложная ступенчатая гибридизация, с использованием географически отдаленных сортов. Важно, что привлекаемые в скрещивания сорта ржи являются популяциями, состоящими преимущественно из гетерозиготных по многим локусам генотипов. Поэтому в отношении полигенных признаков </w:t>
      </w:r>
      <w:r w:rsidRPr="004A630E">
        <w:rPr>
          <w:rFonts w:ascii="Times New Roman" w:hAnsi="Times New Roman" w:cs="Times New Roman"/>
          <w:sz w:val="28"/>
          <w:szCs w:val="28"/>
        </w:rPr>
        <w:lastRenderedPageBreak/>
        <w:t xml:space="preserve">гибридное потомство будет расщепляться уже в поколении </w:t>
      </w:r>
      <w:r w:rsidRPr="004A630E">
        <w:rPr>
          <w:rFonts w:ascii="Times New Roman" w:hAnsi="Times New Roman" w:cs="Times New Roman"/>
          <w:sz w:val="28"/>
          <w:szCs w:val="28"/>
          <w:lang w:val="en-US"/>
        </w:rPr>
        <w:t>F</w:t>
      </w:r>
      <w:r w:rsidRPr="004A630E">
        <w:rPr>
          <w:rFonts w:ascii="Times New Roman" w:hAnsi="Times New Roman" w:cs="Times New Roman"/>
          <w:sz w:val="28"/>
          <w:szCs w:val="28"/>
          <w:vertAlign w:val="subscript"/>
        </w:rPr>
        <w:t>1</w:t>
      </w:r>
      <w:r w:rsidRPr="004A630E">
        <w:rPr>
          <w:rFonts w:ascii="Times New Roman" w:hAnsi="Times New Roman" w:cs="Times New Roman"/>
          <w:color w:val="000000"/>
          <w:sz w:val="28"/>
          <w:szCs w:val="28"/>
        </w:rPr>
        <w:t xml:space="preserve"> [1].</w:t>
      </w:r>
      <w:r w:rsidRPr="004A630E">
        <w:rPr>
          <w:rFonts w:ascii="Times New Roman" w:hAnsi="Times New Roman" w:cs="Times New Roman"/>
          <w:sz w:val="28"/>
          <w:szCs w:val="28"/>
        </w:rPr>
        <w:t xml:space="preserve"> В последующих поколениях, изолируя определенные семьи гибрида, за счет перекрестного опыления под изолятором, соотношение между гетерозиготами и гомозиготами будет смещаться в сторону гомозигот. Также наблюдается снижение эффекта гетерозиса от </w:t>
      </w:r>
      <w:r w:rsidRPr="004A630E">
        <w:rPr>
          <w:rFonts w:ascii="Times New Roman" w:hAnsi="Times New Roman" w:cs="Times New Roman"/>
          <w:sz w:val="28"/>
          <w:szCs w:val="28"/>
          <w:lang w:val="en-US"/>
        </w:rPr>
        <w:t>F</w:t>
      </w:r>
      <w:r w:rsidRPr="004A630E">
        <w:rPr>
          <w:rFonts w:ascii="Times New Roman" w:hAnsi="Times New Roman" w:cs="Times New Roman"/>
          <w:sz w:val="28"/>
          <w:szCs w:val="28"/>
          <w:vertAlign w:val="subscript"/>
        </w:rPr>
        <w:t>1</w:t>
      </w:r>
      <w:r w:rsidRPr="004A630E">
        <w:rPr>
          <w:rFonts w:ascii="Times New Roman" w:hAnsi="Times New Roman" w:cs="Times New Roman"/>
          <w:sz w:val="28"/>
          <w:szCs w:val="28"/>
        </w:rPr>
        <w:t xml:space="preserve"> к </w:t>
      </w:r>
      <w:r w:rsidRPr="004A630E">
        <w:rPr>
          <w:rFonts w:ascii="Times New Roman" w:hAnsi="Times New Roman" w:cs="Times New Roman"/>
          <w:sz w:val="28"/>
          <w:szCs w:val="28"/>
          <w:lang w:val="en-US"/>
        </w:rPr>
        <w:t>F</w:t>
      </w:r>
      <w:r w:rsidRPr="004A630E">
        <w:rPr>
          <w:rFonts w:ascii="Times New Roman" w:hAnsi="Times New Roman" w:cs="Times New Roman"/>
          <w:sz w:val="28"/>
          <w:szCs w:val="28"/>
          <w:vertAlign w:val="subscript"/>
        </w:rPr>
        <w:t>3.</w:t>
      </w: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b/>
          <w:bCs/>
          <w:color w:val="000000"/>
          <w:sz w:val="28"/>
          <w:szCs w:val="28"/>
        </w:rPr>
        <w:t>Цель исследования:</w:t>
      </w:r>
      <w:r w:rsidRPr="004A630E">
        <w:rPr>
          <w:rFonts w:ascii="Times New Roman" w:hAnsi="Times New Roman" w:cs="Times New Roman"/>
          <w:color w:val="000000"/>
          <w:sz w:val="28"/>
          <w:szCs w:val="28"/>
        </w:rPr>
        <w:t xml:space="preserve"> выявление гибридного материала, представляющего интерес для использования в дальнейшем. Задачи исследования: оценить морфологические и хозяйственно – ценные признаки у гибридов озимой ржи и определить их общую комбинационную способность при свободном переопылении.</w:t>
      </w: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b/>
          <w:bCs/>
          <w:sz w:val="28"/>
          <w:szCs w:val="28"/>
        </w:rPr>
        <w:t>Методы и материалы исследования</w:t>
      </w:r>
      <w:r w:rsidRPr="004A630E">
        <w:rPr>
          <w:rFonts w:ascii="Times New Roman" w:hAnsi="Times New Roman" w:cs="Times New Roman"/>
          <w:sz w:val="28"/>
          <w:szCs w:val="28"/>
        </w:rPr>
        <w:t>. Испытание гибридов проводилось в 2021 и в 2022г на опытном поле ФГБНУ «ФАНЦ Юго– Востока». Образцами исследования являлись гибриды озимой ржи третьего поколения. Площадь делянки- 2 м</w:t>
      </w:r>
      <w:r w:rsidRPr="004A630E">
        <w:rPr>
          <w:rFonts w:ascii="Times New Roman" w:hAnsi="Times New Roman" w:cs="Times New Roman"/>
          <w:sz w:val="28"/>
          <w:szCs w:val="28"/>
          <w:vertAlign w:val="superscript"/>
        </w:rPr>
        <w:t>2</w:t>
      </w:r>
      <w:r w:rsidRPr="004A630E">
        <w:rPr>
          <w:rFonts w:ascii="Times New Roman" w:hAnsi="Times New Roman" w:cs="Times New Roman"/>
          <w:sz w:val="28"/>
          <w:szCs w:val="28"/>
        </w:rPr>
        <w:t>. Повторность - двукратная. С данных делянок проводился отбор растений с 0,5 м</w:t>
      </w:r>
      <w:r w:rsidRPr="004A630E">
        <w:rPr>
          <w:rFonts w:ascii="Times New Roman" w:hAnsi="Times New Roman" w:cs="Times New Roman"/>
          <w:sz w:val="28"/>
          <w:szCs w:val="28"/>
          <w:vertAlign w:val="superscript"/>
        </w:rPr>
        <w:t xml:space="preserve">2 </w:t>
      </w:r>
      <w:r w:rsidRPr="004A630E">
        <w:rPr>
          <w:rFonts w:ascii="Times New Roman" w:hAnsi="Times New Roman" w:cs="Times New Roman"/>
          <w:sz w:val="28"/>
          <w:szCs w:val="28"/>
        </w:rPr>
        <w:t xml:space="preserve">и в последующем 25 главных колосьев с различных растений. Дата посева 28 августа. 25 зерен на погонный метр, междурядья 15см. </w:t>
      </w:r>
    </w:p>
    <w:p w:rsidR="002B491C" w:rsidRPr="004A630E" w:rsidRDefault="002B491C" w:rsidP="004A630E">
      <w:pPr>
        <w:spacing w:after="0" w:line="360" w:lineRule="auto"/>
        <w:ind w:firstLine="709"/>
        <w:jc w:val="both"/>
        <w:rPr>
          <w:rFonts w:ascii="Times New Roman" w:hAnsi="Times New Roman" w:cs="Times New Roman"/>
          <w:color w:val="000000"/>
          <w:sz w:val="28"/>
          <w:szCs w:val="28"/>
        </w:rPr>
      </w:pPr>
      <w:r w:rsidRPr="004A630E">
        <w:rPr>
          <w:rFonts w:ascii="Times New Roman" w:hAnsi="Times New Roman" w:cs="Times New Roman"/>
          <w:color w:val="000000"/>
          <w:sz w:val="28"/>
          <w:szCs w:val="28"/>
        </w:rPr>
        <w:t>Все исследования проводились в лаборатории «Селекции и семеноводства озимой ржи» ФГБНУ «ФАНЦ Юго- Востока» по общепринятым методикам [2].</w:t>
      </w:r>
    </w:p>
    <w:p w:rsidR="002B491C" w:rsidRPr="004A630E" w:rsidRDefault="002B491C" w:rsidP="004A630E">
      <w:pPr>
        <w:tabs>
          <w:tab w:val="left" w:pos="426"/>
        </w:tabs>
        <w:spacing w:after="0" w:line="360" w:lineRule="auto"/>
        <w:ind w:firstLine="709"/>
        <w:jc w:val="both"/>
        <w:rPr>
          <w:rFonts w:ascii="Times New Roman" w:hAnsi="Times New Roman" w:cs="Times New Roman"/>
          <w:b/>
          <w:bCs/>
          <w:sz w:val="28"/>
          <w:szCs w:val="28"/>
        </w:rPr>
      </w:pPr>
      <w:r w:rsidRPr="004A630E">
        <w:rPr>
          <w:rFonts w:ascii="Times New Roman" w:hAnsi="Times New Roman" w:cs="Times New Roman"/>
          <w:b/>
          <w:bCs/>
          <w:sz w:val="28"/>
          <w:szCs w:val="28"/>
        </w:rPr>
        <w:t xml:space="preserve">Условия проведения опытов. </w:t>
      </w:r>
    </w:p>
    <w:p w:rsidR="002B491C" w:rsidRPr="004A630E" w:rsidRDefault="002B491C" w:rsidP="004A630E">
      <w:pPr>
        <w:tabs>
          <w:tab w:val="left" w:pos="426"/>
        </w:tabs>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sz w:val="28"/>
          <w:szCs w:val="28"/>
        </w:rPr>
        <w:t>Март</w:t>
      </w:r>
      <w:r w:rsidRPr="004A630E">
        <w:rPr>
          <w:rFonts w:ascii="Times New Roman" w:hAnsi="Times New Roman" w:cs="Times New Roman"/>
          <w:b/>
          <w:bCs/>
          <w:sz w:val="28"/>
          <w:szCs w:val="28"/>
        </w:rPr>
        <w:t xml:space="preserve"> </w:t>
      </w:r>
      <w:r w:rsidRPr="004A630E">
        <w:rPr>
          <w:rFonts w:ascii="Times New Roman" w:hAnsi="Times New Roman" w:cs="Times New Roman"/>
          <w:color w:val="000000"/>
          <w:sz w:val="28"/>
          <w:szCs w:val="28"/>
        </w:rPr>
        <w:t>2021г отличался повышенной среднемесячной температурой и небольшим количеством осадков, апрель - высоким количеством осадков. Летний период характеризовался высокотемпературным режимом и вместе с тем большим количеством осадков в июне. Июль был засушливый при высокой температуре и дефиците осадков. Гидротермический коэффициент (ГТК) за апрель –июнь 2021г составлял 0,87.</w:t>
      </w:r>
      <w:r w:rsidRPr="004A630E">
        <w:rPr>
          <w:rFonts w:ascii="Times New Roman" w:hAnsi="Times New Roman" w:cs="Times New Roman"/>
          <w:sz w:val="28"/>
          <w:szCs w:val="28"/>
        </w:rPr>
        <w:t xml:space="preserve"> </w:t>
      </w:r>
    </w:p>
    <w:p w:rsidR="002B491C" w:rsidRPr="004A630E" w:rsidRDefault="002B491C" w:rsidP="004A630E">
      <w:pPr>
        <w:spacing w:after="0" w:line="360" w:lineRule="auto"/>
        <w:ind w:firstLine="709"/>
        <w:jc w:val="both"/>
        <w:rPr>
          <w:rFonts w:ascii="Times New Roman" w:hAnsi="Times New Roman" w:cs="Times New Roman"/>
          <w:color w:val="FFFFFF"/>
          <w:sz w:val="28"/>
          <w:szCs w:val="28"/>
        </w:rPr>
      </w:pPr>
      <w:r w:rsidRPr="004A630E">
        <w:rPr>
          <w:rFonts w:ascii="Times New Roman" w:hAnsi="Times New Roman" w:cs="Times New Roman"/>
          <w:sz w:val="28"/>
          <w:szCs w:val="28"/>
        </w:rPr>
        <w:t>2022 год за период апрель-июнь характеризовался высокими показателями температурного режима и достаточным количеством осадков. Среднемесячная температура составила 18,6°С, что на 3,6°С выше климатической нормы. Осадки были в виде кратковременных дождей ливневого характера. ГТК составил 0,75 [3].</w:t>
      </w: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b/>
          <w:bCs/>
          <w:sz w:val="28"/>
          <w:szCs w:val="28"/>
        </w:rPr>
        <w:lastRenderedPageBreak/>
        <w:t>Результаты исследований и их обсуждение</w:t>
      </w:r>
      <w:r w:rsidRPr="004A630E">
        <w:rPr>
          <w:rFonts w:ascii="Times New Roman" w:hAnsi="Times New Roman" w:cs="Times New Roman"/>
          <w:sz w:val="28"/>
          <w:szCs w:val="28"/>
        </w:rPr>
        <w:t>.</w:t>
      </w:r>
    </w:p>
    <w:p w:rsidR="002B491C" w:rsidRPr="004A630E" w:rsidRDefault="002B491C" w:rsidP="004A630E">
      <w:pPr>
        <w:spacing w:after="0" w:line="360" w:lineRule="auto"/>
        <w:ind w:firstLine="709"/>
        <w:jc w:val="both"/>
        <w:rPr>
          <w:rFonts w:ascii="Times New Roman" w:hAnsi="Times New Roman" w:cs="Times New Roman"/>
          <w:color w:val="000000"/>
          <w:sz w:val="28"/>
          <w:szCs w:val="28"/>
          <w:lang w:eastAsia="ru-RU"/>
        </w:rPr>
      </w:pPr>
      <w:r w:rsidRPr="004A630E">
        <w:rPr>
          <w:rFonts w:ascii="Times New Roman" w:hAnsi="Times New Roman" w:cs="Times New Roman"/>
          <w:sz w:val="28"/>
          <w:szCs w:val="28"/>
        </w:rPr>
        <w:t xml:space="preserve">При гибридизации в качестве родительских компонентов подбирались сорта инорайонной селекции, представляющие интерес как источники устойчивости к бурой ржавчине и мучнистой росе, источники низкорослости, хорошего качества зерна: Россул </w:t>
      </w:r>
      <w:r w:rsidRPr="004A630E">
        <w:rPr>
          <w:rFonts w:ascii="Times New Roman" w:hAnsi="Times New Roman" w:cs="Times New Roman"/>
          <w:sz w:val="28"/>
          <w:szCs w:val="28"/>
          <w:lang w:val="en-US"/>
        </w:rPr>
        <w:t>Lr</w:t>
      </w:r>
      <w:r w:rsidRPr="004A630E">
        <w:rPr>
          <w:rFonts w:ascii="Times New Roman" w:hAnsi="Times New Roman" w:cs="Times New Roman"/>
          <w:sz w:val="28"/>
          <w:szCs w:val="28"/>
          <w:vertAlign w:val="subscript"/>
        </w:rPr>
        <w:t>4 .</w:t>
      </w:r>
      <w:r w:rsidRPr="004A630E">
        <w:rPr>
          <w:rFonts w:ascii="Times New Roman" w:hAnsi="Times New Roman" w:cs="Times New Roman"/>
          <w:sz w:val="28"/>
          <w:szCs w:val="28"/>
          <w:lang w:val="en-US"/>
        </w:rPr>
        <w:t>Sr</w:t>
      </w:r>
      <w:r w:rsidRPr="004A630E">
        <w:rPr>
          <w:rFonts w:ascii="Times New Roman" w:hAnsi="Times New Roman" w:cs="Times New Roman"/>
          <w:sz w:val="28"/>
          <w:szCs w:val="28"/>
        </w:rPr>
        <w:t xml:space="preserve"> </w:t>
      </w:r>
      <w:r w:rsidRPr="004A630E">
        <w:rPr>
          <w:rFonts w:ascii="Times New Roman" w:hAnsi="Times New Roman" w:cs="Times New Roman"/>
          <w:sz w:val="28"/>
          <w:szCs w:val="28"/>
          <w:lang w:val="en-US"/>
        </w:rPr>
        <w:t>Er</w:t>
      </w:r>
      <w:r w:rsidRPr="004A630E">
        <w:rPr>
          <w:rFonts w:ascii="Times New Roman" w:hAnsi="Times New Roman" w:cs="Times New Roman"/>
          <w:sz w:val="28"/>
          <w:szCs w:val="28"/>
        </w:rPr>
        <w:t xml:space="preserve"> </w:t>
      </w:r>
      <w:r w:rsidRPr="004A630E">
        <w:rPr>
          <w:rFonts w:ascii="Times New Roman" w:hAnsi="Times New Roman" w:cs="Times New Roman"/>
          <w:sz w:val="28"/>
          <w:szCs w:val="28"/>
          <w:lang w:val="en-US"/>
        </w:rPr>
        <w:t>Rm</w:t>
      </w:r>
      <w:r w:rsidRPr="004A630E">
        <w:rPr>
          <w:rFonts w:ascii="Times New Roman" w:hAnsi="Times New Roman" w:cs="Times New Roman"/>
          <w:sz w:val="28"/>
          <w:szCs w:val="28"/>
          <w:vertAlign w:val="subscript"/>
        </w:rPr>
        <w:t xml:space="preserve">2 </w:t>
      </w:r>
      <w:r w:rsidRPr="004A630E">
        <w:rPr>
          <w:rFonts w:ascii="Times New Roman" w:hAnsi="Times New Roman" w:cs="Times New Roman"/>
          <w:sz w:val="28"/>
          <w:szCs w:val="28"/>
        </w:rPr>
        <w:t xml:space="preserve">, </w:t>
      </w:r>
      <w:r w:rsidRPr="004A630E">
        <w:rPr>
          <w:rFonts w:ascii="Times New Roman" w:hAnsi="Times New Roman" w:cs="Times New Roman"/>
          <w:color w:val="000000"/>
          <w:sz w:val="28"/>
          <w:szCs w:val="28"/>
          <w:lang w:eastAsia="ru-RU"/>
        </w:rPr>
        <w:t>Державинская 50 -</w:t>
      </w:r>
      <w:r w:rsidRPr="004A630E">
        <w:rPr>
          <w:rFonts w:ascii="Times New Roman" w:hAnsi="Times New Roman" w:cs="Times New Roman"/>
          <w:sz w:val="28"/>
          <w:szCs w:val="28"/>
        </w:rPr>
        <w:t xml:space="preserve">Ленинградская обл., Верхнячская низкорослая, Харьковская 55 </w:t>
      </w:r>
      <w:r w:rsidRPr="004A630E">
        <w:rPr>
          <w:rFonts w:ascii="Times New Roman" w:hAnsi="Times New Roman" w:cs="Times New Roman"/>
          <w:color w:val="000000"/>
          <w:sz w:val="28"/>
          <w:szCs w:val="28"/>
          <w:lang w:val="en-US" w:eastAsia="ru-RU"/>
        </w:rPr>
        <w:t>HL</w:t>
      </w:r>
      <w:r w:rsidRPr="004A630E">
        <w:rPr>
          <w:rFonts w:ascii="Times New Roman" w:hAnsi="Times New Roman" w:cs="Times New Roman"/>
          <w:color w:val="000000"/>
          <w:sz w:val="28"/>
          <w:szCs w:val="28"/>
          <w:lang w:eastAsia="ru-RU"/>
        </w:rPr>
        <w:t xml:space="preserve"> </w:t>
      </w:r>
      <w:r w:rsidRPr="004A630E">
        <w:rPr>
          <w:rFonts w:ascii="Times New Roman" w:hAnsi="Times New Roman" w:cs="Times New Roman"/>
          <w:sz w:val="28"/>
          <w:szCs w:val="28"/>
          <w:lang w:val="en-US"/>
        </w:rPr>
        <w:t>L</w:t>
      </w:r>
      <w:r w:rsidRPr="004A630E">
        <w:rPr>
          <w:rFonts w:ascii="Times New Roman" w:hAnsi="Times New Roman" w:cs="Times New Roman"/>
          <w:color w:val="000000"/>
          <w:sz w:val="28"/>
          <w:szCs w:val="28"/>
          <w:lang w:val="en-US" w:eastAsia="ru-RU"/>
        </w:rPr>
        <w:t>r</w:t>
      </w:r>
      <w:r w:rsidRPr="004A630E">
        <w:rPr>
          <w:rFonts w:ascii="Times New Roman" w:hAnsi="Times New Roman" w:cs="Times New Roman"/>
          <w:color w:val="000000"/>
          <w:sz w:val="28"/>
          <w:szCs w:val="28"/>
          <w:vertAlign w:val="subscript"/>
          <w:lang w:eastAsia="ru-RU"/>
        </w:rPr>
        <w:t>4</w:t>
      </w:r>
      <w:r w:rsidRPr="004A630E">
        <w:rPr>
          <w:rFonts w:ascii="Times New Roman" w:hAnsi="Times New Roman" w:cs="Times New Roman"/>
          <w:color w:val="000000"/>
          <w:sz w:val="28"/>
          <w:szCs w:val="28"/>
          <w:lang w:eastAsia="ru-RU"/>
        </w:rPr>
        <w:t xml:space="preserve"> </w:t>
      </w:r>
      <w:r w:rsidRPr="004A630E">
        <w:rPr>
          <w:rFonts w:ascii="Times New Roman" w:hAnsi="Times New Roman" w:cs="Times New Roman"/>
          <w:color w:val="000000"/>
          <w:sz w:val="28"/>
          <w:szCs w:val="28"/>
          <w:lang w:val="en-US" w:eastAsia="ru-RU"/>
        </w:rPr>
        <w:t>Sr</w:t>
      </w:r>
      <w:r w:rsidRPr="004A630E">
        <w:rPr>
          <w:rFonts w:ascii="Times New Roman" w:hAnsi="Times New Roman" w:cs="Times New Roman"/>
          <w:color w:val="000000"/>
          <w:sz w:val="28"/>
          <w:szCs w:val="28"/>
          <w:lang w:eastAsia="ru-RU"/>
        </w:rPr>
        <w:t>1</w:t>
      </w:r>
      <w:r w:rsidRPr="004A630E">
        <w:rPr>
          <w:rFonts w:ascii="Times New Roman" w:hAnsi="Times New Roman" w:cs="Times New Roman"/>
          <w:color w:val="000000"/>
          <w:sz w:val="28"/>
          <w:szCs w:val="28"/>
          <w:lang w:val="en-US" w:eastAsia="ru-RU"/>
        </w:rPr>
        <w:t>Er</w:t>
      </w:r>
      <w:r w:rsidRPr="004A630E">
        <w:rPr>
          <w:rFonts w:ascii="Times New Roman" w:hAnsi="Times New Roman" w:cs="Times New Roman"/>
          <w:color w:val="000000"/>
          <w:sz w:val="28"/>
          <w:szCs w:val="28"/>
          <w:lang w:eastAsia="ru-RU"/>
        </w:rPr>
        <w:t xml:space="preserve">, Харьковская 98 – Украина, К – 123 (НИИСХ ЦЧП), СН – 120 (Германия), Ясельда (Беларусь), Наru 4 (Япония), Warko (Польша), </w:t>
      </w:r>
      <w:r w:rsidRPr="004A630E">
        <w:rPr>
          <w:rFonts w:ascii="Times New Roman" w:hAnsi="Times New Roman" w:cs="Times New Roman"/>
          <w:color w:val="000000"/>
          <w:sz w:val="28"/>
          <w:szCs w:val="28"/>
          <w:lang w:val="en-US" w:eastAsia="ru-RU"/>
        </w:rPr>
        <w:t>Duoniani</w:t>
      </w:r>
      <w:r w:rsidRPr="004A630E">
        <w:rPr>
          <w:rFonts w:ascii="Times New Roman" w:hAnsi="Times New Roman" w:cs="Times New Roman"/>
          <w:color w:val="000000"/>
          <w:sz w:val="28"/>
          <w:szCs w:val="28"/>
          <w:lang w:eastAsia="ru-RU"/>
        </w:rPr>
        <w:t xml:space="preserve"> (Литва), Татьяна (НИИСХ ЦРНЗ). Одной из родительских форм обязательно был сорт саратовской селекции, который наиболее адаптирован к местным био- и абиострессорам: Саратовская 4 (С – 4), Саратовская 6 (С -6), Саратовская 7 (С – 7), Марусенька (Мар.). Гибриды высевались в одном питомнике в сравнении с стандартом Саратовская 7 и испытывались при свободном переопылении.</w:t>
      </w: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sz w:val="28"/>
          <w:szCs w:val="28"/>
        </w:rPr>
        <w:t>По данным таблицы 1 по урожайности выделились гибриды под порядковыми номерами 3, 6, 9; эти гибриды по массе 1000 зерен характеризуются соответственно 46,25 г, 40,4г и 44,0г. О высокой продуктивности колоса данных гибридов свидетельствует наибольшая его масса в опыте. По признаку низкорослости можно выделить гибриды № - 1, 2, 5, 8, 10. Семьи гибридов № - 2, 5, 10 характеризуются более коротким подколосовым междоузлием, а № - 1 и 8 – длинным, данный показатель отражает работу генетической основы короткостебельности. Для семей гибридов характерен более рыхлый в сравнении с Саратовской 7 колос, за исключением № 1.</w:t>
      </w:r>
    </w:p>
    <w:p w:rsidR="002B491C"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sz w:val="28"/>
          <w:szCs w:val="28"/>
        </w:rPr>
        <w:t>Чтобы дать среднюю оценку отклонениям семей гибридов от средней генотипов, включенных в опыт, по урожайности, которая составляет 88,85г с 0,5 м</w:t>
      </w:r>
      <w:r w:rsidR="004A630E">
        <w:rPr>
          <w:rFonts w:ascii="Times New Roman" w:hAnsi="Times New Roman" w:cs="Times New Roman"/>
          <w:sz w:val="28"/>
          <w:szCs w:val="28"/>
          <w:vertAlign w:val="superscript"/>
        </w:rPr>
        <w:t>2</w:t>
      </w:r>
      <w:r w:rsidRPr="004A630E">
        <w:rPr>
          <w:rFonts w:ascii="Times New Roman" w:hAnsi="Times New Roman" w:cs="Times New Roman"/>
          <w:sz w:val="28"/>
          <w:szCs w:val="28"/>
        </w:rPr>
        <w:t>, был проведен расчет общей комбинационной способности их относительно средней. Также, чтобы определить отклонения гибридов от уровня урожайности стандарта расчет общей комбинационной способности провели относительно него</w:t>
      </w:r>
      <w:r w:rsidR="004A630E">
        <w:rPr>
          <w:rFonts w:ascii="Times New Roman" w:hAnsi="Times New Roman" w:cs="Times New Roman"/>
          <w:sz w:val="28"/>
          <w:szCs w:val="28"/>
        </w:rPr>
        <w:t xml:space="preserve"> </w:t>
      </w:r>
      <w:r w:rsidR="004A630E" w:rsidRPr="004A630E">
        <w:rPr>
          <w:rFonts w:ascii="Times New Roman" w:hAnsi="Times New Roman" w:cs="Times New Roman"/>
          <w:sz w:val="28"/>
          <w:szCs w:val="28"/>
        </w:rPr>
        <w:t>[4]</w:t>
      </w:r>
      <w:r w:rsidRPr="004A630E">
        <w:rPr>
          <w:rFonts w:ascii="Times New Roman" w:hAnsi="Times New Roman" w:cs="Times New Roman"/>
          <w:sz w:val="28"/>
          <w:szCs w:val="28"/>
        </w:rPr>
        <w:t xml:space="preserve">. </w:t>
      </w:r>
    </w:p>
    <w:p w:rsidR="004A630E" w:rsidRPr="004A630E" w:rsidRDefault="004A630E" w:rsidP="004A630E">
      <w:pPr>
        <w:spacing w:after="0" w:line="360" w:lineRule="auto"/>
        <w:ind w:firstLine="709"/>
        <w:jc w:val="both"/>
        <w:rPr>
          <w:rFonts w:ascii="Times New Roman" w:hAnsi="Times New Roman" w:cs="Times New Roman"/>
          <w:sz w:val="28"/>
          <w:szCs w:val="28"/>
        </w:rPr>
      </w:pPr>
    </w:p>
    <w:p w:rsidR="002B491C" w:rsidRPr="004A630E" w:rsidRDefault="002B491C" w:rsidP="004A630E">
      <w:pPr>
        <w:spacing w:after="0" w:line="360" w:lineRule="auto"/>
        <w:ind w:firstLine="709"/>
        <w:jc w:val="both"/>
        <w:rPr>
          <w:rFonts w:ascii="Times New Roman" w:hAnsi="Times New Roman" w:cs="Times New Roman"/>
          <w:sz w:val="28"/>
          <w:szCs w:val="28"/>
        </w:rPr>
      </w:pPr>
      <w:r w:rsidRPr="004A630E">
        <w:rPr>
          <w:rFonts w:ascii="Times New Roman" w:hAnsi="Times New Roman" w:cs="Times New Roman"/>
          <w:sz w:val="28"/>
          <w:szCs w:val="28"/>
        </w:rPr>
        <w:lastRenderedPageBreak/>
        <w:t>Таблица</w:t>
      </w:r>
      <w:r w:rsidR="004A630E" w:rsidRPr="004A630E">
        <w:rPr>
          <w:rFonts w:ascii="Times New Roman" w:hAnsi="Times New Roman" w:cs="Times New Roman"/>
          <w:sz w:val="28"/>
          <w:szCs w:val="28"/>
        </w:rPr>
        <w:t xml:space="preserve"> </w:t>
      </w:r>
      <w:r w:rsidRPr="004A630E">
        <w:rPr>
          <w:rFonts w:ascii="Times New Roman" w:hAnsi="Times New Roman" w:cs="Times New Roman"/>
          <w:sz w:val="28"/>
          <w:szCs w:val="28"/>
        </w:rPr>
        <w:t>1</w:t>
      </w:r>
      <w:r w:rsidR="004A630E" w:rsidRPr="004A630E">
        <w:rPr>
          <w:rFonts w:ascii="Times New Roman" w:hAnsi="Times New Roman" w:cs="Times New Roman"/>
          <w:sz w:val="28"/>
          <w:szCs w:val="28"/>
        </w:rPr>
        <w:t>.</w:t>
      </w:r>
      <w:r w:rsidRPr="004A630E">
        <w:rPr>
          <w:rFonts w:ascii="Times New Roman" w:hAnsi="Times New Roman" w:cs="Times New Roman"/>
          <w:sz w:val="28"/>
          <w:szCs w:val="28"/>
        </w:rPr>
        <w:t xml:space="preserve"> Морфологические и селекционно</w:t>
      </w:r>
      <w:r w:rsidR="004A630E" w:rsidRPr="004A630E">
        <w:rPr>
          <w:rFonts w:ascii="Times New Roman" w:hAnsi="Times New Roman" w:cs="Times New Roman"/>
          <w:sz w:val="28"/>
          <w:szCs w:val="28"/>
        </w:rPr>
        <w:t>-</w:t>
      </w:r>
      <w:r w:rsidRPr="004A630E">
        <w:rPr>
          <w:rFonts w:ascii="Times New Roman" w:hAnsi="Times New Roman" w:cs="Times New Roman"/>
          <w:sz w:val="28"/>
          <w:szCs w:val="28"/>
        </w:rPr>
        <w:t xml:space="preserve">ценные показатели озимой </w:t>
      </w:r>
      <w:r w:rsidR="00D07F12">
        <w:rPr>
          <w:rFonts w:ascii="Times New Roman" w:hAnsi="Times New Roman" w:cs="Times New Roman"/>
          <w:sz w:val="28"/>
          <w:szCs w:val="28"/>
        </w:rPr>
        <w:t>р</w:t>
      </w:r>
      <w:r w:rsidRPr="004A630E">
        <w:rPr>
          <w:rFonts w:ascii="Times New Roman" w:hAnsi="Times New Roman" w:cs="Times New Roman"/>
          <w:sz w:val="28"/>
          <w:szCs w:val="28"/>
        </w:rPr>
        <w:t>жи 2021-2022</w:t>
      </w:r>
      <w:r w:rsidR="00D07F12">
        <w:rPr>
          <w:rFonts w:ascii="Times New Roman" w:hAnsi="Times New Roman" w:cs="Times New Roman"/>
          <w:sz w:val="28"/>
          <w:szCs w:val="28"/>
        </w:rPr>
        <w:t>.</w:t>
      </w:r>
    </w:p>
    <w:tbl>
      <w:tblPr>
        <w:tblpPr w:leftFromText="180" w:rightFromText="180" w:vertAnchor="text" w:horzAnchor="margin" w:tblpXSpec="center" w:tblpY="199"/>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80"/>
        <w:gridCol w:w="823"/>
        <w:gridCol w:w="896"/>
        <w:gridCol w:w="839"/>
        <w:gridCol w:w="727"/>
        <w:gridCol w:w="833"/>
        <w:gridCol w:w="727"/>
        <w:gridCol w:w="644"/>
        <w:gridCol w:w="839"/>
      </w:tblGrid>
      <w:tr w:rsidR="00D07F12" w:rsidRPr="00963548" w:rsidTr="00D07F12">
        <w:trPr>
          <w:cantSplit/>
          <w:trHeight w:val="2990"/>
        </w:trPr>
        <w:tc>
          <w:tcPr>
            <w:tcW w:w="2680" w:type="dxa"/>
            <w:shd w:val="clear" w:color="000000" w:fill="FFFFFF"/>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Гибридная комбинация, F</w:t>
            </w:r>
            <w:r w:rsidRPr="00963548">
              <w:rPr>
                <w:rFonts w:ascii="Cambria Math" w:hAnsi="Cambria Math" w:cs="Cambria Math"/>
                <w:color w:val="000000"/>
                <w:sz w:val="24"/>
                <w:szCs w:val="24"/>
                <w:lang w:eastAsia="ru-RU"/>
              </w:rPr>
              <w:t>₃</w:t>
            </w:r>
          </w:p>
        </w:tc>
        <w:tc>
          <w:tcPr>
            <w:tcW w:w="823" w:type="dxa"/>
            <w:shd w:val="clear" w:color="000000" w:fill="FFFFFF"/>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Урожай зерна с 0,5 м</w:t>
            </w:r>
            <w:r w:rsidRPr="00963548">
              <w:rPr>
                <w:rFonts w:ascii="Times New Roman" w:hAnsi="Times New Roman" w:cs="Times New Roman"/>
                <w:color w:val="000000"/>
                <w:sz w:val="24"/>
                <w:szCs w:val="24"/>
                <w:vertAlign w:val="superscript"/>
                <w:lang w:eastAsia="ru-RU"/>
              </w:rPr>
              <w:t xml:space="preserve">2 </w:t>
            </w:r>
            <w:r w:rsidRPr="00963548">
              <w:rPr>
                <w:rFonts w:ascii="Times New Roman" w:hAnsi="Times New Roman" w:cs="Times New Roman"/>
                <w:color w:val="000000"/>
                <w:sz w:val="24"/>
                <w:szCs w:val="24"/>
                <w:lang w:eastAsia="ru-RU"/>
              </w:rPr>
              <w:t>, г</w:t>
            </w:r>
          </w:p>
        </w:tc>
        <w:tc>
          <w:tcPr>
            <w:tcW w:w="896"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ОКС по урожаю зерна с 0,5 м</w:t>
            </w:r>
            <w:r w:rsidRPr="00963548">
              <w:rPr>
                <w:rFonts w:ascii="Times New Roman" w:hAnsi="Times New Roman" w:cs="Times New Roman"/>
                <w:color w:val="000000"/>
                <w:sz w:val="24"/>
                <w:szCs w:val="24"/>
                <w:vertAlign w:val="superscript"/>
                <w:lang w:eastAsia="ru-RU"/>
              </w:rPr>
              <w:t>2</w:t>
            </w:r>
            <w:r>
              <w:rPr>
                <w:rFonts w:ascii="Times New Roman" w:hAnsi="Times New Roman" w:cs="Times New Roman"/>
                <w:color w:val="000000"/>
                <w:sz w:val="24"/>
                <w:szCs w:val="24"/>
                <w:vertAlign w:val="superscript"/>
                <w:lang w:eastAsia="ru-RU"/>
              </w:rPr>
              <w:t xml:space="preserve"> </w:t>
            </w:r>
            <w:r>
              <w:rPr>
                <w:rFonts w:ascii="Times New Roman" w:hAnsi="Times New Roman" w:cs="Times New Roman"/>
                <w:color w:val="000000"/>
                <w:sz w:val="24"/>
                <w:szCs w:val="24"/>
                <w:lang w:eastAsia="ru-RU"/>
              </w:rPr>
              <w:t>относительно средней по опыту</w:t>
            </w:r>
            <w:r w:rsidRPr="00963548">
              <w:rPr>
                <w:rFonts w:ascii="Times New Roman" w:hAnsi="Times New Roman" w:cs="Times New Roman"/>
                <w:color w:val="000000"/>
                <w:sz w:val="24"/>
                <w:szCs w:val="24"/>
                <w:lang w:eastAsia="ru-RU"/>
              </w:rPr>
              <w:t>, %</w:t>
            </w:r>
          </w:p>
        </w:tc>
        <w:tc>
          <w:tcPr>
            <w:tcW w:w="839"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ОКС по урожаю зерна с 0,5 м</w:t>
            </w:r>
            <w:r w:rsidRPr="00963548">
              <w:rPr>
                <w:rFonts w:ascii="Times New Roman" w:hAnsi="Times New Roman" w:cs="Times New Roman"/>
                <w:color w:val="000000"/>
                <w:sz w:val="24"/>
                <w:szCs w:val="24"/>
                <w:vertAlign w:val="superscript"/>
                <w:lang w:eastAsia="ru-RU"/>
              </w:rPr>
              <w:t>2</w:t>
            </w:r>
            <w:r>
              <w:rPr>
                <w:rFonts w:ascii="Times New Roman" w:hAnsi="Times New Roman" w:cs="Times New Roman"/>
                <w:color w:val="000000"/>
                <w:sz w:val="24"/>
                <w:szCs w:val="24"/>
                <w:vertAlign w:val="superscript"/>
                <w:lang w:eastAsia="ru-RU"/>
              </w:rPr>
              <w:t xml:space="preserve"> </w:t>
            </w:r>
            <w:r>
              <w:rPr>
                <w:rFonts w:ascii="Times New Roman" w:hAnsi="Times New Roman" w:cs="Times New Roman"/>
                <w:color w:val="000000"/>
                <w:sz w:val="24"/>
                <w:szCs w:val="24"/>
                <w:lang w:eastAsia="ru-RU"/>
              </w:rPr>
              <w:t>относительно стандарта</w:t>
            </w:r>
            <w:r w:rsidRPr="00963548">
              <w:rPr>
                <w:rFonts w:ascii="Times New Roman" w:hAnsi="Times New Roman" w:cs="Times New Roman"/>
                <w:color w:val="000000"/>
                <w:sz w:val="24"/>
                <w:szCs w:val="24"/>
                <w:lang w:eastAsia="ru-RU"/>
              </w:rPr>
              <w:t>, %</w:t>
            </w:r>
          </w:p>
        </w:tc>
        <w:tc>
          <w:tcPr>
            <w:tcW w:w="727" w:type="dxa"/>
            <w:shd w:val="clear" w:color="000000" w:fill="FFFFFF"/>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Масса 1000 зерен,</w:t>
            </w:r>
            <w:r>
              <w:rPr>
                <w:rFonts w:ascii="Times New Roman" w:hAnsi="Times New Roman" w:cs="Times New Roman"/>
                <w:color w:val="000000"/>
                <w:sz w:val="24"/>
                <w:szCs w:val="24"/>
                <w:lang w:eastAsia="ru-RU"/>
              </w:rPr>
              <w:t xml:space="preserve"> </w:t>
            </w:r>
            <w:r w:rsidRPr="00963548">
              <w:rPr>
                <w:rFonts w:ascii="Times New Roman" w:hAnsi="Times New Roman" w:cs="Times New Roman"/>
                <w:color w:val="000000"/>
                <w:sz w:val="24"/>
                <w:szCs w:val="24"/>
                <w:lang w:eastAsia="ru-RU"/>
              </w:rPr>
              <w:t>г.</w:t>
            </w:r>
          </w:p>
        </w:tc>
        <w:tc>
          <w:tcPr>
            <w:tcW w:w="833"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Высота, см.</w:t>
            </w:r>
          </w:p>
        </w:tc>
        <w:tc>
          <w:tcPr>
            <w:tcW w:w="727"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Длина верхнего междоузлия, см.</w:t>
            </w:r>
          </w:p>
        </w:tc>
        <w:tc>
          <w:tcPr>
            <w:tcW w:w="644"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Масса главного колоса</w:t>
            </w:r>
            <w:r>
              <w:rPr>
                <w:rFonts w:ascii="Times New Roman" w:hAnsi="Times New Roman" w:cs="Times New Roman"/>
                <w:color w:val="000000"/>
                <w:sz w:val="24"/>
                <w:szCs w:val="24"/>
                <w:lang w:eastAsia="ru-RU"/>
              </w:rPr>
              <w:t xml:space="preserve"> с зерном</w:t>
            </w:r>
            <w:r w:rsidRPr="00963548">
              <w:rPr>
                <w:rFonts w:ascii="Times New Roman" w:hAnsi="Times New Roman" w:cs="Times New Roman"/>
                <w:color w:val="000000"/>
                <w:sz w:val="24"/>
                <w:szCs w:val="24"/>
                <w:lang w:eastAsia="ru-RU"/>
              </w:rPr>
              <w:t>, г.</w:t>
            </w:r>
          </w:p>
        </w:tc>
        <w:tc>
          <w:tcPr>
            <w:tcW w:w="839" w:type="dxa"/>
            <w:textDirection w:val="tbRl"/>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Плотность колоса на 1 см</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val="en-US" w:eastAsia="ru-RU"/>
              </w:rPr>
              <w:t>Duoniani</w:t>
            </w:r>
            <w:r w:rsidRPr="00963548">
              <w:rPr>
                <w:rFonts w:ascii="Times New Roman" w:hAnsi="Times New Roman" w:cs="Times New Roman"/>
                <w:color w:val="000000"/>
                <w:sz w:val="24"/>
                <w:szCs w:val="24"/>
                <w:lang w:eastAsia="ru-RU"/>
              </w:rPr>
              <w:t xml:space="preserve"> </w:t>
            </w:r>
            <w:r w:rsidRPr="00963548">
              <w:rPr>
                <w:rFonts w:ascii="Times New Roman" w:hAnsi="Times New Roman" w:cs="Times New Roman"/>
                <w:color w:val="000000"/>
                <w:sz w:val="24"/>
                <w:szCs w:val="24"/>
                <w:lang w:val="en-US" w:eastAsia="ru-RU"/>
              </w:rPr>
              <w:t>x</w:t>
            </w:r>
            <w:r w:rsidRPr="00963548">
              <w:rPr>
                <w:rFonts w:ascii="Times New Roman" w:hAnsi="Times New Roman" w:cs="Times New Roman"/>
                <w:color w:val="000000"/>
                <w:sz w:val="24"/>
                <w:szCs w:val="24"/>
                <w:lang w:eastAsia="ru-RU"/>
              </w:rPr>
              <w:t xml:space="preserve"> </w:t>
            </w:r>
            <w:r w:rsidRPr="00963548">
              <w:rPr>
                <w:rFonts w:ascii="Times New Roman" w:hAnsi="Times New Roman" w:cs="Times New Roman"/>
                <w:color w:val="000000"/>
                <w:sz w:val="24"/>
                <w:szCs w:val="24"/>
                <w:lang w:val="en-US" w:eastAsia="ru-RU"/>
              </w:rPr>
              <w:t>Map</w:t>
            </w:r>
            <w:r>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val="en-US" w:eastAsia="ru-RU"/>
              </w:rPr>
              <w:t>x</w:t>
            </w:r>
            <w:r w:rsidRPr="00963548">
              <w:rPr>
                <w:rFonts w:ascii="Times New Roman" w:hAnsi="Times New Roman" w:cs="Times New Roman"/>
                <w:color w:val="000000"/>
                <w:sz w:val="24"/>
                <w:szCs w:val="24"/>
                <w:lang w:eastAsia="ru-RU"/>
              </w:rPr>
              <w:t xml:space="preserve"> Харьк.55 </w:t>
            </w:r>
            <w:r w:rsidRPr="00963548">
              <w:rPr>
                <w:rFonts w:ascii="Times New Roman" w:hAnsi="Times New Roman" w:cs="Times New Roman"/>
                <w:color w:val="000000"/>
                <w:sz w:val="24"/>
                <w:szCs w:val="24"/>
                <w:lang w:val="en-US" w:eastAsia="ru-RU"/>
              </w:rPr>
              <w:t>HL</w:t>
            </w:r>
            <w:r w:rsidRPr="00963548">
              <w:rPr>
                <w:rFonts w:ascii="Times New Roman" w:hAnsi="Times New Roman" w:cs="Times New Roman"/>
                <w:color w:val="000000"/>
                <w:sz w:val="24"/>
                <w:szCs w:val="24"/>
                <w:lang w:eastAsia="ru-RU"/>
              </w:rPr>
              <w:t xml:space="preserve"> </w:t>
            </w:r>
            <w:r w:rsidRPr="00963548">
              <w:rPr>
                <w:rFonts w:ascii="Times New Roman" w:hAnsi="Times New Roman" w:cs="Times New Roman"/>
                <w:sz w:val="24"/>
                <w:szCs w:val="24"/>
                <w:lang w:val="en-US"/>
              </w:rPr>
              <w:t>L</w:t>
            </w:r>
            <w:r w:rsidRPr="00963548">
              <w:rPr>
                <w:rFonts w:ascii="Times New Roman" w:hAnsi="Times New Roman" w:cs="Times New Roman"/>
                <w:color w:val="000000"/>
                <w:sz w:val="24"/>
                <w:szCs w:val="24"/>
                <w:lang w:val="en-US" w:eastAsia="ru-RU"/>
              </w:rPr>
              <w:t>r</w:t>
            </w:r>
            <w:r w:rsidRPr="00963548">
              <w:rPr>
                <w:rFonts w:ascii="Times New Roman" w:hAnsi="Times New Roman" w:cs="Times New Roman"/>
                <w:color w:val="000000"/>
                <w:sz w:val="24"/>
                <w:szCs w:val="24"/>
                <w:vertAlign w:val="subscript"/>
                <w:lang w:eastAsia="ru-RU"/>
              </w:rPr>
              <w:t>4</w:t>
            </w:r>
            <w:r w:rsidRPr="00963548">
              <w:rPr>
                <w:rFonts w:ascii="Times New Roman" w:hAnsi="Times New Roman" w:cs="Times New Roman"/>
                <w:color w:val="000000"/>
                <w:sz w:val="24"/>
                <w:szCs w:val="24"/>
                <w:lang w:eastAsia="ru-RU"/>
              </w:rPr>
              <w:t xml:space="preserve"> </w:t>
            </w:r>
            <w:r w:rsidRPr="00963548">
              <w:rPr>
                <w:rFonts w:ascii="Times New Roman" w:hAnsi="Times New Roman" w:cs="Times New Roman"/>
                <w:color w:val="000000"/>
                <w:sz w:val="24"/>
                <w:szCs w:val="24"/>
                <w:lang w:val="en-US" w:eastAsia="ru-RU"/>
              </w:rPr>
              <w:t>Sr</w:t>
            </w:r>
            <w:r w:rsidRPr="00963548">
              <w:rPr>
                <w:rFonts w:ascii="Times New Roman" w:hAnsi="Times New Roman" w:cs="Times New Roman"/>
                <w:color w:val="000000"/>
                <w:sz w:val="24"/>
                <w:szCs w:val="24"/>
                <w:lang w:eastAsia="ru-RU"/>
              </w:rPr>
              <w:t>1</w:t>
            </w:r>
            <w:r w:rsidRPr="00963548">
              <w:rPr>
                <w:rFonts w:ascii="Times New Roman" w:hAnsi="Times New Roman" w:cs="Times New Roman"/>
                <w:color w:val="000000"/>
                <w:sz w:val="24"/>
                <w:szCs w:val="24"/>
                <w:lang w:val="en-US" w:eastAsia="ru-RU"/>
              </w:rPr>
              <w:t>Er</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92,87</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4,52</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-2,71</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40,12</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116,50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44,25</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2,85</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3,8</w:t>
            </w:r>
            <w:r>
              <w:rPr>
                <w:rFonts w:ascii="Times New Roman" w:hAnsi="Times New Roman" w:cs="Times New Roman"/>
                <w:color w:val="000000"/>
                <w:sz w:val="24"/>
                <w:szCs w:val="24"/>
                <w:lang w:eastAsia="ru-RU"/>
              </w:rPr>
              <w:t>3</w:t>
            </w:r>
          </w:p>
        </w:tc>
      </w:tr>
      <w:tr w:rsidR="00D07F12" w:rsidRPr="00963548" w:rsidTr="00D07F12">
        <w:trPr>
          <w:trHeight w:val="360"/>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CH-120 x C -</w:t>
            </w:r>
            <w:r w:rsidRPr="00963548">
              <w:rPr>
                <w:rFonts w:ascii="Times New Roman" w:hAnsi="Times New Roman" w:cs="Times New Roman"/>
                <w:color w:val="000000"/>
                <w:sz w:val="24"/>
                <w:szCs w:val="24"/>
                <w:lang w:eastAsia="ru-RU"/>
              </w:rPr>
              <w:t xml:space="preserve"> 7</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81,84</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-7,90</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-14,26</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31,3</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121,00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31,0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33</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sidRPr="00963548">
              <w:rPr>
                <w:rFonts w:ascii="Times New Roman" w:hAnsi="Times New Roman" w:cs="Times New Roman"/>
                <w:color w:val="000000"/>
                <w:sz w:val="24"/>
                <w:szCs w:val="24"/>
                <w:lang w:eastAsia="ru-RU"/>
              </w:rPr>
              <w:t>7</w:t>
            </w:r>
          </w:p>
        </w:tc>
      </w:tr>
      <w:tr w:rsidR="00D07F12" w:rsidRPr="00963548" w:rsidTr="00D07F12">
        <w:trPr>
          <w:trHeight w:val="43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С-7х</w:t>
            </w:r>
            <w:r>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eastAsia="ru-RU"/>
              </w:rPr>
              <w:t>(Мар. x Россул</w:t>
            </w:r>
            <w:r>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eastAsia="ru-RU"/>
              </w:rPr>
              <w:t>хХарьк. 97</w:t>
            </w:r>
            <w:r>
              <w:rPr>
                <w:rFonts w:ascii="Times New Roman" w:hAnsi="Times New Roman" w:cs="Times New Roman"/>
                <w:color w:val="000000"/>
                <w:sz w:val="24"/>
                <w:szCs w:val="24"/>
                <w:lang w:eastAsia="ru-RU"/>
              </w:rPr>
              <w:t>)</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103,52</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16,51</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8,46</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46,40</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132,00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46,25</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3,11</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3,55</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(С-7 х Держав</w:t>
            </w:r>
            <w:r>
              <w:rPr>
                <w:rFonts w:ascii="Times New Roman" w:hAnsi="Times New Roman" w:cs="Times New Roman"/>
                <w:color w:val="000000"/>
                <w:sz w:val="24"/>
                <w:szCs w:val="24"/>
                <w:lang w:eastAsia="ru-RU"/>
              </w:rPr>
              <w:t>.</w:t>
            </w:r>
            <w:r w:rsidRPr="00963548">
              <w:rPr>
                <w:rFonts w:ascii="Times New Roman" w:hAnsi="Times New Roman" w:cs="Times New Roman"/>
                <w:color w:val="000000"/>
                <w:sz w:val="24"/>
                <w:szCs w:val="24"/>
                <w:lang w:eastAsia="ru-RU"/>
              </w:rPr>
              <w:t xml:space="preserve"> 50)х С-6</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71,25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19,81</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-25,36</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43,74</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135,00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45,00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2,73</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3,54</w:t>
            </w:r>
          </w:p>
        </w:tc>
      </w:tr>
      <w:tr w:rsidR="00D07F12" w:rsidRPr="00963548" w:rsidTr="00D07F12">
        <w:trPr>
          <w:trHeight w:val="40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Arial" w:hAnsi="Arial" w:cs="Arial"/>
                <w:color w:val="000000"/>
                <w:sz w:val="24"/>
                <w:szCs w:val="24"/>
                <w:lang w:eastAsia="ru-RU"/>
              </w:rPr>
              <w:t>[</w:t>
            </w:r>
            <w:r w:rsidRPr="00963548">
              <w:rPr>
                <w:rFonts w:ascii="Times New Roman" w:hAnsi="Times New Roman" w:cs="Times New Roman"/>
                <w:color w:val="000000"/>
                <w:sz w:val="24"/>
                <w:szCs w:val="24"/>
                <w:lang w:eastAsia="ru-RU"/>
              </w:rPr>
              <w:t>(Мар. х Россул ) х (Мар х</w:t>
            </w:r>
            <w:r>
              <w:rPr>
                <w:rFonts w:ascii="Times New Roman" w:hAnsi="Times New Roman" w:cs="Times New Roman"/>
                <w:color w:val="000000"/>
                <w:sz w:val="24"/>
                <w:szCs w:val="24"/>
                <w:lang w:eastAsia="ru-RU"/>
              </w:rPr>
              <w:t xml:space="preserve"> Харьк.</w:t>
            </w:r>
            <w:r w:rsidRPr="00963548">
              <w:rPr>
                <w:rFonts w:ascii="Times New Roman" w:hAnsi="Times New Roman" w:cs="Times New Roman"/>
                <w:color w:val="000000"/>
                <w:sz w:val="24"/>
                <w:szCs w:val="24"/>
                <w:lang w:eastAsia="ru-RU"/>
              </w:rPr>
              <w:t xml:space="preserve"> 97)] х С-5</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88,95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0,11</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-6,81</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43,06</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123,50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38,50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3,15</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3,45</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Наru 4 х С-</w:t>
            </w:r>
            <w:r w:rsidRPr="00963548">
              <w:rPr>
                <w:rFonts w:ascii="Times New Roman" w:hAnsi="Times New Roman" w:cs="Times New Roman"/>
                <w:color w:val="000000"/>
                <w:sz w:val="24"/>
                <w:szCs w:val="24"/>
                <w:lang w:eastAsia="ru-RU"/>
              </w:rPr>
              <w:t xml:space="preserve"> 6</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101,04</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13,72</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5,85</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44,42</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126</w:t>
            </w:r>
            <w:r w:rsidRPr="00963548">
              <w:rPr>
                <w:rFonts w:ascii="Times New Roman" w:hAnsi="Times New Roman" w:cs="Times New Roman"/>
                <w:color w:val="000000"/>
                <w:sz w:val="24"/>
                <w:szCs w:val="24"/>
                <w:lang w:eastAsia="ru-RU"/>
              </w:rPr>
              <w:t>,00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40,40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3,27</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3,03</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Warko х Сар. 7</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78,66</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-11,47</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-17,59</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40,11</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134,00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41,1</w:t>
            </w:r>
            <w:r w:rsidRPr="00963548">
              <w:rPr>
                <w:rFonts w:ascii="Times New Roman" w:hAnsi="Times New Roman" w:cs="Times New Roman"/>
                <w:color w:val="000000"/>
                <w:sz w:val="24"/>
                <w:szCs w:val="24"/>
                <w:lang w:eastAsia="ru-RU"/>
              </w:rPr>
              <w:t>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2,69</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3,64</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(Ясельда х С-7) х С-7</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83,71</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-5,78</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-12,30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43,42</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119,50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43,05</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2,76</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3,54</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(Верхнячская низкорослая</w:t>
            </w:r>
            <w:r>
              <w:rPr>
                <w:rFonts w:ascii="Times New Roman" w:hAnsi="Times New Roman" w:cs="Times New Roman"/>
                <w:color w:val="000000"/>
                <w:sz w:val="24"/>
                <w:szCs w:val="24"/>
                <w:lang w:eastAsia="ru-RU"/>
              </w:rPr>
              <w:t xml:space="preserve"> х С-7) х С -</w:t>
            </w:r>
            <w:r w:rsidRPr="00963548">
              <w:rPr>
                <w:rFonts w:ascii="Times New Roman" w:hAnsi="Times New Roman" w:cs="Times New Roman"/>
                <w:color w:val="000000"/>
                <w:sz w:val="24"/>
                <w:szCs w:val="24"/>
                <w:lang w:eastAsia="ru-RU"/>
              </w:rPr>
              <w:t xml:space="preserve"> 5</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103,42</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16,4</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8,35</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44,05</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136</w:t>
            </w:r>
            <w:r w:rsidRPr="00963548">
              <w:rPr>
                <w:rFonts w:ascii="Times New Roman" w:hAnsi="Times New Roman" w:cs="Times New Roman"/>
                <w:color w:val="000000"/>
                <w:sz w:val="24"/>
                <w:szCs w:val="24"/>
                <w:lang w:eastAsia="ru-RU"/>
              </w:rPr>
              <w:t>,00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44,00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3,22</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3,44</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Татьяна х С-</w:t>
            </w:r>
            <w:r w:rsidRPr="00963548">
              <w:rPr>
                <w:rFonts w:ascii="Times New Roman" w:hAnsi="Times New Roman" w:cs="Times New Roman"/>
                <w:color w:val="000000"/>
                <w:sz w:val="24"/>
                <w:szCs w:val="24"/>
                <w:lang w:eastAsia="ru-RU"/>
              </w:rPr>
              <w:t xml:space="preserve"> 6</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79,75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-10,24</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-16,45</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37,28</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119</w:t>
            </w:r>
            <w:r w:rsidRPr="00963548">
              <w:rPr>
                <w:rFonts w:ascii="Times New Roman" w:hAnsi="Times New Roman" w:cs="Times New Roman"/>
                <w:color w:val="000000"/>
                <w:sz w:val="24"/>
                <w:szCs w:val="24"/>
                <w:lang w:eastAsia="ru-RU"/>
              </w:rPr>
              <w:t>,50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36,00</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2,86</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3,36</w:t>
            </w:r>
          </w:p>
        </w:tc>
      </w:tr>
      <w:tr w:rsidR="00D07F12" w:rsidRPr="00963548" w:rsidTr="00D07F12">
        <w:trPr>
          <w:trHeight w:val="375"/>
        </w:trPr>
        <w:tc>
          <w:tcPr>
            <w:tcW w:w="2680" w:type="dxa"/>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С-7х(К-123 х С-4)</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85,75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-3,49</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-10,16</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41,43</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140,00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42,11</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2,65</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3,62</w:t>
            </w:r>
          </w:p>
        </w:tc>
      </w:tr>
      <w:tr w:rsidR="00D07F12" w:rsidRPr="00963548" w:rsidTr="00D07F12">
        <w:trPr>
          <w:trHeight w:val="375"/>
        </w:trPr>
        <w:tc>
          <w:tcPr>
            <w:tcW w:w="2680" w:type="dxa"/>
            <w:shd w:val="clear" w:color="000000" w:fill="FFFFFF"/>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Саратовская - 7 st</w:t>
            </w:r>
          </w:p>
        </w:tc>
        <w:tc>
          <w:tcPr>
            <w:tcW w:w="823" w:type="dxa"/>
            <w:shd w:val="clear" w:color="000000" w:fill="FFFFFF"/>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95,45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7,43</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42,34</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130,00</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43,05</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2,83</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3,80</w:t>
            </w:r>
          </w:p>
        </w:tc>
      </w:tr>
      <w:tr w:rsidR="00D07F12" w:rsidRPr="00963548" w:rsidTr="00D07F12">
        <w:trPr>
          <w:trHeight w:val="405"/>
        </w:trPr>
        <w:tc>
          <w:tcPr>
            <w:tcW w:w="2680" w:type="dxa"/>
            <w:noWrap/>
            <w:vAlign w:val="bottom"/>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НСР</w:t>
            </w:r>
            <w:r w:rsidRPr="00963548">
              <w:rPr>
                <w:rFonts w:ascii="Times New Roman" w:hAnsi="Times New Roman" w:cs="Times New Roman"/>
                <w:color w:val="000000"/>
                <w:sz w:val="24"/>
                <w:szCs w:val="24"/>
                <w:vertAlign w:val="subscript"/>
                <w:lang w:eastAsia="ru-RU"/>
              </w:rPr>
              <w:t>0,5</w:t>
            </w:r>
          </w:p>
        </w:tc>
        <w:tc>
          <w:tcPr>
            <w:tcW w:w="82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13,45</w:t>
            </w:r>
          </w:p>
        </w:tc>
        <w:tc>
          <w:tcPr>
            <w:tcW w:w="896" w:type="dxa"/>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2,52</w:t>
            </w:r>
          </w:p>
        </w:tc>
        <w:tc>
          <w:tcPr>
            <w:tcW w:w="833"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10,89</w:t>
            </w:r>
          </w:p>
        </w:tc>
        <w:tc>
          <w:tcPr>
            <w:tcW w:w="727"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NS</w:t>
            </w:r>
          </w:p>
        </w:tc>
        <w:tc>
          <w:tcPr>
            <w:tcW w:w="644"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0,53</w:t>
            </w:r>
          </w:p>
        </w:tc>
        <w:tc>
          <w:tcPr>
            <w:tcW w:w="839" w:type="dxa"/>
            <w:noWrap/>
            <w:vAlign w:val="center"/>
          </w:tcPr>
          <w:p w:rsidR="00D07F12" w:rsidRPr="00963548" w:rsidRDefault="00D07F12" w:rsidP="00D07F12">
            <w:pPr>
              <w:spacing w:after="0" w:line="360" w:lineRule="auto"/>
              <w:jc w:val="center"/>
              <w:rPr>
                <w:rFonts w:ascii="Times New Roman" w:hAnsi="Times New Roman" w:cs="Times New Roman"/>
                <w:color w:val="000000"/>
                <w:sz w:val="24"/>
                <w:szCs w:val="24"/>
                <w:lang w:eastAsia="ru-RU"/>
              </w:rPr>
            </w:pPr>
            <w:r w:rsidRPr="00963548">
              <w:rPr>
                <w:rFonts w:ascii="Times New Roman" w:hAnsi="Times New Roman" w:cs="Times New Roman"/>
                <w:color w:val="000000"/>
                <w:sz w:val="24"/>
                <w:szCs w:val="24"/>
                <w:lang w:eastAsia="ru-RU"/>
              </w:rPr>
              <w:t>0,25</w:t>
            </w:r>
          </w:p>
        </w:tc>
      </w:tr>
    </w:tbl>
    <w:p w:rsidR="002B491C" w:rsidRDefault="002B491C" w:rsidP="002B49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*ОКС – общая комбинационная способность</w:t>
      </w:r>
    </w:p>
    <w:p w:rsidR="002B491C" w:rsidRDefault="002B491C" w:rsidP="00D07F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случае положительную динамику отклонений имели 6 гибридных семей, во втором- 3. Гибридные семьи второго расчета ближе по характеристикам к рецессивному типу короткостебельности. При дальнейшей работе они будут представлять наибольший интерес.</w:t>
      </w:r>
    </w:p>
    <w:p w:rsidR="002B491C" w:rsidRDefault="002B491C" w:rsidP="00D07F12">
      <w:pPr>
        <w:spacing w:after="0" w:line="360" w:lineRule="auto"/>
        <w:ind w:firstLine="709"/>
        <w:jc w:val="both"/>
        <w:rPr>
          <w:rFonts w:ascii="Times New Roman" w:hAnsi="Times New Roman" w:cs="Times New Roman"/>
          <w:sz w:val="28"/>
          <w:szCs w:val="28"/>
        </w:rPr>
      </w:pPr>
      <w:r w:rsidRPr="006B16D8">
        <w:rPr>
          <w:rFonts w:ascii="Times New Roman" w:hAnsi="Times New Roman" w:cs="Times New Roman"/>
          <w:b/>
          <w:bCs/>
          <w:sz w:val="28"/>
          <w:szCs w:val="28"/>
        </w:rPr>
        <w:lastRenderedPageBreak/>
        <w:t>Выводы.</w:t>
      </w:r>
      <w:r w:rsidRPr="001A5CC2">
        <w:rPr>
          <w:rFonts w:ascii="Times New Roman" w:hAnsi="Times New Roman" w:cs="Times New Roman"/>
          <w:sz w:val="28"/>
          <w:szCs w:val="28"/>
        </w:rPr>
        <w:t xml:space="preserve"> </w:t>
      </w:r>
      <w:r>
        <w:rPr>
          <w:rFonts w:ascii="Times New Roman" w:hAnsi="Times New Roman" w:cs="Times New Roman"/>
          <w:sz w:val="28"/>
          <w:szCs w:val="28"/>
        </w:rPr>
        <w:t xml:space="preserve">В последующей работе представляют интерес гибридные семьи </w:t>
      </w:r>
      <w:r w:rsidRPr="00987C01">
        <w:rPr>
          <w:rFonts w:ascii="Times New Roman" w:hAnsi="Times New Roman" w:cs="Times New Roman"/>
          <w:color w:val="000000"/>
          <w:sz w:val="28"/>
          <w:szCs w:val="28"/>
          <w:lang w:eastAsia="ru-RU"/>
        </w:rPr>
        <w:t>С-7х((Мар. x Россул)хХарьк. 97), Наru 4 х С- 6, (Вер</w:t>
      </w:r>
      <w:r>
        <w:rPr>
          <w:rFonts w:ascii="Times New Roman" w:hAnsi="Times New Roman" w:cs="Times New Roman"/>
          <w:color w:val="000000"/>
          <w:sz w:val="28"/>
          <w:szCs w:val="28"/>
          <w:lang w:eastAsia="ru-RU"/>
        </w:rPr>
        <w:t>хнячская низкорослая х С-7) х С –</w:t>
      </w:r>
      <w:r w:rsidRPr="00987C01">
        <w:rPr>
          <w:rFonts w:ascii="Times New Roman" w:hAnsi="Times New Roman" w:cs="Times New Roman"/>
          <w:color w:val="000000"/>
          <w:sz w:val="28"/>
          <w:szCs w:val="28"/>
          <w:lang w:eastAsia="ru-RU"/>
        </w:rPr>
        <w:t xml:space="preserve"> 5</w:t>
      </w:r>
      <w:r>
        <w:rPr>
          <w:rFonts w:ascii="Times New Roman" w:hAnsi="Times New Roman" w:cs="Times New Roman"/>
          <w:color w:val="000000"/>
          <w:sz w:val="28"/>
          <w:szCs w:val="28"/>
          <w:lang w:eastAsia="ru-RU"/>
        </w:rPr>
        <w:t xml:space="preserve">. Шесть гибридных семей, выделившихся по </w:t>
      </w:r>
      <w:r w:rsidRPr="00987C01">
        <w:rPr>
          <w:rFonts w:ascii="Times New Roman" w:hAnsi="Times New Roman" w:cs="Times New Roman"/>
          <w:color w:val="000000"/>
          <w:sz w:val="28"/>
          <w:szCs w:val="28"/>
          <w:lang w:eastAsia="ru-RU"/>
        </w:rPr>
        <w:t>ОКС по урожаю зерна с 0,5 м</w:t>
      </w:r>
      <w:r w:rsidRPr="00987C01">
        <w:rPr>
          <w:rFonts w:ascii="Times New Roman" w:hAnsi="Times New Roman" w:cs="Times New Roman"/>
          <w:color w:val="000000"/>
          <w:sz w:val="28"/>
          <w:szCs w:val="28"/>
          <w:vertAlign w:val="superscript"/>
          <w:lang w:eastAsia="ru-RU"/>
        </w:rPr>
        <w:t xml:space="preserve">2 </w:t>
      </w:r>
      <w:r w:rsidRPr="00987C01">
        <w:rPr>
          <w:rFonts w:ascii="Times New Roman" w:hAnsi="Times New Roman" w:cs="Times New Roman"/>
          <w:color w:val="000000"/>
          <w:sz w:val="28"/>
          <w:szCs w:val="28"/>
          <w:lang w:eastAsia="ru-RU"/>
        </w:rPr>
        <w:t>относительно средней по опыту</w:t>
      </w:r>
      <w:r>
        <w:rPr>
          <w:rFonts w:ascii="Times New Roman" w:hAnsi="Times New Roman" w:cs="Times New Roman"/>
          <w:color w:val="000000"/>
          <w:sz w:val="28"/>
          <w:szCs w:val="28"/>
          <w:lang w:eastAsia="ru-RU"/>
        </w:rPr>
        <w:t xml:space="preserve"> интересны</w:t>
      </w:r>
      <w:r>
        <w:rPr>
          <w:rFonts w:ascii="Times New Roman" w:hAnsi="Times New Roman" w:cs="Times New Roman"/>
          <w:color w:val="000000"/>
          <w:sz w:val="24"/>
          <w:szCs w:val="24"/>
          <w:lang w:eastAsia="ru-RU"/>
        </w:rPr>
        <w:t xml:space="preserve"> </w:t>
      </w:r>
      <w:r w:rsidRPr="00987C01">
        <w:rPr>
          <w:rFonts w:ascii="Times New Roman" w:hAnsi="Times New Roman" w:cs="Times New Roman"/>
          <w:color w:val="000000"/>
          <w:sz w:val="28"/>
          <w:szCs w:val="28"/>
          <w:lang w:eastAsia="ru-RU"/>
        </w:rPr>
        <w:t>при дальнейшей работе и проверке</w:t>
      </w:r>
      <w:r>
        <w:rPr>
          <w:rFonts w:ascii="Times New Roman" w:hAnsi="Times New Roman" w:cs="Times New Roman"/>
          <w:color w:val="000000"/>
          <w:sz w:val="28"/>
          <w:szCs w:val="28"/>
          <w:lang w:eastAsia="ru-RU"/>
        </w:rPr>
        <w:t>.</w:t>
      </w:r>
      <w:r>
        <w:rPr>
          <w:rFonts w:ascii="Times New Roman" w:hAnsi="Times New Roman" w:cs="Times New Roman"/>
          <w:color w:val="000000"/>
          <w:sz w:val="24"/>
          <w:szCs w:val="24"/>
          <w:lang w:eastAsia="ru-RU"/>
        </w:rPr>
        <w:t xml:space="preserve"> </w:t>
      </w:r>
      <w:r>
        <w:rPr>
          <w:rFonts w:ascii="Times New Roman" w:hAnsi="Times New Roman" w:cs="Times New Roman"/>
          <w:sz w:val="28"/>
          <w:szCs w:val="28"/>
        </w:rPr>
        <w:t>Таким образом, в исследовании выделены гибриды, которые можно использовать для дальнейших скрещиваний в селекционной работе.</w:t>
      </w:r>
    </w:p>
    <w:p w:rsidR="002B491C" w:rsidRDefault="002B491C" w:rsidP="002B491C">
      <w:pPr>
        <w:spacing w:after="0" w:line="360" w:lineRule="auto"/>
        <w:ind w:firstLine="709"/>
        <w:jc w:val="center"/>
        <w:rPr>
          <w:rFonts w:ascii="Times New Roman" w:hAnsi="Times New Roman" w:cs="Times New Roman"/>
          <w:b/>
          <w:bCs/>
          <w:color w:val="000000"/>
          <w:sz w:val="28"/>
          <w:szCs w:val="28"/>
        </w:rPr>
      </w:pPr>
    </w:p>
    <w:p w:rsidR="002B491C" w:rsidRPr="00E63CE9" w:rsidRDefault="002B491C" w:rsidP="00D07F12">
      <w:pPr>
        <w:spacing w:after="0" w:line="360" w:lineRule="auto"/>
        <w:ind w:firstLine="709"/>
        <w:jc w:val="center"/>
        <w:rPr>
          <w:rFonts w:ascii="Times New Roman" w:hAnsi="Times New Roman" w:cs="Times New Roman"/>
          <w:bCs/>
          <w:color w:val="000000"/>
          <w:sz w:val="28"/>
          <w:szCs w:val="28"/>
        </w:rPr>
      </w:pPr>
      <w:r w:rsidRPr="00E63CE9">
        <w:rPr>
          <w:rFonts w:ascii="Times New Roman" w:hAnsi="Times New Roman" w:cs="Times New Roman"/>
          <w:bCs/>
          <w:color w:val="000000"/>
          <w:sz w:val="28"/>
          <w:szCs w:val="28"/>
        </w:rPr>
        <w:t>Список литературы</w:t>
      </w:r>
    </w:p>
    <w:p w:rsidR="002B491C" w:rsidRPr="002B491C" w:rsidRDefault="002B491C" w:rsidP="00D07F12">
      <w:pPr>
        <w:pStyle w:val="a7"/>
        <w:numPr>
          <w:ilvl w:val="0"/>
          <w:numId w:val="8"/>
        </w:numPr>
        <w:spacing w:after="0" w:line="360" w:lineRule="auto"/>
        <w:ind w:left="0" w:firstLine="0"/>
        <w:contextualSpacing w:val="0"/>
        <w:jc w:val="both"/>
        <w:rPr>
          <w:rFonts w:ascii="Times New Roman" w:hAnsi="Times New Roman" w:cs="Times New Roman"/>
          <w:sz w:val="28"/>
          <w:szCs w:val="28"/>
          <w:lang w:val="ru-RU"/>
        </w:rPr>
      </w:pPr>
      <w:r w:rsidRPr="002B491C">
        <w:rPr>
          <w:rFonts w:ascii="Times New Roman" w:hAnsi="Times New Roman" w:cs="Times New Roman"/>
          <w:sz w:val="28"/>
          <w:szCs w:val="28"/>
          <w:lang w:val="ru-RU"/>
        </w:rPr>
        <w:t>Гончаренко А.А., Актуальные вопросы селекции озимой ржи/А.А Гончаренко. – М.: ФГБНУ «Росинформагротех» С.63.</w:t>
      </w:r>
    </w:p>
    <w:p w:rsidR="002B491C" w:rsidRPr="002B491C" w:rsidRDefault="002B491C" w:rsidP="00D07F12">
      <w:pPr>
        <w:pStyle w:val="a7"/>
        <w:numPr>
          <w:ilvl w:val="0"/>
          <w:numId w:val="8"/>
        </w:numPr>
        <w:spacing w:after="0" w:line="360" w:lineRule="auto"/>
        <w:ind w:left="0" w:firstLine="0"/>
        <w:contextualSpacing w:val="0"/>
        <w:jc w:val="both"/>
        <w:rPr>
          <w:rFonts w:ascii="Times New Roman" w:hAnsi="Times New Roman" w:cs="Times New Roman"/>
          <w:color w:val="000000"/>
          <w:sz w:val="28"/>
          <w:szCs w:val="28"/>
          <w:lang w:val="ru-RU"/>
        </w:rPr>
      </w:pPr>
      <w:r w:rsidRPr="002B491C">
        <w:rPr>
          <w:rFonts w:ascii="Times New Roman" w:hAnsi="Times New Roman" w:cs="Times New Roman"/>
          <w:color w:val="000000"/>
          <w:sz w:val="28"/>
          <w:szCs w:val="28"/>
          <w:shd w:val="clear" w:color="auto" w:fill="FFFFFF"/>
          <w:lang w:val="ru-RU"/>
        </w:rPr>
        <w:t>Доспехов Б. А. Методика полевого опыта (с основами статистической обработки результатов исследований). — 5-е изд., доп. и перераб.—М.: Агропромиздат, 1985.</w:t>
      </w:r>
    </w:p>
    <w:p w:rsidR="002B491C" w:rsidRPr="002B491C" w:rsidRDefault="002B491C" w:rsidP="00D07F12">
      <w:pPr>
        <w:pStyle w:val="a7"/>
        <w:numPr>
          <w:ilvl w:val="0"/>
          <w:numId w:val="8"/>
        </w:numPr>
        <w:spacing w:after="0" w:line="360" w:lineRule="auto"/>
        <w:ind w:left="0" w:firstLine="0"/>
        <w:contextualSpacing w:val="0"/>
        <w:jc w:val="both"/>
        <w:rPr>
          <w:rFonts w:ascii="Times New Roman" w:hAnsi="Times New Roman" w:cs="Times New Roman"/>
          <w:color w:val="000000"/>
          <w:sz w:val="28"/>
          <w:szCs w:val="28"/>
          <w:lang w:val="ru-RU"/>
        </w:rPr>
      </w:pPr>
      <w:r w:rsidRPr="002B491C">
        <w:rPr>
          <w:rStyle w:val="ac"/>
          <w:rFonts w:ascii="Times New Roman" w:hAnsi="Times New Roman" w:cs="Times New Roman"/>
          <w:color w:val="000000"/>
          <w:sz w:val="28"/>
          <w:szCs w:val="28"/>
          <w:shd w:val="clear" w:color="auto" w:fill="FFFFFF"/>
          <w:lang w:val="ru-RU"/>
        </w:rPr>
        <w:t>Капранова М.В.</w:t>
      </w:r>
      <w:r w:rsidRPr="002B491C">
        <w:rPr>
          <w:rStyle w:val="ac"/>
          <w:rFonts w:ascii="Times New Roman" w:hAnsi="Times New Roman" w:cs="Times New Roman"/>
          <w:b/>
          <w:bCs/>
          <w:color w:val="000000"/>
          <w:sz w:val="28"/>
          <w:szCs w:val="28"/>
          <w:shd w:val="clear" w:color="auto" w:fill="FFFFFF"/>
          <w:lang w:val="ru-RU"/>
        </w:rPr>
        <w:t xml:space="preserve"> </w:t>
      </w:r>
      <w:r w:rsidRPr="002B491C">
        <w:rPr>
          <w:rFonts w:ascii="Times New Roman" w:hAnsi="Times New Roman" w:cs="Times New Roman"/>
          <w:color w:val="000000"/>
          <w:sz w:val="28"/>
          <w:szCs w:val="28"/>
          <w:lang w:val="ru-RU"/>
        </w:rPr>
        <w:t xml:space="preserve">Обзор агрометеорологических условий месяца апрель-июль 2021г, 2022г. [Электронный ресурс], - Систем. требования: </w:t>
      </w:r>
      <w:r w:rsidRPr="00D14D9B">
        <w:rPr>
          <w:rFonts w:ascii="Times New Roman" w:hAnsi="Times New Roman" w:cs="Times New Roman"/>
          <w:color w:val="000000"/>
          <w:sz w:val="28"/>
          <w:szCs w:val="28"/>
        </w:rPr>
        <w:t>Adobe</w:t>
      </w:r>
      <w:r w:rsidRPr="002B491C">
        <w:rPr>
          <w:rFonts w:ascii="Times New Roman" w:hAnsi="Times New Roman" w:cs="Times New Roman"/>
          <w:color w:val="000000"/>
          <w:sz w:val="28"/>
          <w:szCs w:val="28"/>
          <w:lang w:val="ru-RU"/>
        </w:rPr>
        <w:t xml:space="preserve"> </w:t>
      </w:r>
      <w:r w:rsidRPr="00D14D9B">
        <w:rPr>
          <w:rFonts w:ascii="Times New Roman" w:hAnsi="Times New Roman" w:cs="Times New Roman"/>
          <w:color w:val="000000"/>
          <w:sz w:val="28"/>
          <w:szCs w:val="28"/>
        </w:rPr>
        <w:t>Acrobat</w:t>
      </w:r>
      <w:r w:rsidRPr="002B491C">
        <w:rPr>
          <w:rFonts w:ascii="Times New Roman" w:hAnsi="Times New Roman" w:cs="Times New Roman"/>
          <w:color w:val="000000"/>
          <w:sz w:val="28"/>
          <w:szCs w:val="28"/>
          <w:lang w:val="ru-RU"/>
        </w:rPr>
        <w:t xml:space="preserve"> </w:t>
      </w:r>
      <w:r w:rsidRPr="00D14D9B">
        <w:rPr>
          <w:rFonts w:ascii="Times New Roman" w:hAnsi="Times New Roman" w:cs="Times New Roman"/>
          <w:color w:val="000000"/>
          <w:sz w:val="28"/>
          <w:szCs w:val="28"/>
        </w:rPr>
        <w:t>Reader</w:t>
      </w:r>
      <w:r w:rsidRPr="002B491C">
        <w:rPr>
          <w:rFonts w:ascii="Times New Roman" w:hAnsi="Times New Roman" w:cs="Times New Roman"/>
          <w:color w:val="000000"/>
          <w:sz w:val="28"/>
          <w:szCs w:val="28"/>
          <w:lang w:val="ru-RU"/>
        </w:rPr>
        <w:t xml:space="preserve"> </w:t>
      </w:r>
      <w:r w:rsidRPr="00D14D9B">
        <w:rPr>
          <w:rFonts w:ascii="Times New Roman" w:hAnsi="Times New Roman" w:cs="Times New Roman"/>
          <w:color w:val="000000"/>
          <w:sz w:val="28"/>
          <w:szCs w:val="28"/>
        </w:rPr>
        <w:t>DC</w:t>
      </w:r>
      <w:r w:rsidRPr="002B491C">
        <w:rPr>
          <w:rFonts w:ascii="Times New Roman" w:hAnsi="Times New Roman" w:cs="Times New Roman"/>
          <w:color w:val="000000"/>
          <w:sz w:val="28"/>
          <w:szCs w:val="28"/>
          <w:lang w:val="ru-RU"/>
        </w:rPr>
        <w:t xml:space="preserve">., - </w:t>
      </w:r>
      <w:r w:rsidRPr="00D14D9B">
        <w:rPr>
          <w:rFonts w:ascii="Times New Roman" w:hAnsi="Times New Roman" w:cs="Times New Roman"/>
          <w:color w:val="000000"/>
          <w:sz w:val="28"/>
          <w:szCs w:val="28"/>
          <w:lang w:val="en-US"/>
        </w:rPr>
        <w:t>URL</w:t>
      </w:r>
      <w:r w:rsidRPr="002B491C">
        <w:rPr>
          <w:rFonts w:ascii="Times New Roman" w:hAnsi="Times New Roman" w:cs="Times New Roman"/>
          <w:color w:val="000000"/>
          <w:sz w:val="28"/>
          <w:szCs w:val="28"/>
          <w:lang w:val="ru-RU"/>
        </w:rPr>
        <w:t xml:space="preserve">: </w:t>
      </w:r>
      <w:r w:rsidRPr="00D14D9B">
        <w:rPr>
          <w:rFonts w:ascii="Times New Roman" w:hAnsi="Times New Roman" w:cs="Times New Roman"/>
          <w:color w:val="000000"/>
          <w:sz w:val="28"/>
          <w:szCs w:val="28"/>
        </w:rPr>
        <w:t>http</w:t>
      </w:r>
      <w:r w:rsidRPr="002B491C">
        <w:rPr>
          <w:rFonts w:ascii="Times New Roman" w:hAnsi="Times New Roman" w:cs="Times New Roman"/>
          <w:color w:val="000000"/>
          <w:sz w:val="28"/>
          <w:szCs w:val="28"/>
          <w:lang w:val="ru-RU"/>
        </w:rPr>
        <w:t>://</w:t>
      </w:r>
      <w:r w:rsidRPr="00D14D9B">
        <w:rPr>
          <w:rFonts w:ascii="Times New Roman" w:hAnsi="Times New Roman" w:cs="Times New Roman"/>
          <w:color w:val="000000"/>
          <w:sz w:val="28"/>
          <w:szCs w:val="28"/>
        </w:rPr>
        <w:t>pogoda</w:t>
      </w:r>
      <w:r w:rsidRPr="002B491C">
        <w:rPr>
          <w:rFonts w:ascii="Times New Roman" w:hAnsi="Times New Roman" w:cs="Times New Roman"/>
          <w:color w:val="000000"/>
          <w:sz w:val="28"/>
          <w:szCs w:val="28"/>
          <w:lang w:val="ru-RU"/>
        </w:rPr>
        <w:t>-</w:t>
      </w:r>
      <w:r w:rsidRPr="00D14D9B">
        <w:rPr>
          <w:rFonts w:ascii="Times New Roman" w:hAnsi="Times New Roman" w:cs="Times New Roman"/>
          <w:color w:val="000000"/>
          <w:sz w:val="28"/>
          <w:szCs w:val="28"/>
        </w:rPr>
        <w:t>sv</w:t>
      </w:r>
      <w:r w:rsidRPr="002B491C">
        <w:rPr>
          <w:rFonts w:ascii="Times New Roman" w:hAnsi="Times New Roman" w:cs="Times New Roman"/>
          <w:color w:val="000000"/>
          <w:sz w:val="28"/>
          <w:szCs w:val="28"/>
          <w:lang w:val="ru-RU"/>
        </w:rPr>
        <w:t>.</w:t>
      </w:r>
      <w:r w:rsidRPr="00D14D9B">
        <w:rPr>
          <w:rFonts w:ascii="Times New Roman" w:hAnsi="Times New Roman" w:cs="Times New Roman"/>
          <w:color w:val="000000"/>
          <w:sz w:val="28"/>
          <w:szCs w:val="28"/>
        </w:rPr>
        <w:t>ru</w:t>
      </w:r>
      <w:r w:rsidRPr="002B491C">
        <w:rPr>
          <w:rFonts w:ascii="Times New Roman" w:hAnsi="Times New Roman" w:cs="Times New Roman"/>
          <w:color w:val="000000"/>
          <w:sz w:val="28"/>
          <w:szCs w:val="28"/>
          <w:lang w:val="ru-RU"/>
        </w:rPr>
        <w:t>/</w:t>
      </w:r>
      <w:r w:rsidRPr="00D14D9B">
        <w:rPr>
          <w:rFonts w:ascii="Times New Roman" w:hAnsi="Times New Roman" w:cs="Times New Roman"/>
          <w:color w:val="000000"/>
          <w:sz w:val="28"/>
          <w:szCs w:val="28"/>
        </w:rPr>
        <w:t>hydrometeocenter</w:t>
      </w:r>
      <w:r w:rsidRPr="002B491C">
        <w:rPr>
          <w:rFonts w:ascii="Times New Roman" w:hAnsi="Times New Roman" w:cs="Times New Roman"/>
          <w:color w:val="000000"/>
          <w:sz w:val="28"/>
          <w:szCs w:val="28"/>
          <w:lang w:val="ru-RU"/>
        </w:rPr>
        <w:t>/</w:t>
      </w:r>
      <w:r w:rsidRPr="00D14D9B">
        <w:rPr>
          <w:rFonts w:ascii="Times New Roman" w:hAnsi="Times New Roman" w:cs="Times New Roman"/>
          <w:color w:val="000000"/>
          <w:sz w:val="28"/>
          <w:szCs w:val="28"/>
        </w:rPr>
        <w:t>agro</w:t>
      </w:r>
      <w:r w:rsidRPr="002B491C">
        <w:rPr>
          <w:rFonts w:ascii="Times New Roman" w:hAnsi="Times New Roman" w:cs="Times New Roman"/>
          <w:color w:val="000000"/>
          <w:sz w:val="28"/>
          <w:szCs w:val="28"/>
          <w:lang w:val="ru-RU"/>
        </w:rPr>
        <w:t>_</w:t>
      </w:r>
      <w:r w:rsidRPr="00D14D9B">
        <w:rPr>
          <w:rFonts w:ascii="Times New Roman" w:hAnsi="Times New Roman" w:cs="Times New Roman"/>
          <w:color w:val="000000"/>
          <w:sz w:val="28"/>
          <w:szCs w:val="28"/>
        </w:rPr>
        <w:t>features</w:t>
      </w:r>
      <w:r w:rsidRPr="002B491C">
        <w:rPr>
          <w:rFonts w:ascii="Times New Roman" w:hAnsi="Times New Roman" w:cs="Times New Roman"/>
          <w:color w:val="000000"/>
          <w:sz w:val="28"/>
          <w:szCs w:val="28"/>
          <w:lang w:val="ru-RU"/>
        </w:rPr>
        <w:t>_</w:t>
      </w:r>
      <w:r w:rsidRPr="00D14D9B">
        <w:rPr>
          <w:rFonts w:ascii="Times New Roman" w:hAnsi="Times New Roman" w:cs="Times New Roman"/>
          <w:color w:val="000000"/>
          <w:sz w:val="28"/>
          <w:szCs w:val="28"/>
        </w:rPr>
        <w:t>month</w:t>
      </w:r>
      <w:r w:rsidRPr="002B491C">
        <w:rPr>
          <w:rFonts w:ascii="Times New Roman" w:hAnsi="Times New Roman" w:cs="Times New Roman"/>
          <w:color w:val="000000"/>
          <w:sz w:val="28"/>
          <w:szCs w:val="28"/>
          <w:lang w:val="ru-RU"/>
        </w:rPr>
        <w:t>/ (дата обращения: 28.03.2024)</w:t>
      </w:r>
    </w:p>
    <w:p w:rsidR="002B491C" w:rsidRPr="002B491C" w:rsidRDefault="002B491C" w:rsidP="00D07F12">
      <w:pPr>
        <w:pStyle w:val="a7"/>
        <w:numPr>
          <w:ilvl w:val="0"/>
          <w:numId w:val="8"/>
        </w:numPr>
        <w:spacing w:after="0" w:line="360" w:lineRule="auto"/>
        <w:ind w:left="0" w:firstLine="0"/>
        <w:contextualSpacing w:val="0"/>
        <w:jc w:val="both"/>
        <w:rPr>
          <w:rFonts w:ascii="Times New Roman" w:hAnsi="Times New Roman" w:cs="Times New Roman"/>
          <w:color w:val="000000"/>
          <w:sz w:val="28"/>
          <w:szCs w:val="28"/>
          <w:lang w:val="ru-RU"/>
        </w:rPr>
      </w:pPr>
      <w:r w:rsidRPr="002B491C">
        <w:rPr>
          <w:rFonts w:ascii="Times New Roman" w:eastAsia="TimesET-Bold" w:hAnsi="Times New Roman" w:cs="Times New Roman"/>
          <w:bCs/>
          <w:sz w:val="28"/>
          <w:szCs w:val="28"/>
          <w:lang w:val="ru-RU"/>
        </w:rPr>
        <w:t>Селекция инбредных линий озимой ржи (</w:t>
      </w:r>
      <w:r w:rsidRPr="00F31CF4">
        <w:rPr>
          <w:rFonts w:ascii="Times New Roman" w:eastAsia="TimesET-Bold" w:hAnsi="Times New Roman" w:cs="Times New Roman"/>
          <w:bCs/>
          <w:sz w:val="28"/>
          <w:szCs w:val="28"/>
        </w:rPr>
        <w:t>Secale</w:t>
      </w:r>
      <w:r w:rsidRPr="002B491C">
        <w:rPr>
          <w:rFonts w:ascii="Times New Roman" w:eastAsia="TimesET-Bold" w:hAnsi="Times New Roman" w:cs="Times New Roman"/>
          <w:bCs/>
          <w:sz w:val="28"/>
          <w:szCs w:val="28"/>
          <w:lang w:val="ru-RU"/>
        </w:rPr>
        <w:t xml:space="preserve"> </w:t>
      </w:r>
      <w:r w:rsidRPr="00F31CF4">
        <w:rPr>
          <w:rFonts w:ascii="Times New Roman" w:eastAsia="TimesET-Bold" w:hAnsi="Times New Roman" w:cs="Times New Roman"/>
          <w:bCs/>
          <w:sz w:val="28"/>
          <w:szCs w:val="28"/>
        </w:rPr>
        <w:t>cereale</w:t>
      </w:r>
      <w:r w:rsidRPr="002B491C">
        <w:rPr>
          <w:rFonts w:ascii="Times New Roman" w:eastAsia="TimesET-Bold" w:hAnsi="Times New Roman" w:cs="Times New Roman"/>
          <w:bCs/>
          <w:sz w:val="28"/>
          <w:szCs w:val="28"/>
          <w:lang w:val="ru-RU"/>
        </w:rPr>
        <w:t xml:space="preserve"> </w:t>
      </w:r>
      <w:r w:rsidRPr="00F31CF4">
        <w:rPr>
          <w:rFonts w:ascii="Times New Roman" w:eastAsia="TimesET-Bold" w:hAnsi="Times New Roman" w:cs="Times New Roman"/>
          <w:bCs/>
          <w:sz w:val="28"/>
          <w:szCs w:val="28"/>
        </w:rPr>
        <w:t>L</w:t>
      </w:r>
      <w:r w:rsidRPr="002B491C">
        <w:rPr>
          <w:rFonts w:ascii="Times New Roman" w:eastAsia="TimesET-Bold" w:hAnsi="Times New Roman" w:cs="Times New Roman"/>
          <w:bCs/>
          <w:sz w:val="28"/>
          <w:szCs w:val="28"/>
          <w:lang w:val="ru-RU"/>
        </w:rPr>
        <w:t xml:space="preserve">.) на общую и специфическую комбинационную способность и ее связь с селекционными признаками / А. А. Гончаренко, А. В. Макаров, С. А. Ермаков [и др.] // Сельскохозяйственная биология. – 2019. – Т. 54, № 1. – С. 38-46. – </w:t>
      </w:r>
      <w:r w:rsidRPr="00F31CF4">
        <w:rPr>
          <w:rFonts w:ascii="Times New Roman" w:eastAsia="TimesET-Bold" w:hAnsi="Times New Roman" w:cs="Times New Roman"/>
          <w:bCs/>
          <w:sz w:val="28"/>
          <w:szCs w:val="28"/>
        </w:rPr>
        <w:t>DOI</w:t>
      </w:r>
      <w:r w:rsidRPr="002B491C">
        <w:rPr>
          <w:rFonts w:ascii="Times New Roman" w:eastAsia="TimesET-Bold" w:hAnsi="Times New Roman" w:cs="Times New Roman"/>
          <w:bCs/>
          <w:sz w:val="28"/>
          <w:szCs w:val="28"/>
          <w:lang w:val="ru-RU"/>
        </w:rPr>
        <w:t xml:space="preserve"> 10.15389/</w:t>
      </w:r>
      <w:r w:rsidRPr="00F31CF4">
        <w:rPr>
          <w:rFonts w:ascii="Times New Roman" w:eastAsia="TimesET-Bold" w:hAnsi="Times New Roman" w:cs="Times New Roman"/>
          <w:bCs/>
          <w:sz w:val="28"/>
          <w:szCs w:val="28"/>
        </w:rPr>
        <w:t>agrobiology</w:t>
      </w:r>
      <w:r w:rsidRPr="002B491C">
        <w:rPr>
          <w:rFonts w:ascii="Times New Roman" w:eastAsia="TimesET-Bold" w:hAnsi="Times New Roman" w:cs="Times New Roman"/>
          <w:bCs/>
          <w:sz w:val="28"/>
          <w:szCs w:val="28"/>
          <w:lang w:val="ru-RU"/>
        </w:rPr>
        <w:t>.2019.1.38</w:t>
      </w:r>
      <w:r w:rsidRPr="00F31CF4">
        <w:rPr>
          <w:rFonts w:ascii="Times New Roman" w:eastAsia="TimesET-Bold" w:hAnsi="Times New Roman" w:cs="Times New Roman"/>
          <w:bCs/>
          <w:sz w:val="28"/>
          <w:szCs w:val="28"/>
        </w:rPr>
        <w:t>rus</w:t>
      </w:r>
      <w:r w:rsidRPr="002B491C">
        <w:rPr>
          <w:rFonts w:ascii="Times New Roman" w:eastAsia="TimesET-Bold" w:hAnsi="Times New Roman" w:cs="Times New Roman"/>
          <w:bCs/>
          <w:sz w:val="28"/>
          <w:szCs w:val="28"/>
          <w:lang w:val="ru-RU"/>
        </w:rPr>
        <w:t xml:space="preserve">. – </w:t>
      </w:r>
      <w:r w:rsidRPr="00F31CF4">
        <w:rPr>
          <w:rFonts w:ascii="Times New Roman" w:eastAsia="TimesET-Bold" w:hAnsi="Times New Roman" w:cs="Times New Roman"/>
          <w:bCs/>
          <w:sz w:val="28"/>
          <w:szCs w:val="28"/>
        </w:rPr>
        <w:t>EDN</w:t>
      </w:r>
      <w:r w:rsidRPr="002B491C">
        <w:rPr>
          <w:rFonts w:ascii="Times New Roman" w:eastAsia="TimesET-Bold" w:hAnsi="Times New Roman" w:cs="Times New Roman"/>
          <w:bCs/>
          <w:sz w:val="28"/>
          <w:szCs w:val="28"/>
          <w:lang w:val="ru-RU"/>
        </w:rPr>
        <w:t xml:space="preserve"> </w:t>
      </w:r>
      <w:r w:rsidRPr="00F31CF4">
        <w:rPr>
          <w:rFonts w:ascii="Times New Roman" w:eastAsia="TimesET-Bold" w:hAnsi="Times New Roman" w:cs="Times New Roman"/>
          <w:bCs/>
          <w:sz w:val="28"/>
          <w:szCs w:val="28"/>
        </w:rPr>
        <w:t>AHPZBQ</w:t>
      </w:r>
      <w:r w:rsidRPr="002B491C">
        <w:rPr>
          <w:rFonts w:ascii="Times New Roman" w:eastAsia="TimesET-Bold" w:hAnsi="Times New Roman" w:cs="Times New Roman"/>
          <w:bCs/>
          <w:sz w:val="28"/>
          <w:szCs w:val="28"/>
          <w:lang w:val="ru-RU"/>
        </w:rPr>
        <w:t>.</w:t>
      </w:r>
    </w:p>
    <w:p w:rsidR="002B491C" w:rsidRPr="007D1C9B" w:rsidRDefault="002B491C" w:rsidP="00D07F12">
      <w:pPr>
        <w:spacing w:after="0" w:line="360" w:lineRule="auto"/>
        <w:jc w:val="both"/>
        <w:rPr>
          <w:rFonts w:ascii="Times New Roman" w:hAnsi="Times New Roman" w:cs="Times New Roman"/>
          <w:b/>
          <w:bCs/>
          <w:color w:val="000000"/>
          <w:sz w:val="28"/>
          <w:szCs w:val="28"/>
          <w:vertAlign w:val="superscript"/>
        </w:rPr>
      </w:pPr>
      <w:r>
        <w:rPr>
          <w:rFonts w:ascii="Times New Roman" w:hAnsi="Times New Roman" w:cs="Times New Roman"/>
          <w:sz w:val="28"/>
          <w:szCs w:val="28"/>
        </w:rPr>
        <w:t>©</w:t>
      </w:r>
      <w:r w:rsidRPr="007D1C9B">
        <w:rPr>
          <w:rFonts w:ascii="Times New Roman" w:hAnsi="Times New Roman" w:cs="Times New Roman"/>
          <w:b/>
          <w:bCs/>
          <w:i/>
          <w:sz w:val="28"/>
          <w:szCs w:val="28"/>
        </w:rPr>
        <w:t xml:space="preserve"> </w:t>
      </w:r>
      <w:r w:rsidRPr="007D1C9B">
        <w:rPr>
          <w:rFonts w:ascii="Times New Roman" w:hAnsi="Times New Roman" w:cs="Times New Roman"/>
          <w:bCs/>
          <w:sz w:val="28"/>
          <w:szCs w:val="28"/>
        </w:rPr>
        <w:t xml:space="preserve">Жиганов Д.А., </w:t>
      </w:r>
      <w:r w:rsidRPr="007D1C9B">
        <w:rPr>
          <w:rFonts w:ascii="Times New Roman" w:hAnsi="Times New Roman" w:cs="Times New Roman"/>
          <w:bCs/>
          <w:color w:val="000000"/>
          <w:sz w:val="28"/>
          <w:szCs w:val="28"/>
        </w:rPr>
        <w:t>Ермолаева Т.Я., Нуждина Н.Н., Салманова Н.А., Нечаев В.Н., 2024</w:t>
      </w:r>
    </w:p>
    <w:p w:rsidR="002B491C" w:rsidRDefault="002B491C" w:rsidP="00D07F12">
      <w:pPr>
        <w:spacing w:after="0" w:line="360" w:lineRule="auto"/>
        <w:contextualSpacing/>
        <w:jc w:val="both"/>
        <w:rPr>
          <w:rFonts w:ascii="Times New Roman" w:hAnsi="Times New Roman" w:cs="Times New Roman"/>
          <w:color w:val="000000"/>
          <w:sz w:val="28"/>
          <w:szCs w:val="24"/>
        </w:rPr>
      </w:pPr>
    </w:p>
    <w:p w:rsidR="002B491C" w:rsidRDefault="002B491C" w:rsidP="00D07F1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Научная статья</w:t>
      </w:r>
    </w:p>
    <w:p w:rsidR="002B491C" w:rsidRDefault="002B491C" w:rsidP="00D07F12">
      <w:pPr>
        <w:spacing w:after="0" w:line="360" w:lineRule="auto"/>
        <w:contextualSpacing/>
        <w:rPr>
          <w:rFonts w:ascii="Times New Roman" w:hAnsi="Times New Roman" w:cs="Times New Roman"/>
          <w:sz w:val="28"/>
          <w:szCs w:val="28"/>
        </w:rPr>
      </w:pPr>
      <w:r w:rsidRPr="007A3A02">
        <w:rPr>
          <w:rFonts w:ascii="Times New Roman" w:hAnsi="Times New Roman" w:cs="Times New Roman"/>
          <w:sz w:val="28"/>
          <w:szCs w:val="28"/>
        </w:rPr>
        <w:t>УДК: 633.854.54</w:t>
      </w:r>
    </w:p>
    <w:p w:rsidR="002B491C" w:rsidRPr="007A3A02" w:rsidRDefault="002B491C" w:rsidP="00D07F12">
      <w:pPr>
        <w:spacing w:after="0" w:line="360" w:lineRule="auto"/>
        <w:contextualSpacing/>
        <w:rPr>
          <w:sz w:val="28"/>
          <w:szCs w:val="28"/>
        </w:rPr>
      </w:pPr>
    </w:p>
    <w:p w:rsidR="002B491C" w:rsidRPr="00C62BF2" w:rsidRDefault="002B491C" w:rsidP="00D07F12">
      <w:pPr>
        <w:spacing w:after="0" w:line="360" w:lineRule="auto"/>
        <w:contextualSpacing/>
        <w:rPr>
          <w:rFonts w:ascii="Times New Roman" w:hAnsi="Times New Roman" w:cs="Times New Roman"/>
          <w:i/>
          <w:sz w:val="28"/>
          <w:szCs w:val="28"/>
        </w:rPr>
      </w:pPr>
      <w:r w:rsidRPr="00C62BF2">
        <w:rPr>
          <w:rFonts w:ascii="Times New Roman" w:hAnsi="Times New Roman" w:cs="Times New Roman"/>
          <w:b/>
          <w:i/>
          <w:sz w:val="28"/>
          <w:szCs w:val="28"/>
        </w:rPr>
        <w:t>С.А. Зайцев, А.А. Рожкова</w:t>
      </w:r>
    </w:p>
    <w:p w:rsidR="002B491C" w:rsidRDefault="002B491C" w:rsidP="00D07F12">
      <w:pPr>
        <w:spacing w:after="0" w:line="360" w:lineRule="auto"/>
        <w:jc w:val="both"/>
        <w:rPr>
          <w:rFonts w:ascii="Times New Roman" w:hAnsi="Times New Roman" w:cs="Times New Roman"/>
          <w:sz w:val="28"/>
          <w:szCs w:val="28"/>
        </w:rPr>
      </w:pPr>
      <w:r w:rsidRPr="007A3A02">
        <w:rPr>
          <w:rFonts w:ascii="Times New Roman" w:hAnsi="Times New Roman" w:cs="Times New Roman"/>
          <w:sz w:val="28"/>
          <w:szCs w:val="28"/>
        </w:rPr>
        <w:lastRenderedPageBreak/>
        <w:t>ФГБНУ Российский научно-исследовательский и проектно-технологический институт сорго и кукурузы «Россорго»</w:t>
      </w:r>
      <w:r>
        <w:rPr>
          <w:rFonts w:ascii="Times New Roman" w:hAnsi="Times New Roman" w:cs="Times New Roman"/>
          <w:sz w:val="28"/>
          <w:szCs w:val="28"/>
        </w:rPr>
        <w:t>, г. Саратов, Россия</w:t>
      </w:r>
    </w:p>
    <w:p w:rsidR="002B491C" w:rsidRPr="007A3A02" w:rsidRDefault="002B491C" w:rsidP="00D07F12">
      <w:pPr>
        <w:spacing w:after="0" w:line="360" w:lineRule="auto"/>
        <w:jc w:val="both"/>
        <w:rPr>
          <w:rFonts w:ascii="Times New Roman" w:hAnsi="Times New Roman" w:cs="Times New Roman"/>
          <w:sz w:val="28"/>
          <w:szCs w:val="28"/>
        </w:rPr>
      </w:pPr>
    </w:p>
    <w:p w:rsidR="002B491C" w:rsidRPr="007A3A02" w:rsidRDefault="002B491C" w:rsidP="00D07F12">
      <w:pPr>
        <w:spacing w:after="0" w:line="360" w:lineRule="auto"/>
        <w:contextualSpacing/>
        <w:jc w:val="both"/>
        <w:rPr>
          <w:rFonts w:ascii="Times New Roman" w:hAnsi="Times New Roman" w:cs="Times New Roman"/>
          <w:b/>
          <w:sz w:val="28"/>
          <w:szCs w:val="28"/>
        </w:rPr>
      </w:pPr>
      <w:r w:rsidRPr="007A3A02">
        <w:rPr>
          <w:rFonts w:ascii="Times New Roman" w:hAnsi="Times New Roman" w:cs="Times New Roman"/>
          <w:b/>
          <w:sz w:val="28"/>
          <w:szCs w:val="28"/>
        </w:rPr>
        <w:t xml:space="preserve">ИЗМЕНЧИВОСТЬ </w:t>
      </w:r>
      <w:r>
        <w:rPr>
          <w:rFonts w:ascii="Times New Roman" w:hAnsi="Times New Roman" w:cs="Times New Roman"/>
          <w:b/>
          <w:sz w:val="28"/>
          <w:szCs w:val="28"/>
        </w:rPr>
        <w:t>СЕЛЕКЦИОННЫХ ПАРАМЕТРОВ</w:t>
      </w:r>
      <w:r w:rsidRPr="007A3A02">
        <w:rPr>
          <w:rFonts w:ascii="Times New Roman" w:hAnsi="Times New Roman" w:cs="Times New Roman"/>
          <w:b/>
          <w:sz w:val="28"/>
          <w:szCs w:val="28"/>
        </w:rPr>
        <w:t xml:space="preserve"> </w:t>
      </w:r>
      <w:r>
        <w:rPr>
          <w:rFonts w:ascii="Times New Roman" w:hAnsi="Times New Roman" w:cs="Times New Roman"/>
          <w:b/>
          <w:sz w:val="28"/>
          <w:szCs w:val="28"/>
        </w:rPr>
        <w:t xml:space="preserve">МАСЛИЧНОГО </w:t>
      </w:r>
      <w:r w:rsidRPr="007A3A02">
        <w:rPr>
          <w:rFonts w:ascii="Times New Roman" w:hAnsi="Times New Roman" w:cs="Times New Roman"/>
          <w:b/>
          <w:sz w:val="28"/>
          <w:szCs w:val="28"/>
        </w:rPr>
        <w:t>ЛЬНА В ПРАВОБЕРЕЖЬ</w:t>
      </w:r>
      <w:r>
        <w:rPr>
          <w:rFonts w:ascii="Times New Roman" w:hAnsi="Times New Roman" w:cs="Times New Roman"/>
          <w:b/>
          <w:sz w:val="28"/>
          <w:szCs w:val="28"/>
        </w:rPr>
        <w:t>Е</w:t>
      </w:r>
      <w:r w:rsidRPr="007A3A02">
        <w:rPr>
          <w:rFonts w:ascii="Times New Roman" w:hAnsi="Times New Roman" w:cs="Times New Roman"/>
          <w:b/>
          <w:sz w:val="28"/>
          <w:szCs w:val="28"/>
        </w:rPr>
        <w:t xml:space="preserve"> САРАТОВСКОЙ ОБЛАСТИ</w:t>
      </w:r>
    </w:p>
    <w:p w:rsidR="002B491C" w:rsidRDefault="002B491C" w:rsidP="00D07F12">
      <w:pPr>
        <w:spacing w:after="0" w:line="360" w:lineRule="auto"/>
        <w:ind w:firstLine="709"/>
        <w:contextualSpacing/>
        <w:jc w:val="both"/>
        <w:rPr>
          <w:rFonts w:ascii="Times New Roman" w:hAnsi="Times New Roman" w:cs="Times New Roman"/>
          <w:sz w:val="28"/>
          <w:szCs w:val="28"/>
        </w:rPr>
      </w:pPr>
    </w:p>
    <w:p w:rsidR="002B491C" w:rsidRPr="007A3A02" w:rsidRDefault="002B491C" w:rsidP="00D07F12">
      <w:pPr>
        <w:spacing w:after="0" w:line="360" w:lineRule="auto"/>
        <w:contextualSpacing/>
        <w:jc w:val="both"/>
        <w:rPr>
          <w:rFonts w:ascii="Times New Roman" w:hAnsi="Times New Roman" w:cs="Times New Roman"/>
          <w:sz w:val="28"/>
          <w:szCs w:val="28"/>
        </w:rPr>
      </w:pPr>
      <w:r w:rsidRPr="007A3A02">
        <w:rPr>
          <w:rFonts w:ascii="Times New Roman" w:hAnsi="Times New Roman" w:cs="Times New Roman"/>
          <w:i/>
          <w:iCs/>
          <w:sz w:val="28"/>
          <w:szCs w:val="28"/>
        </w:rPr>
        <w:t>Аннотация.</w:t>
      </w:r>
      <w:r w:rsidRPr="007A3A02">
        <w:rPr>
          <w:rFonts w:ascii="Times New Roman" w:hAnsi="Times New Roman" w:cs="Times New Roman"/>
          <w:b/>
          <w:bCs/>
          <w:sz w:val="28"/>
          <w:szCs w:val="28"/>
        </w:rPr>
        <w:t xml:space="preserve"> </w:t>
      </w:r>
      <w:r w:rsidRPr="00D90B7B">
        <w:rPr>
          <w:rFonts w:ascii="Times New Roman" w:hAnsi="Times New Roman" w:cs="Times New Roman"/>
          <w:sz w:val="28"/>
          <w:szCs w:val="28"/>
        </w:rPr>
        <w:t xml:space="preserve">В статье </w:t>
      </w:r>
      <w:r>
        <w:rPr>
          <w:rFonts w:ascii="Times New Roman" w:hAnsi="Times New Roman" w:cs="Times New Roman"/>
          <w:sz w:val="28"/>
          <w:szCs w:val="28"/>
        </w:rPr>
        <w:t xml:space="preserve">рассматривается вариабельность селекционных параметров льна масличного. </w:t>
      </w:r>
      <w:r w:rsidRPr="007A3A02">
        <w:rPr>
          <w:rFonts w:ascii="Times New Roman" w:hAnsi="Times New Roman" w:cs="Times New Roman"/>
          <w:sz w:val="28"/>
          <w:szCs w:val="28"/>
        </w:rPr>
        <w:t>Установлен</w:t>
      </w:r>
      <w:r>
        <w:rPr>
          <w:rFonts w:ascii="Times New Roman" w:hAnsi="Times New Roman" w:cs="Times New Roman"/>
          <w:sz w:val="28"/>
          <w:szCs w:val="28"/>
        </w:rPr>
        <w:t xml:space="preserve">а степень </w:t>
      </w:r>
      <w:r w:rsidRPr="007A3A02">
        <w:rPr>
          <w:rFonts w:ascii="Times New Roman" w:hAnsi="Times New Roman" w:cs="Times New Roman"/>
          <w:sz w:val="28"/>
          <w:szCs w:val="28"/>
        </w:rPr>
        <w:t>влияни</w:t>
      </w:r>
      <w:r>
        <w:rPr>
          <w:rFonts w:ascii="Times New Roman" w:hAnsi="Times New Roman" w:cs="Times New Roman"/>
          <w:sz w:val="28"/>
          <w:szCs w:val="28"/>
        </w:rPr>
        <w:t>я</w:t>
      </w:r>
      <w:r w:rsidRPr="007A3A02">
        <w:rPr>
          <w:rFonts w:ascii="Times New Roman" w:hAnsi="Times New Roman" w:cs="Times New Roman"/>
          <w:sz w:val="28"/>
          <w:szCs w:val="28"/>
        </w:rPr>
        <w:t xml:space="preserve"> </w:t>
      </w:r>
      <w:r>
        <w:rPr>
          <w:rFonts w:ascii="Times New Roman" w:hAnsi="Times New Roman" w:cs="Times New Roman"/>
          <w:sz w:val="28"/>
          <w:szCs w:val="28"/>
        </w:rPr>
        <w:t xml:space="preserve">факторов </w:t>
      </w:r>
      <w:r w:rsidRPr="007A3A02">
        <w:rPr>
          <w:rFonts w:ascii="Times New Roman" w:hAnsi="Times New Roman" w:cs="Times New Roman"/>
          <w:sz w:val="28"/>
          <w:szCs w:val="28"/>
        </w:rPr>
        <w:t xml:space="preserve">на проявление морфологических </w:t>
      </w:r>
      <w:r>
        <w:rPr>
          <w:rFonts w:ascii="Times New Roman" w:hAnsi="Times New Roman" w:cs="Times New Roman"/>
          <w:sz w:val="28"/>
          <w:szCs w:val="28"/>
        </w:rPr>
        <w:t>признаков.</w:t>
      </w:r>
      <w:r w:rsidRPr="007A3A02">
        <w:rPr>
          <w:rFonts w:ascii="Times New Roman" w:hAnsi="Times New Roman" w:cs="Times New Roman"/>
          <w:sz w:val="28"/>
          <w:szCs w:val="28"/>
        </w:rPr>
        <w:t xml:space="preserve"> </w:t>
      </w:r>
    </w:p>
    <w:p w:rsidR="002B491C" w:rsidRDefault="002B491C" w:rsidP="00D07F12">
      <w:pPr>
        <w:spacing w:after="0" w:line="360" w:lineRule="auto"/>
        <w:contextualSpacing/>
        <w:rPr>
          <w:rFonts w:ascii="Times New Roman" w:hAnsi="Times New Roman" w:cs="Times New Roman"/>
          <w:sz w:val="28"/>
          <w:szCs w:val="28"/>
        </w:rPr>
      </w:pPr>
      <w:r w:rsidRPr="007A3A02">
        <w:rPr>
          <w:rFonts w:ascii="Times New Roman" w:hAnsi="Times New Roman" w:cs="Times New Roman"/>
          <w:i/>
          <w:iCs/>
          <w:sz w:val="28"/>
          <w:szCs w:val="28"/>
        </w:rPr>
        <w:t>Ключевые слова:</w:t>
      </w:r>
      <w:r w:rsidRPr="007A3A02">
        <w:rPr>
          <w:rFonts w:ascii="Times New Roman" w:hAnsi="Times New Roman" w:cs="Times New Roman"/>
          <w:b/>
          <w:bCs/>
          <w:sz w:val="28"/>
          <w:szCs w:val="28"/>
        </w:rPr>
        <w:t xml:space="preserve"> </w:t>
      </w:r>
      <w:r w:rsidRPr="007A3A02">
        <w:rPr>
          <w:rFonts w:ascii="Times New Roman" w:hAnsi="Times New Roman" w:cs="Times New Roman"/>
          <w:sz w:val="28"/>
          <w:szCs w:val="28"/>
        </w:rPr>
        <w:t>лён, параметр, фактор, вариация, вклад, анализ, генотип, среда</w:t>
      </w:r>
    </w:p>
    <w:p w:rsidR="002B491C" w:rsidRPr="007A3A02" w:rsidRDefault="002B491C" w:rsidP="00D07F12">
      <w:pPr>
        <w:spacing w:after="0" w:line="360" w:lineRule="auto"/>
        <w:ind w:firstLine="709"/>
        <w:contextualSpacing/>
        <w:rPr>
          <w:rFonts w:ascii="Times New Roman" w:hAnsi="Times New Roman" w:cs="Times New Roman"/>
          <w:sz w:val="28"/>
          <w:szCs w:val="28"/>
        </w:rPr>
      </w:pPr>
    </w:p>
    <w:p w:rsidR="002B491C" w:rsidRPr="00C62BF2" w:rsidRDefault="002B491C" w:rsidP="00D07F12">
      <w:pPr>
        <w:spacing w:after="0" w:line="360" w:lineRule="auto"/>
        <w:contextualSpacing/>
        <w:jc w:val="both"/>
        <w:rPr>
          <w:rFonts w:ascii="Times New Roman" w:hAnsi="Times New Roman" w:cs="Times New Roman"/>
          <w:b/>
          <w:bCs/>
          <w:i/>
          <w:iCs/>
          <w:spacing w:val="-2"/>
          <w:sz w:val="28"/>
          <w:szCs w:val="28"/>
          <w:lang w:val="en-US"/>
        </w:rPr>
      </w:pPr>
      <w:r w:rsidRPr="00C62BF2">
        <w:rPr>
          <w:rFonts w:ascii="Times New Roman" w:hAnsi="Times New Roman" w:cs="Times New Roman"/>
          <w:b/>
          <w:bCs/>
          <w:i/>
          <w:iCs/>
          <w:spacing w:val="-2"/>
          <w:sz w:val="28"/>
          <w:szCs w:val="28"/>
          <w:lang w:val="en-US"/>
        </w:rPr>
        <w:t xml:space="preserve">S.A. Zaitsev, A.A. Rozhkova </w:t>
      </w:r>
    </w:p>
    <w:p w:rsidR="002B491C" w:rsidRPr="00C62BF2" w:rsidRDefault="002B491C" w:rsidP="00D07F12">
      <w:pPr>
        <w:spacing w:after="0" w:line="360" w:lineRule="auto"/>
        <w:contextualSpacing/>
        <w:jc w:val="both"/>
        <w:rPr>
          <w:rFonts w:ascii="Times New Roman" w:hAnsi="Times New Roman" w:cs="Times New Roman"/>
          <w:bCs/>
          <w:iCs/>
          <w:spacing w:val="-2"/>
          <w:sz w:val="28"/>
          <w:szCs w:val="28"/>
          <w:lang w:val="en-US"/>
        </w:rPr>
      </w:pPr>
      <w:r w:rsidRPr="007A3A02">
        <w:rPr>
          <w:rFonts w:ascii="Times New Roman" w:hAnsi="Times New Roman" w:cs="Times New Roman"/>
          <w:sz w:val="28"/>
          <w:szCs w:val="28"/>
          <w:lang w:val="en-US"/>
        </w:rPr>
        <w:t>FSBSI</w:t>
      </w:r>
      <w:r w:rsidRPr="007A3A02">
        <w:rPr>
          <w:sz w:val="28"/>
          <w:szCs w:val="28"/>
          <w:lang w:val="en-US"/>
        </w:rPr>
        <w:t xml:space="preserve"> </w:t>
      </w:r>
      <w:r w:rsidRPr="007A3A02">
        <w:rPr>
          <w:rFonts w:ascii="Times New Roman" w:hAnsi="Times New Roman" w:cs="Times New Roman"/>
          <w:bCs/>
          <w:iCs/>
          <w:spacing w:val="-2"/>
          <w:sz w:val="28"/>
          <w:szCs w:val="28"/>
          <w:lang w:val="en-US"/>
        </w:rPr>
        <w:t>Russian Research Institute for Sorghum and Maize «Rossorgo»</w:t>
      </w:r>
      <w:r w:rsidRPr="00C62BF2">
        <w:rPr>
          <w:rFonts w:ascii="Times New Roman" w:hAnsi="Times New Roman" w:cs="Times New Roman"/>
          <w:bCs/>
          <w:iCs/>
          <w:spacing w:val="-2"/>
          <w:sz w:val="28"/>
          <w:szCs w:val="28"/>
          <w:lang w:val="en-US"/>
        </w:rPr>
        <w:t>, Saratov, Russia</w:t>
      </w:r>
    </w:p>
    <w:p w:rsidR="002B491C" w:rsidRDefault="002B491C" w:rsidP="00D07F12">
      <w:pPr>
        <w:spacing w:after="0" w:line="360" w:lineRule="auto"/>
        <w:contextualSpacing/>
        <w:jc w:val="center"/>
        <w:rPr>
          <w:rFonts w:ascii="Times New Roman" w:hAnsi="Times New Roman" w:cs="Times New Roman"/>
          <w:sz w:val="28"/>
          <w:szCs w:val="28"/>
          <w:lang w:val="en-US"/>
        </w:rPr>
      </w:pPr>
    </w:p>
    <w:p w:rsidR="002B491C" w:rsidRPr="001C2FB6" w:rsidRDefault="002B491C" w:rsidP="00D07F12">
      <w:pPr>
        <w:spacing w:after="0" w:line="360" w:lineRule="auto"/>
        <w:contextualSpacing/>
        <w:jc w:val="both"/>
        <w:rPr>
          <w:rFonts w:ascii="Times New Roman" w:hAnsi="Times New Roman" w:cs="Times New Roman"/>
          <w:b/>
          <w:sz w:val="28"/>
          <w:szCs w:val="28"/>
          <w:lang w:val="en-US"/>
        </w:rPr>
      </w:pPr>
      <w:r w:rsidRPr="001C2FB6">
        <w:rPr>
          <w:rFonts w:ascii="Times New Roman" w:hAnsi="Times New Roman" w:cs="Times New Roman"/>
          <w:b/>
          <w:sz w:val="28"/>
          <w:szCs w:val="28"/>
          <w:lang w:val="en-US"/>
        </w:rPr>
        <w:t>VARIABILITY OF SELECTION PARAMETERS OF FLAX IN THE RIGHT Bank OF THE SARATOV REGION</w:t>
      </w:r>
    </w:p>
    <w:p w:rsidR="002B491C" w:rsidRPr="001C2FB6" w:rsidRDefault="002B491C" w:rsidP="00D07F12">
      <w:pPr>
        <w:spacing w:after="0" w:line="360" w:lineRule="auto"/>
        <w:contextualSpacing/>
        <w:jc w:val="center"/>
        <w:rPr>
          <w:rFonts w:ascii="Times New Roman" w:hAnsi="Times New Roman" w:cs="Times New Roman"/>
          <w:bCs/>
          <w:i/>
          <w:iCs/>
          <w:sz w:val="28"/>
          <w:szCs w:val="28"/>
          <w:lang w:val="en-US"/>
        </w:rPr>
      </w:pPr>
    </w:p>
    <w:p w:rsidR="002B491C" w:rsidRPr="00C62BF2" w:rsidRDefault="002B491C" w:rsidP="00D07F12">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bCs/>
          <w:i/>
          <w:iCs/>
          <w:sz w:val="28"/>
          <w:szCs w:val="28"/>
          <w:lang w:val="en-US"/>
        </w:rPr>
        <w:t>Annotation</w:t>
      </w:r>
      <w:r w:rsidRPr="001C2FB6">
        <w:rPr>
          <w:rFonts w:ascii="Times New Roman" w:hAnsi="Times New Roman" w:cs="Times New Roman"/>
          <w:bCs/>
          <w:i/>
          <w:iCs/>
          <w:sz w:val="28"/>
          <w:szCs w:val="28"/>
          <w:lang w:val="en-US"/>
        </w:rPr>
        <w:t>.</w:t>
      </w:r>
      <w:r w:rsidRPr="007A3A02">
        <w:rPr>
          <w:rFonts w:ascii="Times New Roman" w:hAnsi="Times New Roman" w:cs="Times New Roman"/>
          <w:b/>
          <w:sz w:val="28"/>
          <w:szCs w:val="28"/>
          <w:lang w:val="en-US"/>
        </w:rPr>
        <w:t xml:space="preserve"> </w:t>
      </w:r>
      <w:r w:rsidRPr="001C2FB6">
        <w:rPr>
          <w:rFonts w:ascii="Times New Roman" w:hAnsi="Times New Roman" w:cs="Times New Roman"/>
          <w:sz w:val="28"/>
          <w:szCs w:val="28"/>
          <w:lang w:val="en-US"/>
        </w:rPr>
        <w:t>The article examines the variability of selection parameters of oil flax. The degree of influence of factors on the manifestation of morphological characteristics has been established.</w:t>
      </w:r>
    </w:p>
    <w:p w:rsidR="002B491C" w:rsidRPr="007A3A02" w:rsidRDefault="002B491C" w:rsidP="00D07F12">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bCs/>
          <w:i/>
          <w:iCs/>
          <w:sz w:val="28"/>
          <w:szCs w:val="28"/>
          <w:lang w:val="en-US"/>
        </w:rPr>
        <w:t>Key</w:t>
      </w:r>
      <w:r w:rsidRPr="001C2FB6">
        <w:rPr>
          <w:rFonts w:ascii="Times New Roman" w:hAnsi="Times New Roman" w:cs="Times New Roman"/>
          <w:bCs/>
          <w:i/>
          <w:iCs/>
          <w:sz w:val="28"/>
          <w:szCs w:val="28"/>
          <w:lang w:val="en-US"/>
        </w:rPr>
        <w:t>words:</w:t>
      </w:r>
      <w:r w:rsidRPr="007A3A02">
        <w:rPr>
          <w:rFonts w:ascii="Times New Roman" w:hAnsi="Times New Roman" w:cs="Times New Roman"/>
          <w:b/>
          <w:sz w:val="28"/>
          <w:szCs w:val="28"/>
          <w:lang w:val="en-US"/>
        </w:rPr>
        <w:t xml:space="preserve"> </w:t>
      </w:r>
      <w:r w:rsidRPr="007A3A02">
        <w:rPr>
          <w:rFonts w:ascii="Times New Roman" w:hAnsi="Times New Roman" w:cs="Times New Roman"/>
          <w:sz w:val="28"/>
          <w:szCs w:val="28"/>
          <w:lang w:val="en-US"/>
        </w:rPr>
        <w:t>flax, parameter, factor, variation, contribution, analysis, genotype, environment</w:t>
      </w:r>
    </w:p>
    <w:p w:rsidR="002B491C" w:rsidRPr="007A3A02" w:rsidRDefault="002B491C" w:rsidP="00D07F12">
      <w:pPr>
        <w:spacing w:after="0" w:line="360" w:lineRule="auto"/>
        <w:contextualSpacing/>
        <w:jc w:val="center"/>
        <w:rPr>
          <w:rFonts w:ascii="Times New Roman" w:hAnsi="Times New Roman" w:cs="Times New Roman"/>
          <w:sz w:val="28"/>
          <w:szCs w:val="28"/>
          <w:lang w:val="en-US"/>
        </w:rPr>
      </w:pPr>
    </w:p>
    <w:p w:rsidR="002B491C" w:rsidRPr="007A3A02" w:rsidRDefault="002B491C" w:rsidP="00D07F12">
      <w:pPr>
        <w:pStyle w:val="af2"/>
        <w:tabs>
          <w:tab w:val="left" w:pos="6379"/>
        </w:tabs>
        <w:spacing w:line="360" w:lineRule="auto"/>
        <w:ind w:firstLine="709"/>
        <w:jc w:val="both"/>
        <w:rPr>
          <w:szCs w:val="28"/>
        </w:rPr>
      </w:pPr>
      <w:r w:rsidRPr="007A3A02">
        <w:rPr>
          <w:b/>
          <w:szCs w:val="28"/>
        </w:rPr>
        <w:t>Введение.</w:t>
      </w:r>
      <w:r w:rsidRPr="007A3A02">
        <w:rPr>
          <w:szCs w:val="28"/>
        </w:rPr>
        <w:t xml:space="preserve"> </w:t>
      </w:r>
      <w:r>
        <w:rPr>
          <w:szCs w:val="28"/>
        </w:rPr>
        <w:t>Продовольственная безопасность государства</w:t>
      </w:r>
      <w:r w:rsidRPr="007A3A02">
        <w:rPr>
          <w:szCs w:val="28"/>
        </w:rPr>
        <w:t xml:space="preserve"> определя</w:t>
      </w:r>
      <w:r>
        <w:rPr>
          <w:szCs w:val="28"/>
        </w:rPr>
        <w:t>е</w:t>
      </w:r>
      <w:r w:rsidRPr="007A3A02">
        <w:rPr>
          <w:szCs w:val="28"/>
        </w:rPr>
        <w:t xml:space="preserve">т постоянное увеличения производство семян и масла, однако эта деятельность ограничивается необходимостью соблюдения севооборота и почвенно-климатическими условиями. Диверсификация производства, расширение видового и сортового разнообразия масличных культур необходима для устойчивого и стабильного развития сельхозтоваропроизводителей, для повышения экономической эффективности отрасли. Важнейшим направлением </w:t>
      </w:r>
      <w:r w:rsidRPr="007A3A02">
        <w:rPr>
          <w:szCs w:val="28"/>
        </w:rPr>
        <w:lastRenderedPageBreak/>
        <w:t xml:space="preserve">при этом является интродукция </w:t>
      </w:r>
      <w:r>
        <w:rPr>
          <w:szCs w:val="28"/>
        </w:rPr>
        <w:t>масличного льна (</w:t>
      </w:r>
      <w:r w:rsidRPr="007A3A02">
        <w:rPr>
          <w:i/>
          <w:iCs/>
          <w:szCs w:val="28"/>
          <w:lang w:val="en-US"/>
        </w:rPr>
        <w:t>Linum</w:t>
      </w:r>
      <w:r w:rsidRPr="007A3A02">
        <w:rPr>
          <w:i/>
          <w:iCs/>
          <w:szCs w:val="28"/>
        </w:rPr>
        <w:t xml:space="preserve"> </w:t>
      </w:r>
      <w:r w:rsidRPr="007A3A02">
        <w:rPr>
          <w:i/>
          <w:iCs/>
          <w:szCs w:val="28"/>
          <w:lang w:val="en-US"/>
        </w:rPr>
        <w:t>usitatissimum</w:t>
      </w:r>
      <w:r>
        <w:rPr>
          <w:i/>
          <w:iCs/>
          <w:szCs w:val="28"/>
        </w:rPr>
        <w:t>)</w:t>
      </w:r>
      <w:r w:rsidRPr="007A3A02">
        <w:rPr>
          <w:szCs w:val="28"/>
        </w:rPr>
        <w:t xml:space="preserve"> и расширение его ареала возделывания [</w:t>
      </w:r>
      <w:r>
        <w:rPr>
          <w:szCs w:val="28"/>
        </w:rPr>
        <w:t>1</w:t>
      </w:r>
      <w:r w:rsidRPr="007A3A02">
        <w:rPr>
          <w:szCs w:val="28"/>
        </w:rPr>
        <w:t>].</w:t>
      </w:r>
    </w:p>
    <w:p w:rsidR="002B491C" w:rsidRPr="007A3A02" w:rsidRDefault="002B491C" w:rsidP="00D07F12">
      <w:pPr>
        <w:pStyle w:val="af2"/>
        <w:spacing w:line="360" w:lineRule="auto"/>
        <w:ind w:firstLine="709"/>
        <w:jc w:val="both"/>
        <w:rPr>
          <w:szCs w:val="28"/>
        </w:rPr>
      </w:pPr>
      <w:r w:rsidRPr="007A3A02">
        <w:rPr>
          <w:szCs w:val="28"/>
        </w:rPr>
        <w:t>Лён является одной из ценнейших масличных культур мирового растениеводства. Его семена широко применяются в пищевых и лекарственных целях во многих регионах земного шара и государствах [</w:t>
      </w:r>
      <w:r>
        <w:rPr>
          <w:szCs w:val="28"/>
        </w:rPr>
        <w:t>2</w:t>
      </w:r>
      <w:r w:rsidRPr="007A3A02">
        <w:rPr>
          <w:szCs w:val="28"/>
        </w:rPr>
        <w:t>]. Льняное масло относится к высыхающим с высоким качественным составом. При этом, составляет до 45% биохимического состава семян. Качественный состав льняного масла позволяет использовать его не только в пищевом направлении, но и делает его важным компонентом продукции в различных отраслях народного хозяйства (медицине, парфюмерии, промышленности). Кроме того, в семенах отмечается достаточно высокое количество протеина (до 20%), в результате в отходах маслопроизводства (жмых, шрот) количество белка достигает 32-36%, что позволяет использовать их в качестве ценного концентрированного питания животных [</w:t>
      </w:r>
      <w:r>
        <w:rPr>
          <w:szCs w:val="28"/>
        </w:rPr>
        <w:t>3</w:t>
      </w:r>
      <w:r w:rsidRPr="007A3A02">
        <w:rPr>
          <w:szCs w:val="28"/>
        </w:rPr>
        <w:t>].</w:t>
      </w:r>
    </w:p>
    <w:p w:rsidR="002B491C" w:rsidRPr="007A3A02" w:rsidRDefault="002B491C" w:rsidP="00D07F12">
      <w:pPr>
        <w:pStyle w:val="af2"/>
        <w:spacing w:line="360" w:lineRule="auto"/>
        <w:ind w:firstLine="709"/>
        <w:jc w:val="both"/>
        <w:rPr>
          <w:szCs w:val="28"/>
        </w:rPr>
      </w:pPr>
      <w:r w:rsidRPr="007A3A02">
        <w:rPr>
          <w:szCs w:val="28"/>
        </w:rPr>
        <w:t>Широкому и массовому распространению данной культуры способствует высокая адаптивная способность льна, способность растений адаптироваться к различным экологическим условиям среды и климатическим факторам. Холодостойкость и короткий (80-90 дней) вегетационный период определяют возможности его возделывания в различных эколого-климатических зонах, что может стать важным источником маслосемян и переваримого белка, особенно в регионах недостаточного увлажнения [</w:t>
      </w:r>
      <w:r>
        <w:rPr>
          <w:szCs w:val="28"/>
        </w:rPr>
        <w:t>4, 5</w:t>
      </w:r>
      <w:r w:rsidRPr="007A3A02">
        <w:rPr>
          <w:szCs w:val="28"/>
        </w:rPr>
        <w:t>].</w:t>
      </w:r>
    </w:p>
    <w:p w:rsidR="002B491C" w:rsidRPr="007A3A02" w:rsidRDefault="002B491C" w:rsidP="00D07F12">
      <w:pPr>
        <w:pStyle w:val="af2"/>
        <w:spacing w:line="360" w:lineRule="auto"/>
        <w:ind w:firstLine="709"/>
        <w:jc w:val="both"/>
        <w:rPr>
          <w:spacing w:val="-4"/>
          <w:szCs w:val="28"/>
        </w:rPr>
      </w:pPr>
      <w:r w:rsidRPr="007A3A02">
        <w:rPr>
          <w:szCs w:val="28"/>
        </w:rPr>
        <w:t>Семиаридные особенности климата многих районов Саратовской области служат обоснованием исследований биологических особенностей засухоустойчивости масличного льна, который в рейтинге посевных площадей в РФ среди масличных культур занимает четвертую позицию [</w:t>
      </w:r>
      <w:r>
        <w:rPr>
          <w:szCs w:val="28"/>
        </w:rPr>
        <w:t>6</w:t>
      </w:r>
      <w:r w:rsidRPr="007A3A02">
        <w:rPr>
          <w:szCs w:val="28"/>
        </w:rPr>
        <w:t xml:space="preserve">]. Ввиду сильно различающихся размеров, потенциал урожайности растений льна, несомненно, уступает подсолнечнику. Поэтому его возделывание экономически эффективнее в регионах недостаточного увлажнения РФ [10]. В таких зонах (с ГТК менее 0,5-0,7), к которым относятся многие районы Саратовской области, масличный лён становится важнейшей резервной культурой в плане устранения дефицита </w:t>
      </w:r>
      <w:r w:rsidRPr="007A3A02">
        <w:rPr>
          <w:szCs w:val="28"/>
        </w:rPr>
        <w:lastRenderedPageBreak/>
        <w:t xml:space="preserve">масложирового сырья. </w:t>
      </w:r>
      <w:r w:rsidRPr="007A3A02">
        <w:rPr>
          <w:spacing w:val="-4"/>
          <w:szCs w:val="28"/>
        </w:rPr>
        <w:t>В настоящий момент все больший акцент в селекционной работе делается на создание новых уникальных достижений, которые отличаются от ранее выведенных не только хозяйственно-биологическими признаками, но и параметрами стабильности</w:t>
      </w:r>
      <w:r>
        <w:rPr>
          <w:spacing w:val="-4"/>
          <w:szCs w:val="28"/>
        </w:rPr>
        <w:t xml:space="preserve"> и </w:t>
      </w:r>
      <w:r w:rsidRPr="007A3A02">
        <w:rPr>
          <w:spacing w:val="-4"/>
          <w:szCs w:val="28"/>
        </w:rPr>
        <w:t>адаптивности [</w:t>
      </w:r>
      <w:r>
        <w:rPr>
          <w:spacing w:val="-4"/>
          <w:szCs w:val="28"/>
        </w:rPr>
        <w:t>8</w:t>
      </w:r>
      <w:r w:rsidRPr="007A3A02">
        <w:rPr>
          <w:spacing w:val="-4"/>
          <w:szCs w:val="28"/>
        </w:rPr>
        <w:t>].</w:t>
      </w:r>
    </w:p>
    <w:p w:rsidR="002B491C" w:rsidRPr="00A163BA" w:rsidRDefault="002B491C" w:rsidP="00D07F12">
      <w:pPr>
        <w:pStyle w:val="af2"/>
        <w:spacing w:line="360" w:lineRule="auto"/>
        <w:ind w:firstLine="709"/>
        <w:jc w:val="both"/>
        <w:rPr>
          <w:spacing w:val="-4"/>
          <w:szCs w:val="28"/>
        </w:rPr>
      </w:pPr>
      <w:r w:rsidRPr="00A163BA">
        <w:rPr>
          <w:b/>
          <w:spacing w:val="-4"/>
          <w:szCs w:val="28"/>
        </w:rPr>
        <w:t xml:space="preserve">Материал и методы исследования. </w:t>
      </w:r>
      <w:r w:rsidRPr="00A163BA">
        <w:rPr>
          <w:spacing w:val="-4"/>
          <w:szCs w:val="28"/>
        </w:rPr>
        <w:t xml:space="preserve">Объектом исследований служили три сорта и тридцать шесть линий льна масличного различного эколого-географического происхождения (рисунок 1). Образцы получены при изучении коллекции генетических ресурсов растений ФИЦ ВИГРР им. Н.И. Вавилова (ВИР). Полевые опыты заложены согласно методикам в 2019-2023 гг. [9, 10]. Посев ранневесенний (в условиях г. Саратова – 3-5 мая) сеялкой СКС 6-10. Густота стояния растений – 1,5-3,5 млн. всх. семян на 1 га. Уборка проведена вручную во второй декаде августа. ГТК за вегетационный период варьировал в пределах: 0,6 (2019), 0,5 (2020 г.), 1,0 (2021 г.), 0,6 (2022 г.), 0,7 (2023 г.). </w:t>
      </w:r>
    </w:p>
    <w:p w:rsidR="002B491C" w:rsidRPr="007A3A02" w:rsidRDefault="002B491C" w:rsidP="002B491C">
      <w:pPr>
        <w:pStyle w:val="af2"/>
        <w:spacing w:line="360" w:lineRule="auto"/>
        <w:contextualSpacing/>
        <w:rPr>
          <w:szCs w:val="28"/>
        </w:rPr>
      </w:pPr>
      <w:r w:rsidRPr="007A3A02">
        <w:rPr>
          <w:noProof/>
          <w:szCs w:val="28"/>
        </w:rPr>
        <w:drawing>
          <wp:inline distT="0" distB="0" distL="0" distR="0" wp14:anchorId="164E1664" wp14:editId="4CBDC5EE">
            <wp:extent cx="5461556" cy="2857500"/>
            <wp:effectExtent l="0" t="0" r="6350" b="0"/>
            <wp:docPr id="211658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9639" cy="2903585"/>
                    </a:xfrm>
                    <a:prstGeom prst="rect">
                      <a:avLst/>
                    </a:prstGeom>
                    <a:noFill/>
                    <a:ln>
                      <a:noFill/>
                    </a:ln>
                  </pic:spPr>
                </pic:pic>
              </a:graphicData>
            </a:graphic>
          </wp:inline>
        </w:drawing>
      </w:r>
    </w:p>
    <w:p w:rsidR="002B491C" w:rsidRPr="007A3A02" w:rsidRDefault="002B491C" w:rsidP="00D07F12">
      <w:pPr>
        <w:pStyle w:val="af2"/>
        <w:spacing w:line="360" w:lineRule="auto"/>
        <w:contextualSpacing/>
        <w:jc w:val="both"/>
        <w:rPr>
          <w:szCs w:val="28"/>
        </w:rPr>
      </w:pPr>
      <w:r w:rsidRPr="007A3A02">
        <w:rPr>
          <w:szCs w:val="28"/>
        </w:rPr>
        <w:t>Рисунок 1 – Распределение селекционного материала льна по регионам происхождения</w:t>
      </w:r>
    </w:p>
    <w:p w:rsidR="002B491C" w:rsidRDefault="002B491C" w:rsidP="00D07F12">
      <w:pPr>
        <w:spacing w:after="0" w:line="360" w:lineRule="auto"/>
        <w:ind w:firstLine="709"/>
        <w:contextualSpacing/>
        <w:jc w:val="both"/>
        <w:rPr>
          <w:rFonts w:ascii="Times New Roman" w:eastAsia="Times New Roman" w:hAnsi="Times New Roman" w:cs="Times New Roman"/>
          <w:color w:val="000000"/>
          <w:spacing w:val="-4"/>
          <w:sz w:val="28"/>
          <w:szCs w:val="28"/>
          <w:lang w:eastAsia="ru-RU"/>
        </w:rPr>
      </w:pPr>
      <w:r w:rsidRPr="00A163BA">
        <w:rPr>
          <w:rFonts w:ascii="Times New Roman" w:hAnsi="Times New Roman" w:cs="Times New Roman"/>
          <w:b/>
          <w:spacing w:val="-4"/>
          <w:sz w:val="28"/>
          <w:szCs w:val="28"/>
        </w:rPr>
        <w:t>Результаты исследования.</w:t>
      </w:r>
      <w:r w:rsidRPr="00A163BA">
        <w:rPr>
          <w:rFonts w:ascii="Times New Roman" w:hAnsi="Times New Roman" w:cs="Times New Roman"/>
          <w:spacing w:val="-4"/>
          <w:sz w:val="28"/>
          <w:szCs w:val="28"/>
        </w:rPr>
        <w:t xml:space="preserve"> В результате исследования селекционный материал был оценен по 18 признакам. Анализ элементов структуры урожая модельной популяции льна позволил выявить статистические показатели исследуемой выборки (таблица 1). Низкий коэффициент вариации отмечен по 8 признакам (</w:t>
      </w:r>
      <w:r w:rsidRPr="00A163BA">
        <w:rPr>
          <w:rFonts w:ascii="Times New Roman" w:hAnsi="Times New Roman" w:cs="Times New Roman"/>
          <w:spacing w:val="-4"/>
          <w:sz w:val="28"/>
          <w:szCs w:val="28"/>
          <w:lang w:val="en-US"/>
        </w:rPr>
        <w:t>V</w:t>
      </w:r>
      <w:r w:rsidRPr="00A163BA">
        <w:rPr>
          <w:rFonts w:ascii="Times New Roman" w:hAnsi="Times New Roman" w:cs="Times New Roman"/>
          <w:spacing w:val="-4"/>
          <w:sz w:val="28"/>
          <w:szCs w:val="28"/>
        </w:rPr>
        <w:t xml:space="preserve">˂10%): продолжительность межфазных периодов </w:t>
      </w:r>
      <w:r w:rsidRPr="00A163BA">
        <w:rPr>
          <w:rFonts w:ascii="Times New Roman" w:eastAsia="Times New Roman" w:hAnsi="Times New Roman" w:cs="Times New Roman"/>
          <w:color w:val="000000"/>
          <w:spacing w:val="-4"/>
          <w:sz w:val="28"/>
          <w:szCs w:val="28"/>
          <w:lang w:eastAsia="ru-RU"/>
        </w:rPr>
        <w:t xml:space="preserve">«всходы-цветение» </w:t>
      </w:r>
      <w:r w:rsidRPr="00A163BA">
        <w:rPr>
          <w:rFonts w:ascii="Times New Roman" w:eastAsia="Times New Roman" w:hAnsi="Times New Roman" w:cs="Times New Roman"/>
          <w:color w:val="000000"/>
          <w:spacing w:val="-4"/>
          <w:sz w:val="28"/>
          <w:szCs w:val="28"/>
          <w:lang w:eastAsia="ru-RU"/>
        </w:rPr>
        <w:lastRenderedPageBreak/>
        <w:t>и «всходы-созревание», высота растения, количество семян в коробочке, содержание в семенах протеина, жира, золы, БЭВ</w:t>
      </w:r>
      <w:r w:rsidRPr="00A163BA">
        <w:rPr>
          <w:rFonts w:ascii="Times New Roman" w:hAnsi="Times New Roman" w:cs="Times New Roman"/>
          <w:color w:val="000000"/>
          <w:spacing w:val="-4"/>
          <w:sz w:val="28"/>
          <w:szCs w:val="28"/>
        </w:rPr>
        <w:t xml:space="preserve">. </w:t>
      </w:r>
      <w:r w:rsidRPr="00A163BA">
        <w:rPr>
          <w:rFonts w:ascii="Times New Roman" w:hAnsi="Times New Roman" w:cs="Times New Roman"/>
          <w:spacing w:val="-4"/>
          <w:sz w:val="28"/>
          <w:szCs w:val="28"/>
        </w:rPr>
        <w:t>Сильно варьирующими (</w:t>
      </w:r>
      <w:r w:rsidRPr="00A163BA">
        <w:rPr>
          <w:rFonts w:ascii="Times New Roman" w:hAnsi="Times New Roman" w:cs="Times New Roman"/>
          <w:spacing w:val="-4"/>
          <w:sz w:val="28"/>
          <w:szCs w:val="28"/>
          <w:lang w:val="en-US"/>
        </w:rPr>
        <w:t>V</w:t>
      </w:r>
      <w:r w:rsidRPr="00A163BA">
        <w:rPr>
          <w:rFonts w:ascii="Times New Roman" w:hAnsi="Times New Roman" w:cs="Times New Roman"/>
          <w:spacing w:val="-4"/>
          <w:sz w:val="28"/>
          <w:szCs w:val="28"/>
        </w:rPr>
        <w:t xml:space="preserve">˃20%) характеризовались такие признаки как: </w:t>
      </w:r>
      <w:r w:rsidRPr="00A163BA">
        <w:rPr>
          <w:rFonts w:ascii="Times New Roman" w:eastAsia="Times New Roman" w:hAnsi="Times New Roman" w:cs="Times New Roman"/>
          <w:color w:val="000000"/>
          <w:spacing w:val="-4"/>
          <w:sz w:val="28"/>
          <w:szCs w:val="28"/>
          <w:lang w:eastAsia="ru-RU"/>
        </w:rPr>
        <w:t>полегание растений (80,1%), количество стеблей 1-го порядка (21,5%), количество коробочек (22,1%), количество семян с растения (20,2%), продуктивность одного растения (23,4%), клетчатки (20,3%)</w:t>
      </w:r>
      <w:r w:rsidRPr="00A163BA">
        <w:rPr>
          <w:rFonts w:ascii="Times New Roman" w:hAnsi="Times New Roman" w:cs="Times New Roman"/>
          <w:spacing w:val="-4"/>
          <w:sz w:val="28"/>
          <w:szCs w:val="28"/>
        </w:rPr>
        <w:t>. Изменчивость средней степени (</w:t>
      </w:r>
      <w:r w:rsidRPr="00A163BA">
        <w:rPr>
          <w:rFonts w:ascii="Times New Roman" w:hAnsi="Times New Roman" w:cs="Times New Roman"/>
          <w:spacing w:val="-4"/>
          <w:sz w:val="28"/>
          <w:szCs w:val="28"/>
          <w:lang w:val="en-US"/>
        </w:rPr>
        <w:t>V</w:t>
      </w:r>
      <w:r w:rsidRPr="00A163BA">
        <w:rPr>
          <w:rFonts w:ascii="Times New Roman" w:hAnsi="Times New Roman" w:cs="Times New Roman"/>
          <w:spacing w:val="-4"/>
          <w:sz w:val="28"/>
          <w:szCs w:val="28"/>
        </w:rPr>
        <w:t xml:space="preserve">=10-20%) выявлена по 22% изученных признаков: </w:t>
      </w:r>
      <w:r w:rsidRPr="00A163BA">
        <w:rPr>
          <w:rFonts w:ascii="Times New Roman" w:eastAsia="Times New Roman" w:hAnsi="Times New Roman" w:cs="Times New Roman"/>
          <w:color w:val="000000"/>
          <w:spacing w:val="-4"/>
          <w:sz w:val="28"/>
          <w:szCs w:val="28"/>
          <w:lang w:eastAsia="ru-RU"/>
        </w:rPr>
        <w:t>продолжительность цветения (13,7%), высота прикрепления нижней коробочки (14,9%), масса 1000 семян (12,9%), урожайность семян (18,6%).</w:t>
      </w:r>
    </w:p>
    <w:p w:rsidR="00D07F12" w:rsidRPr="00A163BA" w:rsidRDefault="00D07F12" w:rsidP="00D07F12">
      <w:pPr>
        <w:spacing w:after="0" w:line="360" w:lineRule="auto"/>
        <w:ind w:firstLine="709"/>
        <w:contextualSpacing/>
        <w:jc w:val="center"/>
        <w:rPr>
          <w:rFonts w:ascii="Times New Roman" w:hAnsi="Times New Roman" w:cs="Times New Roman"/>
          <w:spacing w:val="-4"/>
          <w:sz w:val="28"/>
          <w:szCs w:val="28"/>
        </w:rPr>
      </w:pPr>
    </w:p>
    <w:p w:rsidR="002B491C" w:rsidRPr="007A3A02" w:rsidRDefault="002B491C" w:rsidP="00D07F12">
      <w:pPr>
        <w:spacing w:after="0" w:line="360" w:lineRule="auto"/>
        <w:jc w:val="center"/>
        <w:rPr>
          <w:rFonts w:ascii="Times New Roman" w:eastAsia="Times New Roman" w:hAnsi="Times New Roman" w:cs="Times New Roman"/>
          <w:sz w:val="28"/>
          <w:szCs w:val="28"/>
          <w:lang w:eastAsia="ru-RU"/>
        </w:rPr>
      </w:pPr>
      <w:r w:rsidRPr="007A3A02">
        <w:rPr>
          <w:rFonts w:ascii="Times New Roman" w:eastAsia="Times New Roman" w:hAnsi="Times New Roman" w:cs="Times New Roman"/>
          <w:sz w:val="28"/>
          <w:szCs w:val="28"/>
          <w:lang w:eastAsia="ru-RU"/>
        </w:rPr>
        <w:t>Таблица 1 –Параметры льна масличного, 2019-2023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5"/>
        <w:gridCol w:w="1082"/>
        <w:gridCol w:w="997"/>
        <w:gridCol w:w="1063"/>
        <w:gridCol w:w="1094"/>
        <w:gridCol w:w="1157"/>
      </w:tblGrid>
      <w:tr w:rsidR="002B491C" w:rsidRPr="00452FDF" w:rsidTr="006F5D56">
        <w:trPr>
          <w:trHeight w:val="20"/>
        </w:trPr>
        <w:tc>
          <w:tcPr>
            <w:tcW w:w="2199" w:type="pct"/>
            <w:vMerge w:val="restart"/>
            <w:shd w:val="clear" w:color="auto" w:fill="auto"/>
            <w:noWrap/>
            <w:vAlign w:val="bottom"/>
            <w:hideMark/>
          </w:tcPr>
          <w:p w:rsidR="002B491C" w:rsidRPr="00D07F12" w:rsidRDefault="002B491C" w:rsidP="00D07F12">
            <w:pPr>
              <w:spacing w:after="0" w:line="360" w:lineRule="auto"/>
              <w:jc w:val="center"/>
              <w:rPr>
                <w:rFonts w:ascii="Times New Roman" w:eastAsia="Times New Roman" w:hAnsi="Times New Roman" w:cs="Times New Roman"/>
                <w:sz w:val="24"/>
                <w:szCs w:val="24"/>
                <w:lang w:eastAsia="ru-RU"/>
              </w:rPr>
            </w:pPr>
            <w:r w:rsidRPr="00D07F12">
              <w:rPr>
                <w:rFonts w:ascii="Times New Roman" w:eastAsia="Times New Roman" w:hAnsi="Times New Roman" w:cs="Times New Roman"/>
                <w:sz w:val="24"/>
                <w:szCs w:val="24"/>
                <w:lang w:eastAsia="ru-RU"/>
              </w:rPr>
              <w:t>Параметр</w:t>
            </w:r>
          </w:p>
        </w:tc>
        <w:tc>
          <w:tcPr>
            <w:tcW w:w="2801" w:type="pct"/>
            <w:gridSpan w:val="5"/>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Показатель*</w:t>
            </w:r>
          </w:p>
        </w:tc>
      </w:tr>
      <w:tr w:rsidR="002B491C" w:rsidRPr="00452FDF" w:rsidTr="006F5D56">
        <w:trPr>
          <w:trHeight w:val="20"/>
        </w:trPr>
        <w:tc>
          <w:tcPr>
            <w:tcW w:w="2199" w:type="pct"/>
            <w:vMerge/>
            <w:shd w:val="clear" w:color="auto" w:fill="auto"/>
            <w:noWrap/>
            <w:vAlign w:val="bottom"/>
          </w:tcPr>
          <w:p w:rsidR="002B491C" w:rsidRPr="00D07F12" w:rsidRDefault="002B491C" w:rsidP="00D07F12">
            <w:pPr>
              <w:spacing w:after="0" w:line="360" w:lineRule="auto"/>
              <w:jc w:val="center"/>
              <w:rPr>
                <w:rFonts w:ascii="Times New Roman" w:eastAsia="Times New Roman" w:hAnsi="Times New Roman" w:cs="Times New Roman"/>
                <w:sz w:val="24"/>
                <w:szCs w:val="24"/>
                <w:lang w:eastAsia="ru-RU"/>
              </w:rPr>
            </w:pPr>
          </w:p>
        </w:tc>
        <w:tc>
          <w:tcPr>
            <w:tcW w:w="56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bCs/>
                <w:color w:val="000000"/>
                <w:sz w:val="24"/>
                <w:szCs w:val="24"/>
                <w:u w:color="FFFFFF"/>
                <w:lang w:eastAsia="ru-RU"/>
              </w:rPr>
              <w:t>х</w:t>
            </w:r>
          </w:p>
        </w:tc>
        <w:tc>
          <w:tcPr>
            <w:tcW w:w="51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bCs/>
                <w:color w:val="000000"/>
                <w:sz w:val="24"/>
                <w:szCs w:val="24"/>
                <w:u w:color="FFFFFF"/>
                <w:lang w:val="en-US" w:eastAsia="ru-RU"/>
              </w:rPr>
              <w:t>sx</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val="en-US" w:eastAsia="ru-RU"/>
              </w:rPr>
              <w:t>min</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val="en-US" w:eastAsia="ru-RU"/>
              </w:rPr>
              <w:t>max</w:t>
            </w:r>
          </w:p>
        </w:tc>
        <w:tc>
          <w:tcPr>
            <w:tcW w:w="601"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bCs/>
                <w:color w:val="000000"/>
                <w:sz w:val="24"/>
                <w:szCs w:val="24"/>
                <w:u w:color="FFFFFF"/>
                <w:lang w:val="en-US" w:eastAsia="ru-RU"/>
              </w:rPr>
              <w:t>V</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Период «всходы-цветение», дни</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44,1</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0,3</w:t>
            </w:r>
            <w:r w:rsidRPr="00D07F12">
              <w:rPr>
                <w:rFonts w:ascii="Times New Roman" w:eastAsia="Times New Roman" w:hAnsi="Times New Roman" w:cs="Times New Roman"/>
                <w:color w:val="000000"/>
                <w:sz w:val="24"/>
                <w:szCs w:val="24"/>
                <w:lang w:val="en-US" w:eastAsia="ru-RU"/>
              </w:rPr>
              <w:t>8</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40,6</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50,6</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5,</w:t>
            </w:r>
            <w:r w:rsidRPr="00D07F12">
              <w:rPr>
                <w:rFonts w:ascii="Times New Roman" w:eastAsia="Times New Roman" w:hAnsi="Times New Roman" w:cs="Times New Roman"/>
                <w:color w:val="000000"/>
                <w:sz w:val="24"/>
                <w:szCs w:val="24"/>
                <w:lang w:val="en-US" w:eastAsia="ru-RU"/>
              </w:rPr>
              <w:t>4</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Продолжительность цветения, дни</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12,3</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0,27</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8,8</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15,8</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13,</w:t>
            </w:r>
            <w:r w:rsidRPr="00D07F12">
              <w:rPr>
                <w:rFonts w:ascii="Times New Roman" w:eastAsia="Times New Roman" w:hAnsi="Times New Roman" w:cs="Times New Roman"/>
                <w:color w:val="000000"/>
                <w:sz w:val="24"/>
                <w:szCs w:val="24"/>
                <w:lang w:val="en-US" w:eastAsia="ru-RU"/>
              </w:rPr>
              <w:t>7</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Период «всходы-созревание», дни</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74,5</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0,3</w:t>
            </w:r>
            <w:r w:rsidRPr="00D07F12">
              <w:rPr>
                <w:rFonts w:ascii="Times New Roman" w:eastAsia="Times New Roman" w:hAnsi="Times New Roman" w:cs="Times New Roman"/>
                <w:color w:val="000000"/>
                <w:sz w:val="24"/>
                <w:szCs w:val="24"/>
                <w:lang w:val="en-US" w:eastAsia="ru-RU"/>
              </w:rPr>
              <w:t>9</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71,5</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80,8</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3,2</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Высота растения, см</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val="en-US" w:eastAsia="ru-RU"/>
              </w:rPr>
              <w:t>50,0</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0,70</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35,4</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57,8</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8,</w:t>
            </w:r>
            <w:r w:rsidRPr="00D07F12">
              <w:rPr>
                <w:rFonts w:ascii="Times New Roman" w:eastAsia="Times New Roman" w:hAnsi="Times New Roman" w:cs="Times New Roman"/>
                <w:color w:val="000000"/>
                <w:sz w:val="24"/>
                <w:szCs w:val="24"/>
                <w:lang w:val="en-US" w:eastAsia="ru-RU"/>
              </w:rPr>
              <w:t>8</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Высота прикрепления нижней коробочки, см</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33,4</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0,</w:t>
            </w:r>
            <w:r w:rsidRPr="00D07F12">
              <w:rPr>
                <w:rFonts w:ascii="Times New Roman" w:eastAsia="Times New Roman" w:hAnsi="Times New Roman" w:cs="Times New Roman"/>
                <w:color w:val="000000"/>
                <w:sz w:val="24"/>
                <w:szCs w:val="24"/>
                <w:lang w:val="en-US" w:eastAsia="ru-RU"/>
              </w:rPr>
              <w:t>80</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19,2</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43,7</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14,9</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Полегание растений,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9,</w:t>
            </w:r>
            <w:r w:rsidRPr="00D07F12">
              <w:rPr>
                <w:rFonts w:ascii="Times New Roman" w:eastAsia="Times New Roman" w:hAnsi="Times New Roman" w:cs="Times New Roman"/>
                <w:color w:val="000000"/>
                <w:sz w:val="24"/>
                <w:szCs w:val="24"/>
                <w:lang w:val="en-US" w:eastAsia="ru-RU"/>
              </w:rPr>
              <w:t>5</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1,21</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0,3</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29,7</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80,</w:t>
            </w:r>
            <w:r w:rsidRPr="00D07F12">
              <w:rPr>
                <w:rFonts w:ascii="Times New Roman" w:eastAsia="Times New Roman" w:hAnsi="Times New Roman" w:cs="Times New Roman"/>
                <w:color w:val="000000"/>
                <w:sz w:val="24"/>
                <w:szCs w:val="24"/>
                <w:lang w:val="en-US" w:eastAsia="ru-RU"/>
              </w:rPr>
              <w:t>1</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Количество стеблей 1-го порядка, шт.</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2,4</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0,08</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1,6</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3,8</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21,5</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Количество коробочек, шт.</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27,6</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0,98</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16,7</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43,4</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22,1</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Количество семян в коробочке, шт.</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7,</w:t>
            </w:r>
            <w:r w:rsidRPr="00D07F12">
              <w:rPr>
                <w:rFonts w:ascii="Times New Roman" w:eastAsia="Times New Roman" w:hAnsi="Times New Roman" w:cs="Times New Roman"/>
                <w:color w:val="000000"/>
                <w:sz w:val="24"/>
                <w:szCs w:val="24"/>
                <w:lang w:val="en-US" w:eastAsia="ru-RU"/>
              </w:rPr>
              <w:t>8</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0,05</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7,2</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8,7</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4,2</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Количество семян с растения, шт.</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211,9</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6,86</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125,6</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322,7</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20,2</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Масса 1000 семян, г</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5,4</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0,11</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4,3</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7,9</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12,</w:t>
            </w:r>
            <w:r w:rsidRPr="00D07F12">
              <w:rPr>
                <w:rFonts w:ascii="Times New Roman" w:eastAsia="Times New Roman" w:hAnsi="Times New Roman" w:cs="Times New Roman"/>
                <w:color w:val="000000"/>
                <w:sz w:val="24"/>
                <w:szCs w:val="24"/>
                <w:lang w:val="en-US" w:eastAsia="ru-RU"/>
              </w:rPr>
              <w:t>9</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Продуктивность растения, г</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1,13</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0,04</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0,7</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2,1</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23,</w:t>
            </w:r>
            <w:r w:rsidRPr="00D07F12">
              <w:rPr>
                <w:rFonts w:ascii="Times New Roman" w:eastAsia="Times New Roman" w:hAnsi="Times New Roman" w:cs="Times New Roman"/>
                <w:color w:val="000000"/>
                <w:sz w:val="24"/>
                <w:szCs w:val="24"/>
                <w:lang w:val="en-US" w:eastAsia="ru-RU"/>
              </w:rPr>
              <w:t>4</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Урожайность семян, т/га</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1,1</w:t>
            </w:r>
            <w:r w:rsidRPr="00D07F12">
              <w:rPr>
                <w:rFonts w:ascii="Times New Roman" w:eastAsia="Times New Roman" w:hAnsi="Times New Roman" w:cs="Times New Roman"/>
                <w:color w:val="000000"/>
                <w:sz w:val="24"/>
                <w:szCs w:val="24"/>
                <w:lang w:val="en-US" w:eastAsia="ru-RU"/>
              </w:rPr>
              <w:t>0</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0,03</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0,80</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1,71</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18,</w:t>
            </w:r>
            <w:r w:rsidRPr="00D07F12">
              <w:rPr>
                <w:rFonts w:ascii="Times New Roman" w:eastAsia="Times New Roman" w:hAnsi="Times New Roman" w:cs="Times New Roman"/>
                <w:color w:val="000000"/>
                <w:sz w:val="24"/>
                <w:szCs w:val="24"/>
                <w:lang w:val="en-US" w:eastAsia="ru-RU"/>
              </w:rPr>
              <w:t>6</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Содержание в семенах протеина,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20,</w:t>
            </w:r>
            <w:r w:rsidRPr="00D07F12">
              <w:rPr>
                <w:rFonts w:ascii="Times New Roman" w:eastAsia="Times New Roman" w:hAnsi="Times New Roman" w:cs="Times New Roman"/>
                <w:color w:val="000000"/>
                <w:sz w:val="24"/>
                <w:szCs w:val="24"/>
                <w:lang w:val="en-US" w:eastAsia="ru-RU"/>
              </w:rPr>
              <w:t>5</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0,15</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17,8</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22,9</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4,</w:t>
            </w:r>
            <w:r w:rsidRPr="00D07F12">
              <w:rPr>
                <w:rFonts w:ascii="Times New Roman" w:eastAsia="Times New Roman" w:hAnsi="Times New Roman" w:cs="Times New Roman"/>
                <w:color w:val="000000"/>
                <w:sz w:val="24"/>
                <w:szCs w:val="24"/>
                <w:lang w:val="en-US" w:eastAsia="ru-RU"/>
              </w:rPr>
              <w:t>6</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Жира,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39,</w:t>
            </w:r>
            <w:r w:rsidRPr="00D07F12">
              <w:rPr>
                <w:rFonts w:ascii="Times New Roman" w:eastAsia="Times New Roman" w:hAnsi="Times New Roman" w:cs="Times New Roman"/>
                <w:color w:val="000000"/>
                <w:sz w:val="24"/>
                <w:szCs w:val="24"/>
                <w:lang w:val="en-US" w:eastAsia="ru-RU"/>
              </w:rPr>
              <w:t>3</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0,28</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38,3</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42,6</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4,5</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Клетчатки,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7,</w:t>
            </w:r>
            <w:r w:rsidRPr="00D07F12">
              <w:rPr>
                <w:rFonts w:ascii="Times New Roman" w:eastAsia="Times New Roman" w:hAnsi="Times New Roman" w:cs="Times New Roman"/>
                <w:color w:val="000000"/>
                <w:sz w:val="24"/>
                <w:szCs w:val="24"/>
                <w:lang w:val="en-US" w:eastAsia="ru-RU"/>
              </w:rPr>
              <w:t>1</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0,23</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5,6</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12,5</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20,</w:t>
            </w:r>
            <w:r w:rsidRPr="00D07F12">
              <w:rPr>
                <w:rFonts w:ascii="Times New Roman" w:eastAsia="Times New Roman" w:hAnsi="Times New Roman" w:cs="Times New Roman"/>
                <w:color w:val="000000"/>
                <w:sz w:val="24"/>
                <w:szCs w:val="24"/>
                <w:lang w:val="en-US" w:eastAsia="ru-RU"/>
              </w:rPr>
              <w:t>3</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Золы,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val="en-US" w:eastAsia="ru-RU"/>
              </w:rPr>
              <w:t>4,0</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0,02</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3,9</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4,4</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3,</w:t>
            </w:r>
            <w:r w:rsidRPr="00D07F12">
              <w:rPr>
                <w:rFonts w:ascii="Times New Roman" w:eastAsia="Times New Roman" w:hAnsi="Times New Roman" w:cs="Times New Roman"/>
                <w:color w:val="000000"/>
                <w:sz w:val="24"/>
                <w:szCs w:val="24"/>
                <w:lang w:val="en-US" w:eastAsia="ru-RU"/>
              </w:rPr>
              <w:t>1</w:t>
            </w:r>
          </w:p>
        </w:tc>
      </w:tr>
      <w:tr w:rsidR="002B491C" w:rsidRPr="00452FDF" w:rsidTr="006F5D56">
        <w:trPr>
          <w:trHeight w:val="20"/>
        </w:trPr>
        <w:tc>
          <w:tcPr>
            <w:tcW w:w="2199" w:type="pct"/>
            <w:shd w:val="clear" w:color="auto" w:fill="auto"/>
            <w:noWrap/>
            <w:vAlign w:val="bottom"/>
            <w:hideMark/>
          </w:tcPr>
          <w:p w:rsidR="002B491C" w:rsidRPr="00D07F12" w:rsidRDefault="002B491C" w:rsidP="00D07F12">
            <w:pPr>
              <w:spacing w:after="0" w:line="360" w:lineRule="auto"/>
              <w:jc w:val="both"/>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БЭВ, %</w:t>
            </w:r>
          </w:p>
        </w:tc>
        <w:tc>
          <w:tcPr>
            <w:tcW w:w="562"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29,</w:t>
            </w:r>
            <w:r w:rsidRPr="00D07F12">
              <w:rPr>
                <w:rFonts w:ascii="Times New Roman" w:eastAsia="Times New Roman" w:hAnsi="Times New Roman" w:cs="Times New Roman"/>
                <w:color w:val="000000"/>
                <w:sz w:val="24"/>
                <w:szCs w:val="24"/>
                <w:lang w:val="en-US" w:eastAsia="ru-RU"/>
              </w:rPr>
              <w:t>2</w:t>
            </w:r>
          </w:p>
        </w:tc>
        <w:tc>
          <w:tcPr>
            <w:tcW w:w="518"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0,30</w:t>
            </w:r>
          </w:p>
        </w:tc>
        <w:tc>
          <w:tcPr>
            <w:tcW w:w="552"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25,9</w:t>
            </w:r>
          </w:p>
        </w:tc>
        <w:tc>
          <w:tcPr>
            <w:tcW w:w="568" w:type="pct"/>
            <w:shd w:val="clear" w:color="auto" w:fill="auto"/>
            <w:vAlign w:val="center"/>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eastAsia="ru-RU"/>
              </w:rPr>
            </w:pPr>
            <w:r w:rsidRPr="00D07F12">
              <w:rPr>
                <w:rFonts w:ascii="Times New Roman" w:eastAsia="Times New Roman" w:hAnsi="Times New Roman" w:cs="Times New Roman"/>
                <w:color w:val="000000"/>
                <w:sz w:val="24"/>
                <w:szCs w:val="24"/>
                <w:lang w:eastAsia="ru-RU"/>
              </w:rPr>
              <w:t>31,5</w:t>
            </w:r>
          </w:p>
        </w:tc>
        <w:tc>
          <w:tcPr>
            <w:tcW w:w="601" w:type="pct"/>
            <w:shd w:val="clear" w:color="auto" w:fill="auto"/>
            <w:vAlign w:val="center"/>
            <w:hideMark/>
          </w:tcPr>
          <w:p w:rsidR="002B491C" w:rsidRPr="00D07F12" w:rsidRDefault="002B491C" w:rsidP="00D07F12">
            <w:pPr>
              <w:spacing w:after="0" w:line="360" w:lineRule="auto"/>
              <w:jc w:val="center"/>
              <w:rPr>
                <w:rFonts w:ascii="Times New Roman" w:eastAsia="Times New Roman" w:hAnsi="Times New Roman" w:cs="Times New Roman"/>
                <w:color w:val="000000"/>
                <w:sz w:val="24"/>
                <w:szCs w:val="24"/>
                <w:lang w:val="en-US" w:eastAsia="ru-RU"/>
              </w:rPr>
            </w:pPr>
            <w:r w:rsidRPr="00D07F12">
              <w:rPr>
                <w:rFonts w:ascii="Times New Roman" w:eastAsia="Times New Roman" w:hAnsi="Times New Roman" w:cs="Times New Roman"/>
                <w:color w:val="000000"/>
                <w:sz w:val="24"/>
                <w:szCs w:val="24"/>
                <w:lang w:eastAsia="ru-RU"/>
              </w:rPr>
              <w:t>6,</w:t>
            </w:r>
            <w:r w:rsidRPr="00D07F12">
              <w:rPr>
                <w:rFonts w:ascii="Times New Roman" w:eastAsia="Times New Roman" w:hAnsi="Times New Roman" w:cs="Times New Roman"/>
                <w:color w:val="000000"/>
                <w:sz w:val="24"/>
                <w:szCs w:val="24"/>
                <w:lang w:val="en-US" w:eastAsia="ru-RU"/>
              </w:rPr>
              <w:t>5</w:t>
            </w:r>
          </w:p>
        </w:tc>
      </w:tr>
    </w:tbl>
    <w:p w:rsidR="002B491C" w:rsidRPr="00D07F12" w:rsidRDefault="002B491C" w:rsidP="002B491C">
      <w:pPr>
        <w:spacing w:after="0" w:line="240" w:lineRule="auto"/>
        <w:ind w:right="-1" w:firstLine="709"/>
        <w:jc w:val="both"/>
        <w:rPr>
          <w:rFonts w:ascii="Times New Roman" w:eastAsia="Times New Roman" w:hAnsi="Times New Roman" w:cs="Times New Roman"/>
          <w:bCs/>
          <w:color w:val="000000"/>
          <w:sz w:val="24"/>
          <w:szCs w:val="20"/>
          <w:u w:color="FFFFFF"/>
          <w:lang w:eastAsia="ru-RU"/>
        </w:rPr>
      </w:pPr>
      <w:r w:rsidRPr="00D07F12">
        <w:rPr>
          <w:rFonts w:ascii="Times New Roman" w:eastAsia="Times New Roman" w:hAnsi="Times New Roman" w:cs="Times New Roman"/>
          <w:bCs/>
          <w:color w:val="000000"/>
          <w:sz w:val="24"/>
          <w:szCs w:val="20"/>
          <w:u w:color="FFFFFF"/>
          <w:lang w:eastAsia="ru-RU"/>
        </w:rPr>
        <w:t xml:space="preserve">*Примечание: х – среднее значение; </w:t>
      </w:r>
      <w:r w:rsidRPr="00D07F12">
        <w:rPr>
          <w:rFonts w:ascii="Times New Roman" w:eastAsia="Times New Roman" w:hAnsi="Times New Roman" w:cs="Times New Roman"/>
          <w:bCs/>
          <w:color w:val="000000"/>
          <w:sz w:val="24"/>
          <w:szCs w:val="20"/>
          <w:u w:color="FFFFFF"/>
          <w:lang w:val="en-US" w:eastAsia="ru-RU"/>
        </w:rPr>
        <w:t>sx</w:t>
      </w:r>
      <w:r w:rsidRPr="00D07F12">
        <w:rPr>
          <w:rFonts w:ascii="Times New Roman" w:eastAsia="Times New Roman" w:hAnsi="Times New Roman" w:cs="Times New Roman"/>
          <w:bCs/>
          <w:color w:val="000000"/>
          <w:sz w:val="24"/>
          <w:szCs w:val="20"/>
          <w:u w:color="FFFFFF"/>
          <w:lang w:eastAsia="ru-RU"/>
        </w:rPr>
        <w:t xml:space="preserve"> – ошибка среднего значения; </w:t>
      </w:r>
      <w:r w:rsidRPr="00D07F12">
        <w:rPr>
          <w:rFonts w:ascii="Times New Roman" w:eastAsia="Times New Roman" w:hAnsi="Times New Roman" w:cs="Times New Roman"/>
          <w:bCs/>
          <w:color w:val="000000"/>
          <w:sz w:val="24"/>
          <w:szCs w:val="20"/>
          <w:u w:color="FFFFFF"/>
          <w:lang w:val="en-US" w:eastAsia="ru-RU"/>
        </w:rPr>
        <w:t>min</w:t>
      </w:r>
      <w:r w:rsidRPr="00D07F12">
        <w:rPr>
          <w:rFonts w:ascii="Times New Roman" w:eastAsia="Times New Roman" w:hAnsi="Times New Roman" w:cs="Times New Roman"/>
          <w:bCs/>
          <w:color w:val="000000"/>
          <w:sz w:val="24"/>
          <w:szCs w:val="20"/>
          <w:u w:color="FFFFFF"/>
          <w:lang w:eastAsia="ru-RU"/>
        </w:rPr>
        <w:t xml:space="preserve"> – минимальное значение;  </w:t>
      </w:r>
      <w:r w:rsidRPr="00D07F12">
        <w:rPr>
          <w:rFonts w:ascii="Times New Roman" w:eastAsia="Times New Roman" w:hAnsi="Times New Roman" w:cs="Times New Roman"/>
          <w:bCs/>
          <w:color w:val="000000"/>
          <w:sz w:val="24"/>
          <w:szCs w:val="20"/>
          <w:u w:color="FFFFFF"/>
          <w:lang w:val="en-US" w:eastAsia="ru-RU"/>
        </w:rPr>
        <w:t>max</w:t>
      </w:r>
      <w:r w:rsidRPr="00D07F12">
        <w:rPr>
          <w:rFonts w:ascii="Times New Roman" w:eastAsia="Times New Roman" w:hAnsi="Times New Roman" w:cs="Times New Roman"/>
          <w:bCs/>
          <w:color w:val="000000"/>
          <w:sz w:val="24"/>
          <w:szCs w:val="20"/>
          <w:u w:color="FFFFFF"/>
          <w:lang w:eastAsia="ru-RU"/>
        </w:rPr>
        <w:t xml:space="preserve"> – максимальное значение; </w:t>
      </w:r>
      <w:r w:rsidRPr="00D07F12">
        <w:rPr>
          <w:rFonts w:ascii="Times New Roman" w:eastAsia="Times New Roman" w:hAnsi="Times New Roman" w:cs="Times New Roman"/>
          <w:bCs/>
          <w:color w:val="000000"/>
          <w:sz w:val="24"/>
          <w:szCs w:val="20"/>
          <w:u w:color="FFFFFF"/>
          <w:lang w:val="en-US" w:eastAsia="ru-RU"/>
        </w:rPr>
        <w:t>V</w:t>
      </w:r>
      <w:r w:rsidRPr="00D07F12">
        <w:rPr>
          <w:rFonts w:ascii="Times New Roman" w:eastAsia="Times New Roman" w:hAnsi="Times New Roman" w:cs="Times New Roman"/>
          <w:bCs/>
          <w:color w:val="000000"/>
          <w:sz w:val="24"/>
          <w:szCs w:val="20"/>
          <w:u w:color="FFFFFF"/>
          <w:lang w:eastAsia="ru-RU"/>
        </w:rPr>
        <w:t xml:space="preserve"> – коэффициент вариации, %</w:t>
      </w:r>
    </w:p>
    <w:p w:rsidR="002B491C" w:rsidRPr="00520178" w:rsidRDefault="002B491C" w:rsidP="002B491C">
      <w:pPr>
        <w:spacing w:after="0" w:line="240" w:lineRule="auto"/>
        <w:ind w:right="-1" w:firstLine="709"/>
        <w:jc w:val="both"/>
        <w:rPr>
          <w:rFonts w:ascii="Times New Roman" w:eastAsia="Times New Roman" w:hAnsi="Times New Roman" w:cs="Times New Roman"/>
          <w:bCs/>
          <w:color w:val="000000"/>
          <w:sz w:val="20"/>
          <w:szCs w:val="20"/>
          <w:u w:color="FFFFFF"/>
          <w:lang w:eastAsia="ru-RU"/>
        </w:rPr>
      </w:pPr>
    </w:p>
    <w:p w:rsidR="002B491C" w:rsidRPr="007A3A02" w:rsidRDefault="002B491C" w:rsidP="00D07F12">
      <w:pPr>
        <w:spacing w:after="0" w:line="360" w:lineRule="auto"/>
        <w:ind w:firstLine="709"/>
        <w:jc w:val="both"/>
        <w:rPr>
          <w:rFonts w:ascii="Times New Roman" w:eastAsia="Times New Roman" w:hAnsi="Times New Roman" w:cs="Times New Roman"/>
          <w:bCs/>
          <w:color w:val="000000"/>
          <w:sz w:val="28"/>
          <w:szCs w:val="28"/>
          <w:u w:color="FFFFFF"/>
          <w:lang w:eastAsia="ru-RU"/>
        </w:rPr>
      </w:pPr>
      <w:r w:rsidRPr="007A3A02">
        <w:rPr>
          <w:rFonts w:ascii="Times New Roman" w:eastAsia="Times New Roman" w:hAnsi="Times New Roman" w:cs="Times New Roman"/>
          <w:bCs/>
          <w:color w:val="000000"/>
          <w:sz w:val="28"/>
          <w:szCs w:val="28"/>
          <w:u w:color="FFFFFF"/>
          <w:lang w:eastAsia="ru-RU"/>
        </w:rPr>
        <w:t xml:space="preserve">Математическая обработка данных эксперимента позволила рассчитать матрицу коэффициентов корреляции (240 коэффициентов). В состав данной матрицы вошли тринадцать признаков, характеризующих фенотипическое проявление и пять параметров биохимического состава семян. При этом, четырнадцать коэффициентов корреляции обнаружены значимыми на 5% уровне, восемнадцать коэффициентов корреляции – на 1% уровне. </w:t>
      </w:r>
      <w:r w:rsidRPr="007A3A02">
        <w:rPr>
          <w:rFonts w:ascii="Times New Roman" w:hAnsi="Times New Roman" w:cs="Times New Roman"/>
          <w:sz w:val="28"/>
          <w:szCs w:val="28"/>
        </w:rPr>
        <w:t>Оценка достоверности корреляций признаков опиралась на общепринятую градацию: 0,71-0,90 – высокая; 0,51-0,70 – средняя; 0,31-0,50 – слабая (при уровне значимости коэффициента корреляции p = 0,01).</w:t>
      </w:r>
    </w:p>
    <w:p w:rsidR="002B491C" w:rsidRPr="007A3A02" w:rsidRDefault="002B491C" w:rsidP="00D07F12">
      <w:pPr>
        <w:spacing w:after="0" w:line="360" w:lineRule="auto"/>
        <w:ind w:firstLine="709"/>
        <w:jc w:val="both"/>
        <w:rPr>
          <w:rFonts w:ascii="Times New Roman" w:eastAsia="Times New Roman" w:hAnsi="Times New Roman" w:cs="Times New Roman"/>
          <w:bCs/>
          <w:color w:val="000000"/>
          <w:sz w:val="28"/>
          <w:szCs w:val="28"/>
          <w:u w:color="FFFFFF"/>
          <w:lang w:eastAsia="ru-RU"/>
        </w:rPr>
      </w:pPr>
      <w:r w:rsidRPr="007A3A02">
        <w:rPr>
          <w:rFonts w:ascii="Times New Roman" w:eastAsia="Times New Roman" w:hAnsi="Times New Roman" w:cs="Times New Roman"/>
          <w:bCs/>
          <w:color w:val="000000"/>
          <w:sz w:val="28"/>
          <w:szCs w:val="28"/>
          <w:u w:color="FFFFFF"/>
          <w:lang w:eastAsia="ru-RU"/>
        </w:rPr>
        <w:t>Выявлена высокая положительная взаимосвязь между урожайностью семян и продуктивностью одного растения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=0,89**), продолжительностью периодов от всходов до цветения и от всходов до созревания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=0,86**), длиной стебля и высотой прикрепления нижней коробочки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=0,86**), количеством на растении семян и коробочек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=0,96**), количеством на растении коробочек и продуктивностью одного растения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=0,80**), продуктивностью растения и количеством семян с растения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=0,83**). Высокая отрицательная взаимосвязь отмечена между содержанием в семенах жира и БЭВ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 -0,82**).</w:t>
      </w:r>
    </w:p>
    <w:p w:rsidR="002B491C" w:rsidRPr="007A3A02" w:rsidRDefault="002B491C" w:rsidP="00D07F12">
      <w:pPr>
        <w:spacing w:after="0" w:line="360" w:lineRule="auto"/>
        <w:ind w:firstLine="709"/>
        <w:jc w:val="both"/>
        <w:rPr>
          <w:rFonts w:ascii="Times New Roman" w:eastAsia="Times New Roman" w:hAnsi="Times New Roman" w:cs="Times New Roman"/>
          <w:bCs/>
          <w:color w:val="000000"/>
          <w:sz w:val="28"/>
          <w:szCs w:val="28"/>
          <w:u w:color="FFFFFF"/>
          <w:lang w:eastAsia="ru-RU"/>
        </w:rPr>
      </w:pPr>
      <w:r w:rsidRPr="007A3A02">
        <w:rPr>
          <w:rFonts w:ascii="Times New Roman" w:eastAsia="Times New Roman" w:hAnsi="Times New Roman" w:cs="Times New Roman"/>
          <w:bCs/>
          <w:color w:val="000000"/>
          <w:sz w:val="28"/>
          <w:szCs w:val="28"/>
          <w:u w:color="FFFFFF"/>
          <w:lang w:eastAsia="ru-RU"/>
        </w:rPr>
        <w:t>Средняя положительная степень коэффициентов корреляции замечена между урожайностью семян и количеством с растения коробочек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=0,59**) и семян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=0,64**), между урожайностью и массой 1000 семян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=0,60**). Выборка характеризовалась</w:t>
      </w:r>
      <w:r w:rsidRPr="00FC765B">
        <w:rPr>
          <w:rFonts w:ascii="Times New Roman" w:eastAsia="Times New Roman" w:hAnsi="Times New Roman" w:cs="Times New Roman"/>
          <w:bCs/>
          <w:color w:val="000000"/>
          <w:sz w:val="24"/>
          <w:szCs w:val="24"/>
          <w:u w:color="FFFFFF"/>
          <w:lang w:eastAsia="ru-RU"/>
        </w:rPr>
        <w:t xml:space="preserve"> </w:t>
      </w:r>
      <w:r w:rsidRPr="007A3A02">
        <w:rPr>
          <w:rFonts w:ascii="Times New Roman" w:eastAsia="Times New Roman" w:hAnsi="Times New Roman" w:cs="Times New Roman"/>
          <w:bCs/>
          <w:color w:val="000000"/>
          <w:sz w:val="28"/>
          <w:szCs w:val="28"/>
          <w:u w:color="FFFFFF"/>
          <w:lang w:eastAsia="ru-RU"/>
        </w:rPr>
        <w:t>отрицательным коэффициентом корреляции средней степени между содержанием в семенах протеина и клетчатки (</w:t>
      </w:r>
      <w:r w:rsidRPr="007A3A02">
        <w:rPr>
          <w:rFonts w:ascii="Times New Roman" w:eastAsia="Times New Roman" w:hAnsi="Times New Roman" w:cs="Times New Roman"/>
          <w:bCs/>
          <w:color w:val="000000"/>
          <w:sz w:val="28"/>
          <w:szCs w:val="28"/>
          <w:u w:color="FFFFFF"/>
          <w:lang w:val="en-US" w:eastAsia="ru-RU"/>
        </w:rPr>
        <w:t>r</w:t>
      </w:r>
      <w:r w:rsidRPr="007A3A02">
        <w:rPr>
          <w:rFonts w:ascii="Times New Roman" w:eastAsia="Times New Roman" w:hAnsi="Times New Roman" w:cs="Times New Roman"/>
          <w:bCs/>
          <w:color w:val="000000"/>
          <w:sz w:val="28"/>
          <w:szCs w:val="28"/>
          <w:u w:color="FFFFFF"/>
          <w:lang w:eastAsia="ru-RU"/>
        </w:rPr>
        <w:t>=0,64**).</w:t>
      </w:r>
    </w:p>
    <w:p w:rsidR="002B491C" w:rsidRPr="00A163BA" w:rsidRDefault="002B491C" w:rsidP="00D07F12">
      <w:pPr>
        <w:spacing w:after="0" w:line="360" w:lineRule="auto"/>
        <w:ind w:firstLine="709"/>
        <w:jc w:val="both"/>
        <w:rPr>
          <w:rFonts w:ascii="Times New Roman" w:hAnsi="Times New Roman" w:cs="Times New Roman"/>
          <w:color w:val="000000"/>
          <w:spacing w:val="-4"/>
          <w:sz w:val="28"/>
          <w:szCs w:val="28"/>
        </w:rPr>
      </w:pPr>
      <w:r w:rsidRPr="00A163BA">
        <w:rPr>
          <w:rFonts w:ascii="Times New Roman" w:hAnsi="Times New Roman" w:cs="Times New Roman"/>
          <w:color w:val="000000"/>
          <w:spacing w:val="-4"/>
          <w:sz w:val="28"/>
          <w:szCs w:val="28"/>
        </w:rPr>
        <w:t xml:space="preserve">Стоит обратить внимание на слабую положительную взаимосвязь между полеганием растений и периодами от всходов до цветения </w:t>
      </w:r>
      <w:r w:rsidRPr="00A163BA">
        <w:rPr>
          <w:rFonts w:ascii="Times New Roman" w:eastAsia="Times New Roman" w:hAnsi="Times New Roman" w:cs="Times New Roman"/>
          <w:bCs/>
          <w:color w:val="000000"/>
          <w:spacing w:val="-4"/>
          <w:sz w:val="28"/>
          <w:szCs w:val="28"/>
          <w:u w:color="FFFFFF"/>
          <w:lang w:eastAsia="ru-RU"/>
        </w:rPr>
        <w:t>(</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=0,16**)</w:t>
      </w:r>
      <w:r w:rsidRPr="00A163BA">
        <w:rPr>
          <w:rFonts w:ascii="Times New Roman" w:hAnsi="Times New Roman" w:cs="Times New Roman"/>
          <w:color w:val="000000"/>
          <w:spacing w:val="-4"/>
          <w:sz w:val="28"/>
          <w:szCs w:val="28"/>
        </w:rPr>
        <w:t xml:space="preserve"> и созревания </w:t>
      </w:r>
      <w:r w:rsidRPr="00A163BA">
        <w:rPr>
          <w:rFonts w:ascii="Times New Roman" w:eastAsia="Times New Roman" w:hAnsi="Times New Roman" w:cs="Times New Roman"/>
          <w:bCs/>
          <w:color w:val="000000"/>
          <w:spacing w:val="-4"/>
          <w:sz w:val="28"/>
          <w:szCs w:val="28"/>
          <w:u w:color="FFFFFF"/>
          <w:lang w:eastAsia="ru-RU"/>
        </w:rPr>
        <w:t>(</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=0,14*), количеством семян в коробочке и высотой растения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=0,49**), количеством стеблей и: количеством на растении коробочек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=0,44**), семян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=0,49**), продуктивностью растения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=0,45**), урожайности семян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=0,37*). Между рядом признаков отмечена слабая отрицательная взаимосвязь: высота прикрепления нижней коробочки-продолжительность цветения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 xml:space="preserve">= -0,33*), высота </w:t>
      </w:r>
      <w:r w:rsidRPr="00A163BA">
        <w:rPr>
          <w:rFonts w:ascii="Times New Roman" w:eastAsia="Times New Roman" w:hAnsi="Times New Roman" w:cs="Times New Roman"/>
          <w:bCs/>
          <w:color w:val="000000"/>
          <w:spacing w:val="-4"/>
          <w:sz w:val="28"/>
          <w:szCs w:val="28"/>
          <w:u w:color="FFFFFF"/>
          <w:lang w:eastAsia="ru-RU"/>
        </w:rPr>
        <w:lastRenderedPageBreak/>
        <w:t>прикрепления нижней коробочки-количество стеблей на растении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 -0,35*), высота прикрепления нижней коробочки-продуктивность одного растения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 -0,31*), содержание клетчатки-БЭВ (</w:t>
      </w:r>
      <w:r w:rsidRPr="00A163BA">
        <w:rPr>
          <w:rFonts w:ascii="Times New Roman" w:eastAsia="Times New Roman" w:hAnsi="Times New Roman" w:cs="Times New Roman"/>
          <w:bCs/>
          <w:color w:val="000000"/>
          <w:spacing w:val="-4"/>
          <w:sz w:val="28"/>
          <w:szCs w:val="28"/>
          <w:u w:color="FFFFFF"/>
          <w:lang w:val="en-US" w:eastAsia="ru-RU"/>
        </w:rPr>
        <w:t>r</w:t>
      </w:r>
      <w:r w:rsidRPr="00A163BA">
        <w:rPr>
          <w:rFonts w:ascii="Times New Roman" w:eastAsia="Times New Roman" w:hAnsi="Times New Roman" w:cs="Times New Roman"/>
          <w:bCs/>
          <w:color w:val="000000"/>
          <w:spacing w:val="-4"/>
          <w:sz w:val="28"/>
          <w:szCs w:val="28"/>
          <w:u w:color="FFFFFF"/>
          <w:lang w:eastAsia="ru-RU"/>
        </w:rPr>
        <w:t>= -0,41**).</w:t>
      </w:r>
    </w:p>
    <w:p w:rsidR="002B491C" w:rsidRPr="007A3A02" w:rsidRDefault="002B491C" w:rsidP="00D07F12">
      <w:pPr>
        <w:pStyle w:val="af0"/>
        <w:spacing w:line="360" w:lineRule="auto"/>
        <w:ind w:firstLine="709"/>
        <w:jc w:val="both"/>
        <w:rPr>
          <w:rFonts w:ascii="Times New Roman" w:hAnsi="Times New Roman" w:cs="Times New Roman"/>
          <w:spacing w:val="-4"/>
          <w:sz w:val="28"/>
          <w:szCs w:val="28"/>
        </w:rPr>
      </w:pPr>
      <w:r w:rsidRPr="007A3A02">
        <w:rPr>
          <w:rFonts w:ascii="Times New Roman" w:hAnsi="Times New Roman" w:cs="Times New Roman"/>
          <w:spacing w:val="-4"/>
          <w:sz w:val="28"/>
          <w:szCs w:val="28"/>
        </w:rPr>
        <w:t>Для понимания степени тесноты взаимосвязи между признаками необходимо воспользоваться коэффициентом детерминации R (r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 Данный параметр указывает, на какой процент изменчивости одного из изучаемых признаков способен оказать влияние другой признак. Результаты указывает на тесную зависимость между продолжительностью межфазных периодов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=74,0%), высотой прикрепления нижней коробочки и высотой всего растения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=74%), количеством с растения коробочек и семян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=92,0%), содержанием в семенах жира и БЭВ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=67,0%), продуктивностью одного растения и урожайностью семян с единицы площади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vertAlign w:val="superscript"/>
        </w:rPr>
        <w:t>2</w:t>
      </w:r>
      <w:r w:rsidRPr="007A3A02">
        <w:rPr>
          <w:rFonts w:ascii="Times New Roman" w:hAnsi="Times New Roman" w:cs="Times New Roman"/>
          <w:spacing w:val="-4"/>
          <w:sz w:val="28"/>
          <w:szCs w:val="28"/>
        </w:rPr>
        <w:t>=79,0%). Средняя степень коэффициента детерминации обнаружена между толщиной стебля и такими параметрами как урожайность семян-количество семян с растения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rPr>
        <w:t>=41,0%), урожайность семян-масса 1000 семян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rPr>
        <w:t>=0,36%), содержание в семенах протеина-клетчатки (</w:t>
      </w:r>
      <w:r w:rsidRPr="007A3A02">
        <w:rPr>
          <w:rFonts w:ascii="Times New Roman" w:hAnsi="Times New Roman" w:cs="Times New Roman"/>
          <w:spacing w:val="-4"/>
          <w:sz w:val="28"/>
          <w:szCs w:val="28"/>
          <w:lang w:val="en-US"/>
        </w:rPr>
        <w:t>r</w:t>
      </w:r>
      <w:r w:rsidRPr="007A3A02">
        <w:rPr>
          <w:rFonts w:ascii="Times New Roman" w:hAnsi="Times New Roman" w:cs="Times New Roman"/>
          <w:spacing w:val="-4"/>
          <w:sz w:val="28"/>
          <w:szCs w:val="28"/>
        </w:rPr>
        <w:t>=41,0%).</w:t>
      </w:r>
    </w:p>
    <w:p w:rsidR="002B491C" w:rsidRPr="007A3A02" w:rsidRDefault="002B491C" w:rsidP="00D07F12">
      <w:pPr>
        <w:spacing w:after="0" w:line="360" w:lineRule="auto"/>
        <w:ind w:firstLine="709"/>
        <w:jc w:val="both"/>
        <w:rPr>
          <w:rFonts w:ascii="Times New Roman" w:hAnsi="Times New Roman" w:cs="Times New Roman"/>
          <w:spacing w:val="-6"/>
          <w:sz w:val="28"/>
          <w:szCs w:val="28"/>
        </w:rPr>
      </w:pPr>
      <w:r w:rsidRPr="007A3A02">
        <w:rPr>
          <w:rFonts w:ascii="Times New Roman" w:eastAsia="Times New Roman" w:hAnsi="Times New Roman" w:cs="Times New Roman"/>
          <w:bCs/>
          <w:color w:val="000000"/>
          <w:spacing w:val="-6"/>
          <w:sz w:val="28"/>
          <w:szCs w:val="28"/>
          <w:u w:color="FFFFFF"/>
          <w:lang w:eastAsia="ru-RU"/>
        </w:rPr>
        <w:t>Изменчивость количественных признаков особенно подвержена влиянию окружающей среды. Это приводит к тому, что возникает необходимость использования методов биологической статистики при оценке вариантов по количественным признакам, которые обобщают вероятностные характеристики рассматриваемого набора генотипов [1</w:t>
      </w:r>
      <w:r>
        <w:rPr>
          <w:rFonts w:ascii="Times New Roman" w:eastAsia="Times New Roman" w:hAnsi="Times New Roman" w:cs="Times New Roman"/>
          <w:bCs/>
          <w:color w:val="000000"/>
          <w:spacing w:val="-6"/>
          <w:sz w:val="28"/>
          <w:szCs w:val="28"/>
          <w:u w:color="FFFFFF"/>
          <w:lang w:eastAsia="ru-RU"/>
        </w:rPr>
        <w:t>1</w:t>
      </w:r>
      <w:r w:rsidRPr="007A3A02">
        <w:rPr>
          <w:rFonts w:ascii="Times New Roman" w:eastAsia="Times New Roman" w:hAnsi="Times New Roman" w:cs="Times New Roman"/>
          <w:bCs/>
          <w:color w:val="000000"/>
          <w:spacing w:val="-6"/>
          <w:sz w:val="28"/>
          <w:szCs w:val="28"/>
          <w:u w:color="FFFFFF"/>
          <w:lang w:eastAsia="ru-RU"/>
        </w:rPr>
        <w:t>]. К числу таких методов относят и дисперсионный анализ</w:t>
      </w:r>
      <w:r>
        <w:rPr>
          <w:rFonts w:ascii="Times New Roman" w:eastAsia="Times New Roman" w:hAnsi="Times New Roman" w:cs="Times New Roman"/>
          <w:bCs/>
          <w:color w:val="000000"/>
          <w:spacing w:val="-6"/>
          <w:sz w:val="28"/>
          <w:szCs w:val="28"/>
          <w:u w:color="FFFFFF"/>
          <w:lang w:eastAsia="ru-RU"/>
        </w:rPr>
        <w:t>,</w:t>
      </w:r>
      <w:r w:rsidRPr="007A3A02">
        <w:rPr>
          <w:rFonts w:ascii="Times New Roman" w:eastAsia="Times New Roman" w:hAnsi="Times New Roman" w:cs="Times New Roman"/>
          <w:bCs/>
          <w:color w:val="000000"/>
          <w:spacing w:val="-6"/>
          <w:sz w:val="28"/>
          <w:szCs w:val="28"/>
          <w:u w:color="FFFFFF"/>
          <w:lang w:eastAsia="ru-RU"/>
        </w:rPr>
        <w:t xml:space="preserve"> </w:t>
      </w:r>
      <w:r>
        <w:rPr>
          <w:rFonts w:ascii="Times New Roman" w:eastAsia="Times New Roman" w:hAnsi="Times New Roman" w:cs="Times New Roman"/>
          <w:bCs/>
          <w:color w:val="000000"/>
          <w:spacing w:val="-6"/>
          <w:sz w:val="28"/>
          <w:szCs w:val="28"/>
          <w:u w:color="FFFFFF"/>
          <w:lang w:eastAsia="ru-RU"/>
        </w:rPr>
        <w:t>который</w:t>
      </w:r>
      <w:r w:rsidRPr="007A3A02">
        <w:rPr>
          <w:rFonts w:ascii="Times New Roman" w:eastAsia="Times New Roman" w:hAnsi="Times New Roman" w:cs="Times New Roman"/>
          <w:bCs/>
          <w:color w:val="000000"/>
          <w:spacing w:val="-6"/>
          <w:sz w:val="28"/>
          <w:szCs w:val="28"/>
          <w:u w:color="FFFFFF"/>
          <w:lang w:eastAsia="ru-RU"/>
        </w:rPr>
        <w:t xml:space="preserve"> позволяет определить силу влияния регулируемых и нерегулируемых факторов на результативный признак. </w:t>
      </w:r>
      <w:r w:rsidRPr="007A3A02">
        <w:rPr>
          <w:rFonts w:ascii="Times New Roman" w:hAnsi="Times New Roman" w:cs="Times New Roman"/>
          <w:spacing w:val="-6"/>
          <w:sz w:val="28"/>
          <w:szCs w:val="28"/>
        </w:rPr>
        <w:t xml:space="preserve">Вклад факторов в общую изменчивость в опыте варьирует в зависимости от признака (рисунок 2). </w:t>
      </w:r>
    </w:p>
    <w:p w:rsidR="002B491C" w:rsidRPr="00452FDF" w:rsidRDefault="002B491C" w:rsidP="002B491C">
      <w:pPr>
        <w:spacing w:after="0" w:line="240" w:lineRule="auto"/>
        <w:contextualSpacing/>
        <w:jc w:val="center"/>
        <w:rPr>
          <w:rFonts w:ascii="Times New Roman" w:hAnsi="Times New Roman" w:cs="Times New Roman"/>
          <w:sz w:val="24"/>
          <w:szCs w:val="24"/>
        </w:rPr>
      </w:pPr>
      <w:r w:rsidRPr="00DB64EB">
        <w:rPr>
          <w:rFonts w:ascii="Times New Roman" w:hAnsi="Times New Roman" w:cs="Times New Roman"/>
          <w:noProof/>
          <w:sz w:val="24"/>
          <w:szCs w:val="24"/>
          <w:lang w:eastAsia="ru-RU"/>
        </w:rPr>
        <w:lastRenderedPageBreak/>
        <w:drawing>
          <wp:inline distT="0" distB="0" distL="0" distR="0" wp14:anchorId="275F1FDE" wp14:editId="07564A6A">
            <wp:extent cx="5372100" cy="3035189"/>
            <wp:effectExtent l="0" t="0" r="0" b="0"/>
            <wp:docPr id="444213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1289" cy="3040381"/>
                    </a:xfrm>
                    <a:prstGeom prst="rect">
                      <a:avLst/>
                    </a:prstGeom>
                    <a:noFill/>
                    <a:ln>
                      <a:noFill/>
                    </a:ln>
                  </pic:spPr>
                </pic:pic>
              </a:graphicData>
            </a:graphic>
          </wp:inline>
        </w:drawing>
      </w:r>
    </w:p>
    <w:p w:rsidR="002B491C" w:rsidRPr="00FE7B5B" w:rsidRDefault="002B491C" w:rsidP="00D07F12">
      <w:pPr>
        <w:spacing w:after="0" w:line="360" w:lineRule="auto"/>
        <w:rPr>
          <w:rFonts w:ascii="Times New Roman" w:eastAsia="Times New Roman" w:hAnsi="Times New Roman" w:cs="Times New Roman"/>
          <w:spacing w:val="-4"/>
          <w:sz w:val="28"/>
          <w:szCs w:val="28"/>
          <w:lang w:eastAsia="ru-RU"/>
        </w:rPr>
      </w:pPr>
      <w:r w:rsidRPr="00FE7B5B">
        <w:rPr>
          <w:rFonts w:ascii="Times New Roman" w:eastAsia="Times New Roman" w:hAnsi="Times New Roman" w:cs="Times New Roman"/>
          <w:spacing w:val="-4"/>
          <w:sz w:val="28"/>
          <w:szCs w:val="28"/>
          <w:lang w:eastAsia="ru-RU"/>
        </w:rPr>
        <w:t>Рисунок 2 - Вклад факторов в общую изменчивость количественных признаков льн</w:t>
      </w:r>
      <w:r w:rsidR="00D07F12">
        <w:rPr>
          <w:rFonts w:ascii="Times New Roman" w:eastAsia="Times New Roman" w:hAnsi="Times New Roman" w:cs="Times New Roman"/>
          <w:spacing w:val="-4"/>
          <w:sz w:val="28"/>
          <w:szCs w:val="28"/>
          <w:lang w:eastAsia="ru-RU"/>
        </w:rPr>
        <w:t>а масличного (%), 2019-2023 гг.</w:t>
      </w:r>
    </w:p>
    <w:p w:rsidR="002B491C" w:rsidRPr="00D07F12" w:rsidRDefault="002B491C" w:rsidP="002B491C">
      <w:pPr>
        <w:spacing w:after="0" w:line="240" w:lineRule="auto"/>
        <w:jc w:val="both"/>
        <w:rPr>
          <w:rFonts w:ascii="Times New Roman" w:eastAsia="Times New Roman" w:hAnsi="Times New Roman" w:cs="Times New Roman"/>
          <w:spacing w:val="-4"/>
          <w:sz w:val="24"/>
          <w:szCs w:val="20"/>
          <w:lang w:eastAsia="ru-RU"/>
        </w:rPr>
      </w:pPr>
      <w:r w:rsidRPr="00D07F12">
        <w:rPr>
          <w:rFonts w:ascii="Times New Roman" w:eastAsia="Times New Roman" w:hAnsi="Times New Roman" w:cs="Times New Roman"/>
          <w:spacing w:val="-4"/>
          <w:sz w:val="24"/>
          <w:szCs w:val="20"/>
          <w:lang w:eastAsia="ru-RU"/>
        </w:rPr>
        <w:t xml:space="preserve">*Примечание: </w:t>
      </w:r>
      <w:r w:rsidRPr="00D07F12">
        <w:rPr>
          <w:rFonts w:ascii="Times New Roman" w:hAnsi="Times New Roman" w:cs="Times New Roman"/>
          <w:sz w:val="24"/>
          <w:szCs w:val="20"/>
        </w:rPr>
        <w:t>1) - Период «всходы-цветение», дни; 2) - Продолжительность цветения, дни. 3) - Период «всходы-созревание», дни; 4) - Высота растения, см; 5) - Высота прикрепления нижней коробочки, см; 6) - Количество стеблей 1-го порядка (кустистость), шт.; 7) - Количество коробочек на растении, шт.; 8) - Количество семян в коробочке, шт.; 9) - Количество семян с растения, шт.; 10) - Масса 1000 семян, г; 11) - Продуктивность растения, г; 12 - Урожайность семян, т/га</w:t>
      </w:r>
    </w:p>
    <w:p w:rsidR="002B491C" w:rsidRDefault="002B491C" w:rsidP="002B491C">
      <w:pPr>
        <w:spacing w:after="0" w:line="240" w:lineRule="auto"/>
        <w:rPr>
          <w:rFonts w:ascii="Times New Roman" w:eastAsia="Times New Roman" w:hAnsi="Times New Roman" w:cs="Times New Roman"/>
          <w:spacing w:val="-4"/>
          <w:sz w:val="24"/>
          <w:szCs w:val="24"/>
          <w:lang w:eastAsia="ru-RU"/>
        </w:rPr>
      </w:pPr>
    </w:p>
    <w:p w:rsidR="002B491C" w:rsidRPr="00D41FC7" w:rsidRDefault="002B491C" w:rsidP="00D07F12">
      <w:pPr>
        <w:spacing w:after="0" w:line="360" w:lineRule="auto"/>
        <w:ind w:firstLine="709"/>
        <w:jc w:val="both"/>
        <w:rPr>
          <w:rFonts w:ascii="Times New Roman" w:eastAsia="Times New Roman" w:hAnsi="Times New Roman" w:cs="Times New Roman"/>
          <w:spacing w:val="-4"/>
          <w:sz w:val="24"/>
          <w:szCs w:val="24"/>
          <w:lang w:eastAsia="ru-RU"/>
        </w:rPr>
      </w:pPr>
      <w:r w:rsidRPr="007A3A02">
        <w:rPr>
          <w:rFonts w:ascii="Times New Roman" w:hAnsi="Times New Roman" w:cs="Times New Roman"/>
          <w:spacing w:val="-6"/>
          <w:sz w:val="28"/>
          <w:szCs w:val="28"/>
        </w:rPr>
        <w:t>Выявлено, что на продолжительность межфазных периодов и формирование высоты растения более 50% составляет доля фактора условий выращивания. Проявление таких параметров как высота прикрепления нижней коробочки, количество стеблей на растении, количество коробочек на растении, количество семян в коробочке, количество семян с растения, продуктивность одного растения в большей степени складывалось от влияния двух факторов среды (В) и взаимодействия генотип-среда (АВ). Наибольшую долю влияния генотип (фактор А) оказал на массу 1000 семян (57,2%). А наибольшая доля влияния фактора взаимодействия генотип – среда выявлена по урожайности семян (69,6%).</w:t>
      </w:r>
    </w:p>
    <w:p w:rsidR="002B491C" w:rsidRPr="00B87060" w:rsidRDefault="002B491C" w:rsidP="00D07F12">
      <w:pPr>
        <w:spacing w:after="0" w:line="360" w:lineRule="auto"/>
        <w:ind w:firstLine="709"/>
        <w:jc w:val="both"/>
        <w:rPr>
          <w:rFonts w:ascii="Times New Roman" w:hAnsi="Times New Roman" w:cs="Times New Roman"/>
          <w:b/>
          <w:spacing w:val="-4"/>
          <w:sz w:val="28"/>
          <w:szCs w:val="28"/>
        </w:rPr>
      </w:pPr>
      <w:r w:rsidRPr="00B87060">
        <w:rPr>
          <w:rFonts w:ascii="Times New Roman" w:hAnsi="Times New Roman" w:cs="Times New Roman"/>
          <w:b/>
          <w:spacing w:val="-4"/>
          <w:sz w:val="28"/>
          <w:szCs w:val="28"/>
        </w:rPr>
        <w:t>Заключение.</w:t>
      </w:r>
      <w:r w:rsidRPr="00B87060">
        <w:rPr>
          <w:rFonts w:ascii="Times New Roman" w:hAnsi="Times New Roman" w:cs="Times New Roman"/>
          <w:spacing w:val="-4"/>
          <w:sz w:val="28"/>
          <w:szCs w:val="28"/>
        </w:rPr>
        <w:t xml:space="preserve"> Стоит отметить, что наличие сильных различий между образцами по ряду признаков (</w:t>
      </w:r>
      <w:r w:rsidRPr="00B87060">
        <w:rPr>
          <w:rFonts w:ascii="Times New Roman" w:eastAsia="Times New Roman" w:hAnsi="Times New Roman" w:cs="Times New Roman"/>
          <w:color w:val="000000"/>
          <w:spacing w:val="-4"/>
          <w:sz w:val="28"/>
          <w:szCs w:val="28"/>
          <w:lang w:eastAsia="ru-RU"/>
        </w:rPr>
        <w:t>полегание растений - 80,1%, количество стеблей 1-го порядка - 21,5%), количество коробочек - 22,1%), количество семян с растения - 20,2%), продуктивность одного растения - 23,4%, клетчатки - 20,3%)</w:t>
      </w:r>
      <w:r w:rsidRPr="00B87060">
        <w:rPr>
          <w:rFonts w:ascii="Times New Roman" w:hAnsi="Times New Roman" w:cs="Times New Roman"/>
          <w:spacing w:val="-4"/>
          <w:sz w:val="28"/>
          <w:szCs w:val="28"/>
        </w:rPr>
        <w:t xml:space="preserve">, указывает на возможность выявления из выборки генотипов с наилучшим их проявлением для </w:t>
      </w:r>
      <w:r w:rsidRPr="00B87060">
        <w:rPr>
          <w:rFonts w:ascii="Times New Roman" w:hAnsi="Times New Roman" w:cs="Times New Roman"/>
          <w:spacing w:val="-4"/>
          <w:sz w:val="28"/>
          <w:szCs w:val="28"/>
        </w:rPr>
        <w:lastRenderedPageBreak/>
        <w:t xml:space="preserve">включения в селекционную программу. С помощью двухфакторного дисперсионного анализа установлено, что основное влияние на проявление межфазных периодов и морфологических параметров в исследуемой выборке льна оказали особенности условий выращивания и взаимодействие факторов генотип среда. Наименее зависимым от условий выращивания является параметр крупности семян, в проявлении которого основной вклад внес фактор генотипа (57,2%). Роль генотипа в проявлении остальных признаков варьировал от 9,7% до 19,6%. </w:t>
      </w:r>
    </w:p>
    <w:p w:rsidR="002B491C" w:rsidRDefault="002B491C" w:rsidP="002B491C">
      <w:pPr>
        <w:spacing w:after="0" w:line="360" w:lineRule="auto"/>
        <w:ind w:firstLine="709"/>
        <w:jc w:val="center"/>
        <w:rPr>
          <w:rFonts w:ascii="Times New Roman" w:hAnsi="Times New Roman" w:cs="Times New Roman"/>
          <w:b/>
          <w:spacing w:val="-6"/>
          <w:sz w:val="28"/>
          <w:szCs w:val="28"/>
        </w:rPr>
      </w:pPr>
    </w:p>
    <w:p w:rsidR="002B491C" w:rsidRPr="00C62BF2" w:rsidRDefault="002B491C" w:rsidP="00D07F12">
      <w:pPr>
        <w:spacing w:after="0" w:line="360" w:lineRule="auto"/>
        <w:ind w:firstLine="709"/>
        <w:jc w:val="center"/>
        <w:rPr>
          <w:rFonts w:ascii="Times New Roman" w:hAnsi="Times New Roman" w:cs="Times New Roman"/>
          <w:spacing w:val="-6"/>
          <w:sz w:val="28"/>
          <w:szCs w:val="28"/>
        </w:rPr>
      </w:pPr>
      <w:r w:rsidRPr="00C62BF2">
        <w:rPr>
          <w:rFonts w:ascii="Times New Roman" w:hAnsi="Times New Roman" w:cs="Times New Roman"/>
          <w:spacing w:val="-6"/>
          <w:sz w:val="28"/>
          <w:szCs w:val="28"/>
        </w:rPr>
        <w:t>Список литературы</w:t>
      </w:r>
    </w:p>
    <w:p w:rsidR="002B491C" w:rsidRPr="00925AD3" w:rsidRDefault="002B491C" w:rsidP="00D07F12">
      <w:pPr>
        <w:spacing w:after="0" w:line="360" w:lineRule="auto"/>
        <w:contextualSpacing/>
        <w:jc w:val="both"/>
        <w:rPr>
          <w:rFonts w:ascii="Times New Roman" w:hAnsi="Times New Roman" w:cs="Times New Roman"/>
          <w:sz w:val="28"/>
          <w:szCs w:val="28"/>
          <w:lang w:val="en-US"/>
        </w:rPr>
      </w:pPr>
      <w:r w:rsidRPr="007A3A02">
        <w:rPr>
          <w:rFonts w:ascii="Times New Roman" w:hAnsi="Times New Roman" w:cs="Times New Roman"/>
          <w:sz w:val="28"/>
          <w:szCs w:val="28"/>
        </w:rPr>
        <w:t>1. Колотов А.П. Лён масличный на Среднем Урале (монография). Екатеринбург</w:t>
      </w:r>
      <w:r w:rsidRPr="00925AD3">
        <w:rPr>
          <w:rFonts w:ascii="Times New Roman" w:hAnsi="Times New Roman" w:cs="Times New Roman"/>
          <w:sz w:val="28"/>
          <w:szCs w:val="28"/>
          <w:lang w:val="en-US"/>
        </w:rPr>
        <w:t xml:space="preserve">, 2020. – 227 </w:t>
      </w:r>
      <w:r w:rsidRPr="007A3A02">
        <w:rPr>
          <w:rFonts w:ascii="Times New Roman" w:hAnsi="Times New Roman" w:cs="Times New Roman"/>
          <w:sz w:val="28"/>
          <w:szCs w:val="28"/>
        </w:rPr>
        <w:t>с</w:t>
      </w:r>
      <w:r w:rsidRPr="00925AD3">
        <w:rPr>
          <w:rFonts w:ascii="Times New Roman" w:hAnsi="Times New Roman" w:cs="Times New Roman"/>
          <w:sz w:val="28"/>
          <w:szCs w:val="28"/>
          <w:lang w:val="en-US"/>
        </w:rPr>
        <w:t>.</w:t>
      </w:r>
    </w:p>
    <w:p w:rsidR="002B491C" w:rsidRPr="00C62BF2" w:rsidRDefault="002B491C" w:rsidP="00D07F12">
      <w:pPr>
        <w:spacing w:after="0" w:line="360" w:lineRule="auto"/>
        <w:contextualSpacing/>
        <w:jc w:val="both"/>
        <w:rPr>
          <w:rFonts w:ascii="Times New Roman" w:hAnsi="Times New Roman" w:cs="Times New Roman"/>
          <w:sz w:val="28"/>
          <w:szCs w:val="28"/>
          <w:lang w:val="en-US"/>
        </w:rPr>
      </w:pPr>
      <w:r w:rsidRPr="00502E99">
        <w:rPr>
          <w:rFonts w:ascii="Times New Roman" w:hAnsi="Times New Roman" w:cs="Times New Roman"/>
          <w:sz w:val="28"/>
          <w:szCs w:val="28"/>
          <w:lang w:val="en-US"/>
        </w:rPr>
        <w:t>2</w:t>
      </w:r>
      <w:r w:rsidRPr="007A3A02">
        <w:rPr>
          <w:rFonts w:ascii="Times New Roman" w:hAnsi="Times New Roman" w:cs="Times New Roman"/>
          <w:sz w:val="28"/>
          <w:szCs w:val="28"/>
          <w:lang w:val="en-US"/>
        </w:rPr>
        <w:t>. Maggioni</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L., Pavelek</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M., van Soest</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L.J.M., Lipman E. Flax Genetic Resources in Europe</w:t>
      </w:r>
      <w:r w:rsidRPr="00925AD3">
        <w:rPr>
          <w:rFonts w:ascii="Times New Roman" w:hAnsi="Times New Roman" w:cs="Times New Roman"/>
          <w:sz w:val="28"/>
          <w:szCs w:val="28"/>
          <w:lang w:val="en-US"/>
        </w:rPr>
        <w:t>.</w:t>
      </w:r>
      <w:r w:rsidRPr="007A3A02">
        <w:rPr>
          <w:rFonts w:ascii="Times New Roman" w:hAnsi="Times New Roman" w:cs="Times New Roman"/>
          <w:sz w:val="28"/>
          <w:szCs w:val="28"/>
          <w:lang w:val="en-US"/>
        </w:rPr>
        <w:t xml:space="preserve"> Ad Hoc Meeting. Prague</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Czech</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Republic</w:t>
      </w:r>
      <w:r w:rsidRPr="00C62BF2">
        <w:rPr>
          <w:rFonts w:ascii="Times New Roman" w:hAnsi="Times New Roman" w:cs="Times New Roman"/>
          <w:sz w:val="28"/>
          <w:szCs w:val="28"/>
          <w:lang w:val="en-US"/>
        </w:rPr>
        <w:t xml:space="preserve">, 2001. – 85 </w:t>
      </w:r>
      <w:r w:rsidRPr="007A3A02">
        <w:rPr>
          <w:rFonts w:ascii="Times New Roman" w:hAnsi="Times New Roman" w:cs="Times New Roman"/>
          <w:sz w:val="28"/>
          <w:szCs w:val="28"/>
        </w:rPr>
        <w:t>р</w:t>
      </w:r>
      <w:r w:rsidRPr="00C62BF2">
        <w:rPr>
          <w:rFonts w:ascii="Times New Roman" w:hAnsi="Times New Roman" w:cs="Times New Roman"/>
          <w:sz w:val="28"/>
          <w:szCs w:val="28"/>
          <w:lang w:val="en-US"/>
        </w:rPr>
        <w:t>.</w:t>
      </w:r>
    </w:p>
    <w:p w:rsidR="002B491C" w:rsidRDefault="002B491C" w:rsidP="00D07F12">
      <w:pPr>
        <w:spacing w:after="0" w:line="360" w:lineRule="auto"/>
        <w:contextualSpacing/>
        <w:jc w:val="both"/>
        <w:rPr>
          <w:rFonts w:ascii="Times New Roman" w:hAnsi="Times New Roman" w:cs="Times New Roman"/>
          <w:sz w:val="28"/>
          <w:szCs w:val="28"/>
        </w:rPr>
      </w:pPr>
      <w:r w:rsidRPr="00C62BF2">
        <w:rPr>
          <w:rFonts w:ascii="Times New Roman" w:hAnsi="Times New Roman" w:cs="Times New Roman"/>
          <w:sz w:val="28"/>
          <w:szCs w:val="28"/>
          <w:lang w:val="en-US"/>
        </w:rPr>
        <w:t xml:space="preserve">3. </w:t>
      </w:r>
      <w:r w:rsidRPr="007A3A02">
        <w:rPr>
          <w:rFonts w:ascii="Times New Roman" w:hAnsi="Times New Roman" w:cs="Times New Roman"/>
          <w:sz w:val="28"/>
          <w:szCs w:val="28"/>
          <w:shd w:val="clear" w:color="auto" w:fill="FFFFFF"/>
        </w:rPr>
        <w:t>Галкин</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Ф</w:t>
      </w:r>
      <w:r w:rsidRPr="00C62BF2">
        <w:rPr>
          <w:rFonts w:ascii="Times New Roman" w:hAnsi="Times New Roman" w:cs="Times New Roman"/>
          <w:sz w:val="28"/>
          <w:szCs w:val="28"/>
          <w:shd w:val="clear" w:color="auto" w:fill="FFFFFF"/>
          <w:lang w:val="en-US"/>
        </w:rPr>
        <w:t>.</w:t>
      </w:r>
      <w:r w:rsidRPr="007A3A02">
        <w:rPr>
          <w:rFonts w:ascii="Times New Roman" w:hAnsi="Times New Roman" w:cs="Times New Roman"/>
          <w:sz w:val="28"/>
          <w:szCs w:val="28"/>
          <w:shd w:val="clear" w:color="auto" w:fill="FFFFFF"/>
        </w:rPr>
        <w:t>М</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Хатнянский</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В</w:t>
      </w:r>
      <w:r w:rsidRPr="00C62BF2">
        <w:rPr>
          <w:rFonts w:ascii="Times New Roman" w:hAnsi="Times New Roman" w:cs="Times New Roman"/>
          <w:sz w:val="28"/>
          <w:szCs w:val="28"/>
          <w:shd w:val="clear" w:color="auto" w:fill="FFFFFF"/>
          <w:lang w:val="en-US"/>
        </w:rPr>
        <w:t>.</w:t>
      </w:r>
      <w:r w:rsidRPr="007A3A02">
        <w:rPr>
          <w:rFonts w:ascii="Times New Roman" w:hAnsi="Times New Roman" w:cs="Times New Roman"/>
          <w:sz w:val="28"/>
          <w:szCs w:val="28"/>
          <w:shd w:val="clear" w:color="auto" w:fill="FFFFFF"/>
        </w:rPr>
        <w:t>И</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Тишков</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Н</w:t>
      </w:r>
      <w:r w:rsidRPr="00C62BF2">
        <w:rPr>
          <w:rFonts w:ascii="Times New Roman" w:hAnsi="Times New Roman" w:cs="Times New Roman"/>
          <w:sz w:val="28"/>
          <w:szCs w:val="28"/>
          <w:shd w:val="clear" w:color="auto" w:fill="FFFFFF"/>
          <w:lang w:val="en-US"/>
        </w:rPr>
        <w:t>.</w:t>
      </w:r>
      <w:r w:rsidRPr="007A3A02">
        <w:rPr>
          <w:rFonts w:ascii="Times New Roman" w:hAnsi="Times New Roman" w:cs="Times New Roman"/>
          <w:sz w:val="28"/>
          <w:szCs w:val="28"/>
          <w:shd w:val="clear" w:color="auto" w:fill="FFFFFF"/>
        </w:rPr>
        <w:t>М</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Пивень</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В</w:t>
      </w:r>
      <w:r w:rsidRPr="00C62BF2">
        <w:rPr>
          <w:rFonts w:ascii="Times New Roman" w:hAnsi="Times New Roman" w:cs="Times New Roman"/>
          <w:sz w:val="28"/>
          <w:szCs w:val="28"/>
          <w:shd w:val="clear" w:color="auto" w:fill="FFFFFF"/>
          <w:lang w:val="en-US"/>
        </w:rPr>
        <w:t>.</w:t>
      </w:r>
      <w:r w:rsidRPr="007A3A02">
        <w:rPr>
          <w:rFonts w:ascii="Times New Roman" w:hAnsi="Times New Roman" w:cs="Times New Roman"/>
          <w:sz w:val="28"/>
          <w:szCs w:val="28"/>
          <w:shd w:val="clear" w:color="auto" w:fill="FFFFFF"/>
        </w:rPr>
        <w:t>Т</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shd w:val="clear" w:color="auto" w:fill="FFFFFF"/>
        </w:rPr>
        <w:t>Шафоростов</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shd w:val="clear" w:color="auto" w:fill="FFFFFF"/>
        </w:rPr>
        <w:t>В</w:t>
      </w:r>
      <w:r w:rsidRPr="00C62BF2">
        <w:rPr>
          <w:rFonts w:ascii="Times New Roman" w:hAnsi="Times New Roman" w:cs="Times New Roman"/>
          <w:sz w:val="28"/>
          <w:szCs w:val="28"/>
          <w:shd w:val="clear" w:color="auto" w:fill="FFFFFF"/>
          <w:lang w:val="en-US"/>
        </w:rPr>
        <w:t>.</w:t>
      </w:r>
      <w:r w:rsidRPr="007A3A02">
        <w:rPr>
          <w:rFonts w:ascii="Times New Roman" w:hAnsi="Times New Roman" w:cs="Times New Roman"/>
          <w:sz w:val="28"/>
          <w:szCs w:val="28"/>
          <w:shd w:val="clear" w:color="auto" w:fill="FFFFFF"/>
        </w:rPr>
        <w:t>Д</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rPr>
        <w:t>Лён</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масличный</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селекция</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семеноводство</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технология</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возделывания</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и</w:t>
      </w:r>
      <w:r w:rsidRPr="00C62BF2">
        <w:rPr>
          <w:rFonts w:ascii="Times New Roman" w:hAnsi="Times New Roman" w:cs="Times New Roman"/>
          <w:sz w:val="28"/>
          <w:szCs w:val="28"/>
          <w:lang w:val="en-US"/>
        </w:rPr>
        <w:t xml:space="preserve"> </w:t>
      </w:r>
      <w:r w:rsidRPr="007A3A02">
        <w:rPr>
          <w:rFonts w:ascii="Times New Roman" w:hAnsi="Times New Roman" w:cs="Times New Roman"/>
          <w:sz w:val="28"/>
          <w:szCs w:val="28"/>
        </w:rPr>
        <w:t>уборки</w:t>
      </w:r>
      <w:r w:rsidRPr="00C62BF2">
        <w:rPr>
          <w:rFonts w:ascii="Times New Roman" w:hAnsi="Times New Roman" w:cs="Times New Roman"/>
          <w:sz w:val="28"/>
          <w:szCs w:val="28"/>
          <w:lang w:val="en-US"/>
        </w:rPr>
        <w:t>.</w:t>
      </w:r>
      <w:r w:rsidRPr="00C62BF2">
        <w:rPr>
          <w:rFonts w:ascii="Times New Roman" w:hAnsi="Times New Roman" w:cs="Times New Roman"/>
          <w:sz w:val="28"/>
          <w:szCs w:val="28"/>
          <w:shd w:val="clear" w:color="auto" w:fill="FFFFFF"/>
          <w:lang w:val="en-US"/>
        </w:rPr>
        <w:t xml:space="preserve"> </w:t>
      </w:r>
      <w:r w:rsidRPr="007A3A02">
        <w:rPr>
          <w:rFonts w:ascii="Times New Roman" w:hAnsi="Times New Roman" w:cs="Times New Roman"/>
          <w:sz w:val="28"/>
          <w:szCs w:val="28"/>
        </w:rPr>
        <w:t xml:space="preserve">Краснодар, 2008. </w:t>
      </w:r>
      <w:r>
        <w:rPr>
          <w:rFonts w:ascii="Times New Roman" w:hAnsi="Times New Roman" w:cs="Times New Roman"/>
          <w:sz w:val="28"/>
          <w:szCs w:val="28"/>
        </w:rPr>
        <w:t xml:space="preserve">– </w:t>
      </w:r>
      <w:r w:rsidRPr="007A3A02">
        <w:rPr>
          <w:rFonts w:ascii="Times New Roman" w:hAnsi="Times New Roman" w:cs="Times New Roman"/>
          <w:sz w:val="28"/>
          <w:szCs w:val="28"/>
        </w:rPr>
        <w:t>191 с.</w:t>
      </w:r>
    </w:p>
    <w:p w:rsidR="002B491C" w:rsidRPr="00A163BA" w:rsidRDefault="002B491C" w:rsidP="00D07F12">
      <w:pPr>
        <w:spacing w:after="0" w:line="360" w:lineRule="auto"/>
        <w:contextualSpacing/>
        <w:jc w:val="both"/>
        <w:rPr>
          <w:rFonts w:ascii="Times New Roman" w:hAnsi="Times New Roman" w:cs="Times New Roman"/>
          <w:spacing w:val="-4"/>
          <w:sz w:val="28"/>
          <w:szCs w:val="28"/>
        </w:rPr>
      </w:pPr>
      <w:r w:rsidRPr="00A163BA">
        <w:rPr>
          <w:rFonts w:ascii="Times New Roman" w:hAnsi="Times New Roman" w:cs="Times New Roman"/>
          <w:spacing w:val="-4"/>
          <w:sz w:val="28"/>
          <w:szCs w:val="28"/>
        </w:rPr>
        <w:t>4. Лукомец В.М., Зеленцов С.В., Кривошлыков К.М. Перспективы и резервы расширения производства масличных культур в Российской Федерации // Масличные культуры. Научно-технический бюллетень Всероссийского научно-исследовательского института масличных культур. – 2015. – № 4 (164). – С. 81-102.</w:t>
      </w:r>
    </w:p>
    <w:p w:rsidR="002B491C" w:rsidRPr="00925AD3" w:rsidRDefault="002B491C" w:rsidP="00D07F12">
      <w:pPr>
        <w:spacing w:after="0" w:line="360" w:lineRule="auto"/>
        <w:contextualSpacing/>
        <w:jc w:val="both"/>
        <w:rPr>
          <w:rFonts w:ascii="Times New Roman" w:hAnsi="Times New Roman" w:cs="Times New Roman"/>
          <w:sz w:val="28"/>
          <w:szCs w:val="28"/>
          <w:lang w:val="en-US"/>
        </w:rPr>
      </w:pPr>
      <w:r w:rsidRPr="00925AD3">
        <w:rPr>
          <w:rFonts w:ascii="Times New Roman" w:hAnsi="Times New Roman" w:cs="Times New Roman"/>
          <w:sz w:val="28"/>
          <w:szCs w:val="28"/>
          <w:lang w:val="en-US"/>
        </w:rPr>
        <w:t>5</w:t>
      </w:r>
      <w:r w:rsidRPr="007A3A02">
        <w:rPr>
          <w:rFonts w:ascii="Times New Roman" w:hAnsi="Times New Roman" w:cs="Times New Roman"/>
          <w:sz w:val="28"/>
          <w:szCs w:val="28"/>
          <w:lang w:val="en-US"/>
        </w:rPr>
        <w:t>. Kasana</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R.K., Singh</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P.K., Tomar</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A., Mohan</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S., Kumar S.</w:t>
      </w:r>
      <w:r w:rsidRPr="00925AD3">
        <w:rPr>
          <w:rFonts w:ascii="Times New Roman" w:hAnsi="Times New Roman" w:cs="Times New Roman"/>
          <w:sz w:val="28"/>
          <w:szCs w:val="28"/>
          <w:lang w:val="en-US"/>
        </w:rPr>
        <w:t xml:space="preserve"> </w:t>
      </w:r>
      <w:r w:rsidRPr="007A3A02">
        <w:rPr>
          <w:rFonts w:ascii="Times New Roman" w:hAnsi="Times New Roman" w:cs="Times New Roman"/>
          <w:sz w:val="28"/>
          <w:szCs w:val="28"/>
          <w:lang w:val="en-US"/>
        </w:rPr>
        <w:t xml:space="preserve">Selection parameters (heritability, genetic advance, correlation and path coefficient) analysis in linseed (Linum usitatissimum L.) // The Pharma Innovation Journal. </w:t>
      </w:r>
      <w:r w:rsidRPr="00925AD3">
        <w:rPr>
          <w:rFonts w:ascii="Times New Roman" w:hAnsi="Times New Roman" w:cs="Times New Roman"/>
          <w:sz w:val="28"/>
          <w:szCs w:val="28"/>
          <w:lang w:val="en-US"/>
        </w:rPr>
        <w:t xml:space="preserve">– 2018. – </w:t>
      </w:r>
      <w:r w:rsidRPr="007A3A02">
        <w:rPr>
          <w:rFonts w:ascii="Times New Roman" w:hAnsi="Times New Roman" w:cs="Times New Roman"/>
          <w:sz w:val="28"/>
          <w:szCs w:val="28"/>
          <w:lang w:val="en-US"/>
        </w:rPr>
        <w:t>Vol</w:t>
      </w:r>
      <w:r w:rsidRPr="00925AD3">
        <w:rPr>
          <w:rFonts w:ascii="Times New Roman" w:hAnsi="Times New Roman" w:cs="Times New Roman"/>
          <w:sz w:val="28"/>
          <w:szCs w:val="28"/>
          <w:lang w:val="en-US"/>
        </w:rPr>
        <w:t xml:space="preserve">. 7 (6). – </w:t>
      </w:r>
      <w:r w:rsidRPr="007A3A02">
        <w:rPr>
          <w:rFonts w:ascii="Times New Roman" w:hAnsi="Times New Roman" w:cs="Times New Roman"/>
          <w:sz w:val="28"/>
          <w:szCs w:val="28"/>
        </w:rPr>
        <w:t>р</w:t>
      </w:r>
      <w:r w:rsidRPr="00925AD3">
        <w:rPr>
          <w:rFonts w:ascii="Times New Roman" w:hAnsi="Times New Roman" w:cs="Times New Roman"/>
          <w:sz w:val="28"/>
          <w:szCs w:val="28"/>
          <w:lang w:val="en-US"/>
        </w:rPr>
        <w:t>. 16-19.</w:t>
      </w:r>
    </w:p>
    <w:p w:rsidR="002B491C" w:rsidRPr="00562092" w:rsidRDefault="002B491C" w:rsidP="00D07F1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Pr="007A3A02">
        <w:rPr>
          <w:rFonts w:ascii="Times New Roman" w:hAnsi="Times New Roman" w:cs="Times New Roman"/>
          <w:sz w:val="28"/>
          <w:szCs w:val="28"/>
        </w:rPr>
        <w:t xml:space="preserve">. Колотов А.П. Экологическая и матрикальная разнокачественность семян масличного льна // Масличные культуры. </w:t>
      </w:r>
      <w:r>
        <w:rPr>
          <w:rFonts w:ascii="Times New Roman" w:hAnsi="Times New Roman" w:cs="Times New Roman"/>
          <w:sz w:val="28"/>
          <w:szCs w:val="28"/>
        </w:rPr>
        <w:t xml:space="preserve">– </w:t>
      </w:r>
      <w:r w:rsidRPr="00562092">
        <w:rPr>
          <w:rFonts w:ascii="Times New Roman" w:hAnsi="Times New Roman" w:cs="Times New Roman"/>
          <w:sz w:val="28"/>
          <w:szCs w:val="28"/>
        </w:rPr>
        <w:t xml:space="preserve">2021. </w:t>
      </w:r>
      <w:r>
        <w:rPr>
          <w:rFonts w:ascii="Times New Roman" w:hAnsi="Times New Roman" w:cs="Times New Roman"/>
          <w:sz w:val="28"/>
          <w:szCs w:val="28"/>
        </w:rPr>
        <w:t xml:space="preserve">– </w:t>
      </w:r>
      <w:r w:rsidRPr="007A3A02">
        <w:rPr>
          <w:rFonts w:ascii="Times New Roman" w:hAnsi="Times New Roman" w:cs="Times New Roman"/>
          <w:sz w:val="28"/>
          <w:szCs w:val="28"/>
        </w:rPr>
        <w:t>Вып</w:t>
      </w:r>
      <w:r w:rsidRPr="00562092">
        <w:rPr>
          <w:rFonts w:ascii="Times New Roman" w:hAnsi="Times New Roman" w:cs="Times New Roman"/>
          <w:sz w:val="28"/>
          <w:szCs w:val="28"/>
        </w:rPr>
        <w:t xml:space="preserve">. 1. (185). </w:t>
      </w:r>
      <w:r>
        <w:rPr>
          <w:rFonts w:ascii="Times New Roman" w:hAnsi="Times New Roman" w:cs="Times New Roman"/>
          <w:sz w:val="28"/>
          <w:szCs w:val="28"/>
        </w:rPr>
        <w:t xml:space="preserve">– </w:t>
      </w:r>
      <w:r w:rsidRPr="007A3A02">
        <w:rPr>
          <w:rFonts w:ascii="Times New Roman" w:hAnsi="Times New Roman" w:cs="Times New Roman"/>
          <w:sz w:val="28"/>
          <w:szCs w:val="28"/>
        </w:rPr>
        <w:t>с</w:t>
      </w:r>
      <w:r w:rsidRPr="00562092">
        <w:rPr>
          <w:rFonts w:ascii="Times New Roman" w:hAnsi="Times New Roman" w:cs="Times New Roman"/>
          <w:sz w:val="28"/>
          <w:szCs w:val="28"/>
        </w:rPr>
        <w:t xml:space="preserve">. 18-26. </w:t>
      </w:r>
      <w:r w:rsidRPr="007A3A02">
        <w:rPr>
          <w:rFonts w:ascii="Times New Roman" w:hAnsi="Times New Roman" w:cs="Times New Roman"/>
          <w:sz w:val="28"/>
          <w:szCs w:val="28"/>
          <w:lang w:val="en-US"/>
        </w:rPr>
        <w:t>doi</w:t>
      </w:r>
      <w:r w:rsidRPr="00562092">
        <w:rPr>
          <w:rFonts w:ascii="Times New Roman" w:hAnsi="Times New Roman" w:cs="Times New Roman"/>
          <w:sz w:val="28"/>
          <w:szCs w:val="28"/>
        </w:rPr>
        <w:t>.</w:t>
      </w:r>
      <w:r w:rsidRPr="007A3A02">
        <w:rPr>
          <w:rFonts w:ascii="Times New Roman" w:hAnsi="Times New Roman" w:cs="Times New Roman"/>
          <w:sz w:val="28"/>
          <w:szCs w:val="28"/>
          <w:lang w:val="en-US"/>
        </w:rPr>
        <w:t>org</w:t>
      </w:r>
      <w:r w:rsidRPr="00562092">
        <w:rPr>
          <w:rFonts w:ascii="Times New Roman" w:hAnsi="Times New Roman" w:cs="Times New Roman"/>
          <w:sz w:val="28"/>
          <w:szCs w:val="28"/>
        </w:rPr>
        <w:t>/10.25230/2412-608</w:t>
      </w:r>
      <w:r w:rsidRPr="007A3A02">
        <w:rPr>
          <w:rFonts w:ascii="Times New Roman" w:hAnsi="Times New Roman" w:cs="Times New Roman"/>
          <w:sz w:val="28"/>
          <w:szCs w:val="28"/>
        </w:rPr>
        <w:t>Х</w:t>
      </w:r>
      <w:r w:rsidRPr="00562092">
        <w:rPr>
          <w:rFonts w:ascii="Times New Roman" w:hAnsi="Times New Roman" w:cs="Times New Roman"/>
          <w:sz w:val="28"/>
          <w:szCs w:val="28"/>
        </w:rPr>
        <w:t>-2021-1-185-18-26</w:t>
      </w:r>
    </w:p>
    <w:p w:rsidR="002B491C" w:rsidRPr="007A3A02" w:rsidRDefault="002B491C" w:rsidP="00D07F1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7</w:t>
      </w:r>
      <w:r w:rsidRPr="007A3A02">
        <w:rPr>
          <w:rFonts w:ascii="Times New Roman" w:hAnsi="Times New Roman" w:cs="Times New Roman"/>
          <w:sz w:val="28"/>
          <w:szCs w:val="28"/>
        </w:rPr>
        <w:t xml:space="preserve">. Колотов А.П., Синякова О.В. Лён масличный – перспективная культура для Свердловской области // Агропромышленная политика России. </w:t>
      </w:r>
      <w:r>
        <w:rPr>
          <w:rFonts w:ascii="Times New Roman" w:hAnsi="Times New Roman" w:cs="Times New Roman"/>
          <w:sz w:val="28"/>
          <w:szCs w:val="28"/>
        </w:rPr>
        <w:t xml:space="preserve">– </w:t>
      </w:r>
      <w:r w:rsidRPr="007A3A02">
        <w:rPr>
          <w:rFonts w:ascii="Times New Roman" w:hAnsi="Times New Roman" w:cs="Times New Roman"/>
          <w:sz w:val="28"/>
          <w:szCs w:val="28"/>
        </w:rPr>
        <w:t>2014.</w:t>
      </w:r>
      <w:r w:rsidRPr="00562092">
        <w:rPr>
          <w:rFonts w:ascii="Times New Roman" w:hAnsi="Times New Roman" w:cs="Times New Roman"/>
          <w:sz w:val="28"/>
          <w:szCs w:val="28"/>
        </w:rPr>
        <w:t xml:space="preserve"> </w:t>
      </w:r>
      <w:r>
        <w:rPr>
          <w:rFonts w:ascii="Times New Roman" w:hAnsi="Times New Roman" w:cs="Times New Roman"/>
          <w:sz w:val="28"/>
          <w:szCs w:val="28"/>
        </w:rPr>
        <w:t>–</w:t>
      </w:r>
      <w:r w:rsidRPr="007A3A02">
        <w:rPr>
          <w:rFonts w:ascii="Times New Roman" w:hAnsi="Times New Roman" w:cs="Times New Roman"/>
          <w:sz w:val="28"/>
          <w:szCs w:val="28"/>
        </w:rPr>
        <w:t xml:space="preserve"> № 3. </w:t>
      </w:r>
      <w:r>
        <w:rPr>
          <w:rFonts w:ascii="Times New Roman" w:hAnsi="Times New Roman" w:cs="Times New Roman"/>
          <w:sz w:val="28"/>
          <w:szCs w:val="28"/>
        </w:rPr>
        <w:t xml:space="preserve">– </w:t>
      </w:r>
      <w:r w:rsidRPr="007A3A02">
        <w:rPr>
          <w:rFonts w:ascii="Times New Roman" w:hAnsi="Times New Roman" w:cs="Times New Roman"/>
          <w:sz w:val="28"/>
          <w:szCs w:val="28"/>
        </w:rPr>
        <w:t>С. 36–38.</w:t>
      </w:r>
    </w:p>
    <w:p w:rsidR="002B491C" w:rsidRPr="00A163BA" w:rsidRDefault="002B491C" w:rsidP="00D07F12">
      <w:pPr>
        <w:spacing w:after="0" w:line="360" w:lineRule="auto"/>
        <w:contextualSpacing/>
        <w:jc w:val="both"/>
        <w:rPr>
          <w:rFonts w:ascii="Times New Roman" w:hAnsi="Times New Roman" w:cs="Times New Roman"/>
          <w:spacing w:val="-4"/>
          <w:sz w:val="28"/>
          <w:szCs w:val="28"/>
        </w:rPr>
      </w:pPr>
      <w:r w:rsidRPr="00A163BA">
        <w:rPr>
          <w:rFonts w:ascii="Times New Roman" w:hAnsi="Times New Roman" w:cs="Times New Roman"/>
          <w:spacing w:val="-4"/>
          <w:sz w:val="28"/>
          <w:szCs w:val="28"/>
        </w:rPr>
        <w:lastRenderedPageBreak/>
        <w:t>8. Волков Д.П., Зайцев С.А., Носко О.С. Оценка генофонда льна масличного для селекции в Нижневолжском регионе // В сборнике: Научное обеспечение устойчивого развития агропромышленного комплекса в условиях аридизации климата. сборник материалов международной научно-практической конференции, посвященной 35-летию ФГБНУ РосНИИСК «Россорго». Саратов, 2021. С. 82-90.</w:t>
      </w:r>
    </w:p>
    <w:p w:rsidR="002B491C" w:rsidRPr="007A3A02" w:rsidRDefault="002B491C" w:rsidP="00D07F1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9</w:t>
      </w:r>
      <w:r w:rsidRPr="007A3A02">
        <w:rPr>
          <w:rFonts w:ascii="Times New Roman" w:hAnsi="Times New Roman" w:cs="Times New Roman"/>
          <w:sz w:val="28"/>
          <w:szCs w:val="28"/>
        </w:rPr>
        <w:t xml:space="preserve">. Доспехов Б.А. Методика полевого опыта с основами статистической обработки результатов исследований / М.: Альянс, 2014. </w:t>
      </w:r>
      <w:r>
        <w:rPr>
          <w:rFonts w:ascii="Times New Roman" w:hAnsi="Times New Roman" w:cs="Times New Roman"/>
          <w:sz w:val="28"/>
          <w:szCs w:val="28"/>
        </w:rPr>
        <w:t xml:space="preserve">– </w:t>
      </w:r>
      <w:r w:rsidRPr="007A3A02">
        <w:rPr>
          <w:rFonts w:ascii="Times New Roman" w:hAnsi="Times New Roman" w:cs="Times New Roman"/>
          <w:sz w:val="28"/>
          <w:szCs w:val="28"/>
        </w:rPr>
        <w:t>351 с.</w:t>
      </w:r>
    </w:p>
    <w:p w:rsidR="002B491C" w:rsidRPr="007A3A02" w:rsidRDefault="002B491C" w:rsidP="00D07F1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10</w:t>
      </w:r>
      <w:r w:rsidRPr="007A3A02">
        <w:rPr>
          <w:rFonts w:ascii="Times New Roman" w:hAnsi="Times New Roman" w:cs="Times New Roman"/>
          <w:sz w:val="28"/>
          <w:szCs w:val="28"/>
        </w:rPr>
        <w:t xml:space="preserve">. Лукомец В.М., Тишков Н.М., Семеренко С.А. Методика агротехнических исследований в опытах с основными полевыми культурами. Краснодар: Просвещение-Юг, 2022. </w:t>
      </w:r>
      <w:r>
        <w:rPr>
          <w:rFonts w:ascii="Times New Roman" w:hAnsi="Times New Roman" w:cs="Times New Roman"/>
          <w:sz w:val="28"/>
          <w:szCs w:val="28"/>
        </w:rPr>
        <w:t xml:space="preserve">– </w:t>
      </w:r>
      <w:r w:rsidRPr="007A3A02">
        <w:rPr>
          <w:rFonts w:ascii="Times New Roman" w:hAnsi="Times New Roman" w:cs="Times New Roman"/>
          <w:sz w:val="28"/>
          <w:szCs w:val="28"/>
        </w:rPr>
        <w:t>538 с.</w:t>
      </w:r>
    </w:p>
    <w:p w:rsidR="002B491C" w:rsidRDefault="002B491C" w:rsidP="00D07F12">
      <w:pPr>
        <w:spacing w:after="0" w:line="360" w:lineRule="auto"/>
        <w:contextualSpacing/>
        <w:jc w:val="both"/>
        <w:rPr>
          <w:rFonts w:ascii="Times New Roman" w:hAnsi="Times New Roman" w:cs="Times New Roman"/>
          <w:sz w:val="28"/>
          <w:szCs w:val="28"/>
        </w:rPr>
      </w:pPr>
      <w:r w:rsidRPr="007A3A02">
        <w:rPr>
          <w:rFonts w:ascii="Times New Roman" w:hAnsi="Times New Roman" w:cs="Times New Roman"/>
          <w:sz w:val="28"/>
          <w:szCs w:val="28"/>
        </w:rPr>
        <w:t>1</w:t>
      </w:r>
      <w:r>
        <w:rPr>
          <w:rFonts w:ascii="Times New Roman" w:hAnsi="Times New Roman" w:cs="Times New Roman"/>
          <w:sz w:val="28"/>
          <w:szCs w:val="28"/>
        </w:rPr>
        <w:t>1</w:t>
      </w:r>
      <w:r w:rsidRPr="007A3A02">
        <w:rPr>
          <w:rFonts w:ascii="Times New Roman" w:hAnsi="Times New Roman" w:cs="Times New Roman"/>
          <w:sz w:val="28"/>
          <w:szCs w:val="28"/>
        </w:rPr>
        <w:t>. Смиряев А.В., Гохман М.В. Биометрические методы в селекции растений. М</w:t>
      </w:r>
      <w:r w:rsidRPr="00DB64EB">
        <w:rPr>
          <w:rFonts w:ascii="Times New Roman" w:hAnsi="Times New Roman" w:cs="Times New Roman"/>
          <w:sz w:val="28"/>
          <w:szCs w:val="28"/>
        </w:rPr>
        <w:t xml:space="preserve">.: </w:t>
      </w:r>
      <w:r w:rsidRPr="007A3A02">
        <w:rPr>
          <w:rFonts w:ascii="Times New Roman" w:hAnsi="Times New Roman" w:cs="Times New Roman"/>
          <w:sz w:val="28"/>
          <w:szCs w:val="28"/>
        </w:rPr>
        <w:t>Агропромиздат</w:t>
      </w:r>
      <w:r w:rsidRPr="00DB64EB">
        <w:rPr>
          <w:rFonts w:ascii="Times New Roman" w:hAnsi="Times New Roman" w:cs="Times New Roman"/>
          <w:sz w:val="28"/>
          <w:szCs w:val="28"/>
        </w:rPr>
        <w:t xml:space="preserve">, 1985. </w:t>
      </w:r>
      <w:r>
        <w:rPr>
          <w:rFonts w:ascii="Times New Roman" w:hAnsi="Times New Roman" w:cs="Times New Roman"/>
          <w:sz w:val="28"/>
          <w:szCs w:val="28"/>
        </w:rPr>
        <w:t xml:space="preserve">– </w:t>
      </w:r>
      <w:r w:rsidRPr="00DB64EB">
        <w:rPr>
          <w:rFonts w:ascii="Times New Roman" w:hAnsi="Times New Roman" w:cs="Times New Roman"/>
          <w:sz w:val="28"/>
          <w:szCs w:val="28"/>
        </w:rPr>
        <w:t xml:space="preserve">214 </w:t>
      </w:r>
      <w:r w:rsidRPr="007A3A02">
        <w:rPr>
          <w:rFonts w:ascii="Times New Roman" w:hAnsi="Times New Roman" w:cs="Times New Roman"/>
          <w:sz w:val="28"/>
          <w:szCs w:val="28"/>
        </w:rPr>
        <w:t>с</w:t>
      </w:r>
      <w:r w:rsidRPr="00DB64EB">
        <w:rPr>
          <w:rFonts w:ascii="Times New Roman" w:hAnsi="Times New Roman" w:cs="Times New Roman"/>
          <w:sz w:val="28"/>
          <w:szCs w:val="28"/>
        </w:rPr>
        <w:t>.</w:t>
      </w:r>
    </w:p>
    <w:p w:rsidR="002B491C" w:rsidRPr="00C62BF2" w:rsidRDefault="002B491C" w:rsidP="00D07F12">
      <w:pPr>
        <w:spacing w:after="0" w:line="360" w:lineRule="auto"/>
        <w:contextualSpacing/>
        <w:rPr>
          <w:rFonts w:ascii="Times New Roman" w:hAnsi="Times New Roman" w:cs="Times New Roman"/>
          <w:i/>
          <w:sz w:val="28"/>
          <w:szCs w:val="28"/>
        </w:rPr>
      </w:pPr>
      <w:r w:rsidRPr="00C62BF2">
        <w:rPr>
          <w:rFonts w:ascii="Times New Roman" w:hAnsi="Times New Roman" w:cs="Times New Roman"/>
          <w:b/>
          <w:i/>
          <w:sz w:val="28"/>
          <w:szCs w:val="28"/>
        </w:rPr>
        <w:t>©</w:t>
      </w:r>
      <w:r>
        <w:rPr>
          <w:rFonts w:ascii="Times New Roman" w:hAnsi="Times New Roman" w:cs="Times New Roman"/>
          <w:b/>
          <w:i/>
          <w:sz w:val="28"/>
          <w:szCs w:val="28"/>
        </w:rPr>
        <w:t xml:space="preserve"> </w:t>
      </w:r>
      <w:r w:rsidRPr="00C62BF2">
        <w:rPr>
          <w:rFonts w:ascii="Times New Roman" w:hAnsi="Times New Roman" w:cs="Times New Roman"/>
          <w:sz w:val="28"/>
          <w:szCs w:val="28"/>
        </w:rPr>
        <w:t>Зайцев С.А., Рожкова А.А., 2024</w:t>
      </w:r>
    </w:p>
    <w:p w:rsidR="002B491C" w:rsidRDefault="002B491C" w:rsidP="00D07F12">
      <w:pPr>
        <w:spacing w:after="0" w:line="360" w:lineRule="auto"/>
        <w:contextualSpacing/>
        <w:jc w:val="both"/>
        <w:rPr>
          <w:rFonts w:ascii="Times New Roman" w:hAnsi="Times New Roman" w:cs="Times New Roman"/>
          <w:color w:val="000000"/>
          <w:sz w:val="28"/>
          <w:szCs w:val="24"/>
        </w:rPr>
      </w:pPr>
    </w:p>
    <w:p w:rsidR="002B491C" w:rsidRPr="004A6421" w:rsidRDefault="002B491C" w:rsidP="00D07F12">
      <w:pPr>
        <w:spacing w:after="0" w:line="360" w:lineRule="auto"/>
        <w:rPr>
          <w:rFonts w:ascii="Times New Roman" w:hAnsi="Times New Roman" w:cs="Times New Roman"/>
          <w:sz w:val="28"/>
        </w:rPr>
      </w:pPr>
      <w:r w:rsidRPr="004A6421">
        <w:rPr>
          <w:rFonts w:ascii="Times New Roman" w:hAnsi="Times New Roman" w:cs="Times New Roman"/>
          <w:sz w:val="28"/>
        </w:rPr>
        <w:t>Научная статья</w:t>
      </w:r>
    </w:p>
    <w:p w:rsidR="002B491C" w:rsidRPr="00B27755" w:rsidRDefault="002B491C" w:rsidP="00D07F12">
      <w:pPr>
        <w:spacing w:after="0" w:line="360" w:lineRule="auto"/>
        <w:rPr>
          <w:rFonts w:ascii="Times New Roman" w:hAnsi="Times New Roman" w:cs="Times New Roman"/>
          <w:sz w:val="28"/>
        </w:rPr>
      </w:pPr>
      <w:r w:rsidRPr="00FE1BDF">
        <w:rPr>
          <w:rFonts w:ascii="Times New Roman" w:hAnsi="Times New Roman" w:cs="Times New Roman"/>
          <w:sz w:val="28"/>
        </w:rPr>
        <w:t>УДК 635.71</w:t>
      </w:r>
    </w:p>
    <w:p w:rsidR="002B491C" w:rsidRDefault="002B491C" w:rsidP="00D07F12">
      <w:pPr>
        <w:spacing w:after="0" w:line="360" w:lineRule="auto"/>
        <w:jc w:val="both"/>
        <w:rPr>
          <w:rFonts w:ascii="Times New Roman" w:hAnsi="Times New Roman" w:cs="Times New Roman"/>
          <w:b/>
          <w:i/>
          <w:sz w:val="28"/>
        </w:rPr>
      </w:pPr>
    </w:p>
    <w:p w:rsidR="002B491C" w:rsidRPr="00E875C3" w:rsidRDefault="002B491C" w:rsidP="00D07F12">
      <w:pPr>
        <w:spacing w:after="0" w:line="360" w:lineRule="auto"/>
        <w:jc w:val="both"/>
        <w:rPr>
          <w:rFonts w:ascii="Times New Roman" w:hAnsi="Times New Roman" w:cs="Times New Roman"/>
          <w:b/>
          <w:i/>
          <w:sz w:val="28"/>
        </w:rPr>
      </w:pPr>
      <w:r w:rsidRPr="004C1D76">
        <w:rPr>
          <w:rFonts w:ascii="Times New Roman" w:hAnsi="Times New Roman" w:cs="Times New Roman"/>
          <w:b/>
          <w:i/>
          <w:sz w:val="28"/>
        </w:rPr>
        <w:t>О.А. Зюкова</w:t>
      </w:r>
      <w:r w:rsidRPr="00E95F6D">
        <w:rPr>
          <w:rFonts w:ascii="Times New Roman" w:hAnsi="Times New Roman" w:cs="Times New Roman"/>
          <w:b/>
          <w:i/>
          <w:sz w:val="28"/>
          <w:vertAlign w:val="superscript"/>
        </w:rPr>
        <w:t>1</w:t>
      </w:r>
      <w:r>
        <w:rPr>
          <w:rFonts w:ascii="Times New Roman" w:hAnsi="Times New Roman" w:cs="Times New Roman"/>
          <w:b/>
          <w:i/>
          <w:sz w:val="28"/>
        </w:rPr>
        <w:t xml:space="preserve">, </w:t>
      </w:r>
      <w:r w:rsidRPr="00E875C3">
        <w:rPr>
          <w:rFonts w:ascii="Times New Roman" w:hAnsi="Times New Roman" w:cs="Times New Roman"/>
          <w:b/>
          <w:i/>
          <w:sz w:val="28"/>
        </w:rPr>
        <w:t>Н.В. Рязанцев</w:t>
      </w:r>
      <w:r w:rsidRPr="00E95F6D">
        <w:rPr>
          <w:rFonts w:ascii="Times New Roman" w:hAnsi="Times New Roman" w:cs="Times New Roman"/>
          <w:b/>
          <w:i/>
          <w:sz w:val="28"/>
          <w:vertAlign w:val="superscript"/>
        </w:rPr>
        <w:t>1</w:t>
      </w:r>
      <w:r>
        <w:rPr>
          <w:rFonts w:ascii="Times New Roman" w:hAnsi="Times New Roman" w:cs="Times New Roman"/>
          <w:b/>
          <w:i/>
          <w:sz w:val="28"/>
        </w:rPr>
        <w:t xml:space="preserve">, </w:t>
      </w:r>
      <w:r w:rsidRPr="004C1D76">
        <w:rPr>
          <w:rFonts w:ascii="Times New Roman" w:hAnsi="Times New Roman" w:cs="Times New Roman"/>
          <w:b/>
          <w:i/>
          <w:sz w:val="28"/>
        </w:rPr>
        <w:t xml:space="preserve">Ю.К. </w:t>
      </w:r>
      <w:r>
        <w:rPr>
          <w:rFonts w:ascii="Times New Roman" w:hAnsi="Times New Roman" w:cs="Times New Roman"/>
          <w:b/>
          <w:i/>
          <w:sz w:val="28"/>
        </w:rPr>
        <w:t>Земскова</w:t>
      </w:r>
      <w:r w:rsidRPr="00E95F6D">
        <w:rPr>
          <w:rFonts w:ascii="Times New Roman" w:hAnsi="Times New Roman" w:cs="Times New Roman"/>
          <w:b/>
          <w:i/>
          <w:sz w:val="28"/>
          <w:vertAlign w:val="superscript"/>
        </w:rPr>
        <w:t>2</w:t>
      </w:r>
    </w:p>
    <w:p w:rsidR="002B491C" w:rsidRPr="004C1D76" w:rsidRDefault="002B491C" w:rsidP="00D07F12">
      <w:pPr>
        <w:spacing w:after="0" w:line="360" w:lineRule="auto"/>
        <w:jc w:val="both"/>
        <w:rPr>
          <w:rFonts w:ascii="Times New Roman" w:hAnsi="Times New Roman" w:cs="Times New Roman"/>
          <w:b/>
          <w:i/>
          <w:sz w:val="28"/>
        </w:rPr>
      </w:pPr>
    </w:p>
    <w:p w:rsidR="002B491C" w:rsidRPr="00DA063C" w:rsidRDefault="002B491C" w:rsidP="00D07F12">
      <w:pPr>
        <w:spacing w:after="0" w:line="360" w:lineRule="auto"/>
        <w:jc w:val="both"/>
        <w:rPr>
          <w:rFonts w:ascii="Times New Roman" w:hAnsi="Times New Roman" w:cs="Times New Roman"/>
          <w:sz w:val="28"/>
        </w:rPr>
      </w:pPr>
      <w:r w:rsidRPr="00E95F6D">
        <w:rPr>
          <w:rFonts w:ascii="Times New Roman" w:hAnsi="Times New Roman" w:cs="Times New Roman"/>
          <w:sz w:val="28"/>
          <w:vertAlign w:val="superscript"/>
        </w:rPr>
        <w:t>1</w:t>
      </w:r>
      <w:r>
        <w:rPr>
          <w:rFonts w:ascii="Times New Roman" w:hAnsi="Times New Roman" w:cs="Times New Roman"/>
          <w:sz w:val="28"/>
        </w:rPr>
        <w:t xml:space="preserve">Саратовский государственный университет генетики, </w:t>
      </w:r>
      <w:r w:rsidRPr="004C1D76">
        <w:rPr>
          <w:rFonts w:ascii="Times New Roman" w:hAnsi="Times New Roman" w:cs="Times New Roman"/>
          <w:sz w:val="28"/>
        </w:rPr>
        <w:t>биотехнологии и инженерии и</w:t>
      </w:r>
      <w:r>
        <w:rPr>
          <w:rFonts w:ascii="Times New Roman" w:hAnsi="Times New Roman" w:cs="Times New Roman"/>
          <w:sz w:val="28"/>
        </w:rPr>
        <w:t xml:space="preserve">мени Н.И. Вавилова, г. Саратов, </w:t>
      </w:r>
      <w:r w:rsidRPr="004C1D76">
        <w:rPr>
          <w:rFonts w:ascii="Times New Roman" w:hAnsi="Times New Roman" w:cs="Times New Roman"/>
          <w:sz w:val="28"/>
        </w:rPr>
        <w:t>Россия</w:t>
      </w:r>
    </w:p>
    <w:p w:rsidR="002B491C" w:rsidRDefault="002B491C" w:rsidP="00D07F12">
      <w:pPr>
        <w:spacing w:after="0" w:line="360" w:lineRule="auto"/>
        <w:jc w:val="both"/>
        <w:rPr>
          <w:rFonts w:ascii="Times New Roman" w:eastAsia="Calibri" w:hAnsi="Times New Roman" w:cs="Times New Roman"/>
          <w:sz w:val="28"/>
        </w:rPr>
      </w:pPr>
      <w:r w:rsidRPr="00E95F6D">
        <w:rPr>
          <w:rFonts w:ascii="Times New Roman" w:eastAsia="Calibri" w:hAnsi="Times New Roman" w:cs="Times New Roman"/>
          <w:sz w:val="28"/>
          <w:vertAlign w:val="superscript"/>
        </w:rPr>
        <w:t>2</w:t>
      </w:r>
      <w:r>
        <w:rPr>
          <w:rFonts w:ascii="Times New Roman" w:eastAsia="Calibri" w:hAnsi="Times New Roman" w:cs="Times New Roman"/>
          <w:sz w:val="28"/>
        </w:rPr>
        <w:t>Покровская епархия</w:t>
      </w:r>
    </w:p>
    <w:p w:rsidR="002B491C" w:rsidRDefault="002B491C" w:rsidP="00D07F12">
      <w:pPr>
        <w:spacing w:after="0" w:line="360" w:lineRule="auto"/>
        <w:jc w:val="both"/>
        <w:rPr>
          <w:rFonts w:ascii="Times New Roman" w:hAnsi="Times New Roman" w:cs="Times New Roman"/>
          <w:b/>
          <w:sz w:val="28"/>
        </w:rPr>
      </w:pPr>
    </w:p>
    <w:p w:rsidR="002B491C" w:rsidRDefault="002B491C" w:rsidP="00D07F12">
      <w:pPr>
        <w:spacing w:after="0" w:line="360" w:lineRule="auto"/>
        <w:jc w:val="both"/>
        <w:rPr>
          <w:rFonts w:ascii="Times New Roman" w:hAnsi="Times New Roman" w:cs="Times New Roman"/>
          <w:b/>
          <w:sz w:val="28"/>
        </w:rPr>
      </w:pPr>
      <w:r>
        <w:rPr>
          <w:rFonts w:ascii="Times New Roman" w:hAnsi="Times New Roman" w:cs="Times New Roman"/>
          <w:b/>
          <w:sz w:val="28"/>
        </w:rPr>
        <w:t>К ВОПРОСУ ПОДБОРА СОВРЕМЕННОГО СОРТИМЕНТА ПРЯНО-ВКУСОВЫХ ОВОЩНЫХ КУЛЬТУР</w:t>
      </w:r>
    </w:p>
    <w:p w:rsidR="002B491C" w:rsidRDefault="002B491C" w:rsidP="00D07F12">
      <w:pPr>
        <w:spacing w:after="0" w:line="360" w:lineRule="auto"/>
        <w:ind w:firstLine="709"/>
        <w:jc w:val="both"/>
        <w:rPr>
          <w:rFonts w:ascii="Times New Roman" w:eastAsia="Calibri" w:hAnsi="Times New Roman" w:cs="Times New Roman"/>
          <w:sz w:val="28"/>
        </w:rPr>
      </w:pPr>
    </w:p>
    <w:p w:rsidR="002B491C" w:rsidRDefault="002B491C" w:rsidP="00D07F12">
      <w:pPr>
        <w:spacing w:after="0" w:line="360" w:lineRule="auto"/>
        <w:jc w:val="both"/>
        <w:rPr>
          <w:rFonts w:ascii="Times New Roman" w:eastAsia="Calibri" w:hAnsi="Times New Roman" w:cs="Times New Roman"/>
          <w:sz w:val="28"/>
        </w:rPr>
      </w:pPr>
      <w:r w:rsidRPr="00E95F6D">
        <w:rPr>
          <w:rFonts w:ascii="Times New Roman" w:eastAsia="Calibri" w:hAnsi="Times New Roman" w:cs="Times New Roman"/>
          <w:i/>
          <w:sz w:val="28"/>
        </w:rPr>
        <w:t>Аннотация</w:t>
      </w:r>
      <w:r w:rsidRPr="00D21448">
        <w:rPr>
          <w:rFonts w:ascii="Times New Roman" w:eastAsia="Calibri" w:hAnsi="Times New Roman" w:cs="Times New Roman"/>
          <w:b/>
          <w:i/>
          <w:sz w:val="28"/>
        </w:rPr>
        <w:t xml:space="preserve">. </w:t>
      </w:r>
      <w:r w:rsidRPr="00D21448">
        <w:rPr>
          <w:rFonts w:ascii="Times New Roman" w:eastAsia="Calibri" w:hAnsi="Times New Roman" w:cs="Times New Roman"/>
          <w:sz w:val="28"/>
        </w:rPr>
        <w:t>В данной статье рассматрива</w:t>
      </w:r>
      <w:r>
        <w:rPr>
          <w:rFonts w:ascii="Times New Roman" w:eastAsia="Calibri" w:hAnsi="Times New Roman" w:cs="Times New Roman"/>
          <w:sz w:val="28"/>
        </w:rPr>
        <w:t>е</w:t>
      </w:r>
      <w:r w:rsidRPr="00D21448">
        <w:rPr>
          <w:rFonts w:ascii="Times New Roman" w:eastAsia="Calibri" w:hAnsi="Times New Roman" w:cs="Times New Roman"/>
          <w:sz w:val="28"/>
        </w:rPr>
        <w:t xml:space="preserve">тся </w:t>
      </w:r>
      <w:r>
        <w:rPr>
          <w:rFonts w:ascii="Times New Roman" w:eastAsia="Calibri" w:hAnsi="Times New Roman" w:cs="Times New Roman"/>
          <w:sz w:val="28"/>
        </w:rPr>
        <w:t xml:space="preserve">подбор современного сортимента пряно-вкусовых овощных культур. </w:t>
      </w:r>
      <w:r w:rsidRPr="00D21448">
        <w:rPr>
          <w:rFonts w:ascii="Times New Roman" w:eastAsia="Calibri" w:hAnsi="Times New Roman" w:cs="Times New Roman"/>
          <w:sz w:val="28"/>
        </w:rPr>
        <w:t xml:space="preserve">Исследования проводились на кафедре «Защита растений и плодоовощеводство» </w:t>
      </w:r>
      <w:r>
        <w:rPr>
          <w:rFonts w:ascii="Times New Roman" w:eastAsia="Calibri" w:hAnsi="Times New Roman" w:cs="Times New Roman"/>
          <w:sz w:val="28"/>
        </w:rPr>
        <w:t>Вавиловского университета.</w:t>
      </w:r>
    </w:p>
    <w:p w:rsidR="002B491C" w:rsidRDefault="002B491C" w:rsidP="00D07F12">
      <w:pPr>
        <w:spacing w:after="0" w:line="360" w:lineRule="auto"/>
        <w:jc w:val="both"/>
        <w:rPr>
          <w:rFonts w:ascii="Times New Roman" w:eastAsia="Calibri" w:hAnsi="Times New Roman" w:cs="Times New Roman"/>
          <w:sz w:val="28"/>
        </w:rPr>
      </w:pPr>
      <w:r w:rsidRPr="00E95F6D">
        <w:rPr>
          <w:rFonts w:ascii="Times New Roman" w:eastAsia="Calibri" w:hAnsi="Times New Roman" w:cs="Times New Roman"/>
          <w:i/>
          <w:sz w:val="28"/>
        </w:rPr>
        <w:t>Ключевые слова:</w:t>
      </w:r>
      <w:r>
        <w:rPr>
          <w:rFonts w:ascii="Times New Roman" w:eastAsia="Calibri" w:hAnsi="Times New Roman" w:cs="Times New Roman"/>
          <w:b/>
          <w:i/>
          <w:sz w:val="28"/>
        </w:rPr>
        <w:t xml:space="preserve"> </w:t>
      </w:r>
      <w:r>
        <w:rPr>
          <w:rFonts w:ascii="Times New Roman" w:eastAsia="Calibri" w:hAnsi="Times New Roman" w:cs="Times New Roman"/>
          <w:sz w:val="28"/>
        </w:rPr>
        <w:t>сорт, пряно-вкусовые овощные культуры, нигелла, базилик.</w:t>
      </w:r>
    </w:p>
    <w:p w:rsidR="002B491C" w:rsidRPr="007707D9" w:rsidRDefault="002B491C" w:rsidP="00D07F12">
      <w:pPr>
        <w:spacing w:after="0" w:line="360" w:lineRule="auto"/>
        <w:jc w:val="both"/>
        <w:rPr>
          <w:rFonts w:ascii="Times New Roman" w:eastAsia="Calibri" w:hAnsi="Times New Roman" w:cs="Times New Roman"/>
          <w:b/>
          <w:i/>
          <w:sz w:val="28"/>
        </w:rPr>
      </w:pPr>
    </w:p>
    <w:p w:rsidR="002B491C" w:rsidRPr="007707D9" w:rsidRDefault="002B491C" w:rsidP="00D07F12">
      <w:pPr>
        <w:spacing w:after="0" w:line="360" w:lineRule="auto"/>
        <w:jc w:val="both"/>
        <w:rPr>
          <w:rFonts w:ascii="Times New Roman" w:eastAsia="Calibri" w:hAnsi="Times New Roman" w:cs="Times New Roman"/>
          <w:b/>
          <w:i/>
          <w:sz w:val="28"/>
          <w:vertAlign w:val="superscript"/>
        </w:rPr>
      </w:pPr>
      <w:r w:rsidRPr="00525709">
        <w:rPr>
          <w:rFonts w:ascii="Times New Roman" w:eastAsia="Calibri" w:hAnsi="Times New Roman" w:cs="Times New Roman"/>
          <w:b/>
          <w:i/>
          <w:sz w:val="28"/>
          <w:lang w:val="en-US"/>
        </w:rPr>
        <w:t>O</w:t>
      </w:r>
      <w:r w:rsidRPr="007707D9">
        <w:rPr>
          <w:rFonts w:ascii="Times New Roman" w:eastAsia="Calibri" w:hAnsi="Times New Roman" w:cs="Times New Roman"/>
          <w:b/>
          <w:i/>
          <w:sz w:val="28"/>
        </w:rPr>
        <w:t>.</w:t>
      </w:r>
      <w:r w:rsidRPr="00525709">
        <w:rPr>
          <w:rFonts w:ascii="Times New Roman" w:eastAsia="Calibri" w:hAnsi="Times New Roman" w:cs="Times New Roman"/>
          <w:b/>
          <w:i/>
          <w:sz w:val="28"/>
          <w:lang w:val="en-US"/>
        </w:rPr>
        <w:t>A</w:t>
      </w:r>
      <w:r w:rsidRPr="007707D9">
        <w:rPr>
          <w:rFonts w:ascii="Times New Roman" w:eastAsia="Calibri" w:hAnsi="Times New Roman" w:cs="Times New Roman"/>
          <w:b/>
          <w:i/>
          <w:sz w:val="28"/>
        </w:rPr>
        <w:t xml:space="preserve">. </w:t>
      </w:r>
      <w:r w:rsidRPr="00525709">
        <w:rPr>
          <w:rFonts w:ascii="Times New Roman" w:eastAsia="Calibri" w:hAnsi="Times New Roman" w:cs="Times New Roman"/>
          <w:b/>
          <w:i/>
          <w:sz w:val="28"/>
          <w:lang w:val="en-US"/>
        </w:rPr>
        <w:t>Zyukova</w:t>
      </w:r>
      <w:r w:rsidRPr="007707D9">
        <w:rPr>
          <w:rFonts w:ascii="Times New Roman" w:eastAsia="Calibri" w:hAnsi="Times New Roman" w:cs="Times New Roman"/>
          <w:b/>
          <w:i/>
          <w:sz w:val="28"/>
          <w:vertAlign w:val="superscript"/>
        </w:rPr>
        <w:t>1</w:t>
      </w:r>
      <w:r w:rsidRPr="007707D9">
        <w:rPr>
          <w:rFonts w:ascii="Times New Roman" w:eastAsia="Calibri" w:hAnsi="Times New Roman" w:cs="Times New Roman"/>
          <w:b/>
          <w:i/>
          <w:sz w:val="28"/>
        </w:rPr>
        <w:t xml:space="preserve">, </w:t>
      </w:r>
      <w:r w:rsidRPr="00E875C3">
        <w:rPr>
          <w:rFonts w:ascii="Times New Roman" w:eastAsia="Calibri" w:hAnsi="Times New Roman" w:cs="Times New Roman"/>
          <w:b/>
          <w:i/>
          <w:sz w:val="28"/>
          <w:lang w:val="en-US"/>
        </w:rPr>
        <w:t>N</w:t>
      </w:r>
      <w:r w:rsidRPr="007707D9">
        <w:rPr>
          <w:rFonts w:ascii="Times New Roman" w:eastAsia="Calibri" w:hAnsi="Times New Roman" w:cs="Times New Roman"/>
          <w:b/>
          <w:i/>
          <w:sz w:val="28"/>
        </w:rPr>
        <w:t>.</w:t>
      </w:r>
      <w:r w:rsidRPr="00E875C3">
        <w:rPr>
          <w:rFonts w:ascii="Times New Roman" w:eastAsia="Calibri" w:hAnsi="Times New Roman" w:cs="Times New Roman"/>
          <w:b/>
          <w:i/>
          <w:sz w:val="28"/>
          <w:lang w:val="en-US"/>
        </w:rPr>
        <w:t>V</w:t>
      </w:r>
      <w:r w:rsidRPr="007707D9">
        <w:rPr>
          <w:rFonts w:ascii="Times New Roman" w:eastAsia="Calibri" w:hAnsi="Times New Roman" w:cs="Times New Roman"/>
          <w:b/>
          <w:i/>
          <w:sz w:val="28"/>
        </w:rPr>
        <w:t xml:space="preserve">. </w:t>
      </w:r>
      <w:r w:rsidRPr="00E875C3">
        <w:rPr>
          <w:rFonts w:ascii="Times New Roman" w:eastAsia="Calibri" w:hAnsi="Times New Roman" w:cs="Times New Roman"/>
          <w:b/>
          <w:i/>
          <w:sz w:val="28"/>
          <w:lang w:val="en-US"/>
        </w:rPr>
        <w:t>Ryazantsev</w:t>
      </w:r>
      <w:r w:rsidRPr="007707D9">
        <w:rPr>
          <w:rFonts w:ascii="Times New Roman" w:eastAsia="Calibri" w:hAnsi="Times New Roman" w:cs="Times New Roman"/>
          <w:b/>
          <w:i/>
          <w:sz w:val="28"/>
          <w:vertAlign w:val="superscript"/>
        </w:rPr>
        <w:t>1</w:t>
      </w:r>
      <w:r w:rsidRPr="007707D9">
        <w:rPr>
          <w:rFonts w:ascii="Times New Roman" w:eastAsia="Calibri" w:hAnsi="Times New Roman" w:cs="Times New Roman"/>
          <w:b/>
          <w:i/>
          <w:sz w:val="28"/>
        </w:rPr>
        <w:t xml:space="preserve">, </w:t>
      </w:r>
      <w:r w:rsidRPr="00525709">
        <w:rPr>
          <w:rFonts w:ascii="Times New Roman" w:eastAsia="Calibri" w:hAnsi="Times New Roman" w:cs="Times New Roman"/>
          <w:b/>
          <w:i/>
          <w:sz w:val="28"/>
          <w:lang w:val="en-US"/>
        </w:rPr>
        <w:t>Yu</w:t>
      </w:r>
      <w:r w:rsidRPr="007707D9">
        <w:rPr>
          <w:rFonts w:ascii="Times New Roman" w:eastAsia="Calibri" w:hAnsi="Times New Roman" w:cs="Times New Roman"/>
          <w:b/>
          <w:i/>
          <w:sz w:val="28"/>
        </w:rPr>
        <w:t>.</w:t>
      </w:r>
      <w:r w:rsidRPr="00525709">
        <w:rPr>
          <w:rFonts w:ascii="Times New Roman" w:eastAsia="Calibri" w:hAnsi="Times New Roman" w:cs="Times New Roman"/>
          <w:b/>
          <w:i/>
          <w:sz w:val="28"/>
          <w:lang w:val="en-US"/>
        </w:rPr>
        <w:t>K</w:t>
      </w:r>
      <w:r w:rsidRPr="007707D9">
        <w:rPr>
          <w:rFonts w:ascii="Times New Roman" w:eastAsia="Calibri" w:hAnsi="Times New Roman" w:cs="Times New Roman"/>
          <w:b/>
          <w:i/>
          <w:sz w:val="28"/>
        </w:rPr>
        <w:t xml:space="preserve">. </w:t>
      </w:r>
      <w:r w:rsidRPr="00525709">
        <w:rPr>
          <w:rFonts w:ascii="Times New Roman" w:eastAsia="Calibri" w:hAnsi="Times New Roman" w:cs="Times New Roman"/>
          <w:b/>
          <w:i/>
          <w:sz w:val="28"/>
          <w:lang w:val="en-US"/>
        </w:rPr>
        <w:t>Zemskova</w:t>
      </w:r>
      <w:r w:rsidRPr="007707D9">
        <w:rPr>
          <w:rFonts w:ascii="Times New Roman" w:eastAsia="Calibri" w:hAnsi="Times New Roman" w:cs="Times New Roman"/>
          <w:b/>
          <w:i/>
          <w:sz w:val="28"/>
          <w:vertAlign w:val="superscript"/>
        </w:rPr>
        <w:t>2</w:t>
      </w:r>
    </w:p>
    <w:p w:rsidR="002B491C" w:rsidRPr="007707D9" w:rsidRDefault="002B491C" w:rsidP="00D07F12">
      <w:pPr>
        <w:spacing w:after="0" w:line="360" w:lineRule="auto"/>
        <w:jc w:val="both"/>
        <w:rPr>
          <w:rFonts w:ascii="Times New Roman" w:eastAsia="Calibri" w:hAnsi="Times New Roman" w:cs="Times New Roman"/>
          <w:b/>
          <w:i/>
          <w:sz w:val="28"/>
        </w:rPr>
      </w:pPr>
    </w:p>
    <w:p w:rsidR="002B491C" w:rsidRPr="00DA063C" w:rsidRDefault="002B491C" w:rsidP="00D07F12">
      <w:pPr>
        <w:spacing w:after="0" w:line="360" w:lineRule="auto"/>
        <w:jc w:val="both"/>
        <w:rPr>
          <w:rFonts w:ascii="Times New Roman" w:eastAsia="Calibri" w:hAnsi="Times New Roman" w:cs="Times New Roman"/>
          <w:sz w:val="28"/>
          <w:lang w:val="en-US"/>
        </w:rPr>
      </w:pPr>
      <w:r w:rsidRPr="00E95F6D">
        <w:rPr>
          <w:rFonts w:ascii="Times New Roman" w:eastAsia="Calibri" w:hAnsi="Times New Roman" w:cs="Times New Roman"/>
          <w:sz w:val="28"/>
          <w:vertAlign w:val="superscript"/>
          <w:lang w:val="en-US"/>
        </w:rPr>
        <w:t>1</w:t>
      </w:r>
      <w:r w:rsidRPr="004C1D76">
        <w:rPr>
          <w:rFonts w:ascii="Times New Roman" w:eastAsia="Calibri" w:hAnsi="Times New Roman" w:cs="Times New Roman"/>
          <w:sz w:val="28"/>
          <w:lang w:val="en-US"/>
        </w:rPr>
        <w:t>Saratov State University of Genetics, Biotechnology and Engineering named after N.I. Vavilova, Saratov, Russia</w:t>
      </w:r>
    </w:p>
    <w:p w:rsidR="002B491C" w:rsidRPr="00525709" w:rsidRDefault="002B491C" w:rsidP="00D07F12">
      <w:pPr>
        <w:spacing w:after="0" w:line="360" w:lineRule="auto"/>
        <w:jc w:val="both"/>
        <w:rPr>
          <w:rFonts w:ascii="Times New Roman" w:eastAsia="Calibri" w:hAnsi="Times New Roman" w:cs="Times New Roman"/>
          <w:sz w:val="28"/>
          <w:lang w:val="en-US"/>
        </w:rPr>
      </w:pPr>
      <w:r w:rsidRPr="007707D9">
        <w:rPr>
          <w:rFonts w:ascii="Times New Roman" w:eastAsia="Calibri" w:hAnsi="Times New Roman" w:cs="Times New Roman"/>
          <w:sz w:val="28"/>
          <w:vertAlign w:val="superscript"/>
          <w:lang w:val="en-US"/>
        </w:rPr>
        <w:t>2</w:t>
      </w:r>
      <w:r w:rsidRPr="00525709">
        <w:rPr>
          <w:rFonts w:ascii="Times New Roman" w:eastAsia="Calibri" w:hAnsi="Times New Roman" w:cs="Times New Roman"/>
          <w:sz w:val="28"/>
          <w:lang w:val="en-US"/>
        </w:rPr>
        <w:t>Pokrovskaya diocese</w:t>
      </w:r>
    </w:p>
    <w:p w:rsidR="002B491C" w:rsidRPr="00DA063C" w:rsidRDefault="002B491C" w:rsidP="00D07F12">
      <w:pPr>
        <w:spacing w:after="0" w:line="360" w:lineRule="auto"/>
        <w:jc w:val="both"/>
        <w:rPr>
          <w:rFonts w:ascii="Times New Roman" w:eastAsia="Calibri" w:hAnsi="Times New Roman" w:cs="Times New Roman"/>
          <w:sz w:val="28"/>
          <w:lang w:val="en-US"/>
        </w:rPr>
      </w:pPr>
    </w:p>
    <w:p w:rsidR="002B491C" w:rsidRPr="004C1D76" w:rsidRDefault="002B491C" w:rsidP="00D07F12">
      <w:pPr>
        <w:spacing w:after="0" w:line="360" w:lineRule="auto"/>
        <w:jc w:val="both"/>
        <w:rPr>
          <w:rFonts w:ascii="Times New Roman" w:eastAsia="Calibri" w:hAnsi="Times New Roman" w:cs="Times New Roman"/>
          <w:b/>
          <w:sz w:val="28"/>
          <w:lang w:val="en-US"/>
        </w:rPr>
      </w:pPr>
      <w:r w:rsidRPr="004C1D76">
        <w:rPr>
          <w:rFonts w:ascii="Times New Roman" w:eastAsia="Calibri" w:hAnsi="Times New Roman" w:cs="Times New Roman"/>
          <w:b/>
          <w:sz w:val="28"/>
          <w:lang w:val="en-US"/>
        </w:rPr>
        <w:t>ON THE ISSUE OF SELECTION OF A MODERN ASSORTMENT OF SPICY-FLAVORING VEGETABLE CROPS</w:t>
      </w:r>
    </w:p>
    <w:p w:rsidR="002B491C" w:rsidRPr="004C1D76" w:rsidRDefault="002B491C" w:rsidP="00D07F12">
      <w:pPr>
        <w:spacing w:after="0" w:line="360" w:lineRule="auto"/>
        <w:ind w:firstLine="709"/>
        <w:jc w:val="both"/>
        <w:rPr>
          <w:rFonts w:ascii="Times New Roman" w:eastAsia="Calibri" w:hAnsi="Times New Roman" w:cs="Times New Roman"/>
          <w:sz w:val="28"/>
          <w:lang w:val="en-US"/>
        </w:rPr>
      </w:pPr>
    </w:p>
    <w:p w:rsidR="002B491C" w:rsidRPr="004C1D76" w:rsidRDefault="002B491C" w:rsidP="00D07F12">
      <w:pPr>
        <w:spacing w:after="0" w:line="360" w:lineRule="auto"/>
        <w:jc w:val="both"/>
        <w:rPr>
          <w:rFonts w:ascii="Times New Roman" w:eastAsia="Calibri" w:hAnsi="Times New Roman" w:cs="Times New Roman"/>
          <w:sz w:val="28"/>
          <w:lang w:val="en-US"/>
        </w:rPr>
      </w:pPr>
      <w:r w:rsidRPr="0025282F">
        <w:rPr>
          <w:rFonts w:ascii="Times New Roman" w:eastAsia="Calibri" w:hAnsi="Times New Roman" w:cs="Times New Roman"/>
          <w:i/>
          <w:sz w:val="28"/>
          <w:lang w:val="en-US"/>
        </w:rPr>
        <w:t>Annotation.</w:t>
      </w:r>
      <w:r w:rsidRPr="004C1D76">
        <w:rPr>
          <w:rFonts w:ascii="Times New Roman" w:eastAsia="Calibri" w:hAnsi="Times New Roman" w:cs="Times New Roman"/>
          <w:sz w:val="28"/>
          <w:lang w:val="en-US"/>
        </w:rPr>
        <w:t xml:space="preserve"> This article discusses the selection of a modern assortment of spicy-flavoring vegetable crops. The research was carried out at the Department of Plant Protection and Horticulture at Vavilov University.</w:t>
      </w:r>
    </w:p>
    <w:p w:rsidR="002B491C" w:rsidRPr="004C1D76" w:rsidRDefault="002B491C" w:rsidP="00D07F12">
      <w:pPr>
        <w:spacing w:after="0" w:line="360" w:lineRule="auto"/>
        <w:jc w:val="both"/>
        <w:rPr>
          <w:rFonts w:ascii="Times New Roman" w:eastAsia="Calibri" w:hAnsi="Times New Roman" w:cs="Times New Roman"/>
          <w:sz w:val="28"/>
          <w:lang w:val="en-US"/>
        </w:rPr>
      </w:pPr>
      <w:r w:rsidRPr="0025282F">
        <w:rPr>
          <w:rFonts w:ascii="Times New Roman" w:eastAsia="Calibri" w:hAnsi="Times New Roman" w:cs="Times New Roman"/>
          <w:i/>
          <w:sz w:val="28"/>
          <w:lang w:val="en-US"/>
        </w:rPr>
        <w:t>Keywords:</w:t>
      </w:r>
      <w:r w:rsidRPr="004C1D76">
        <w:rPr>
          <w:rFonts w:ascii="Times New Roman" w:eastAsia="Calibri" w:hAnsi="Times New Roman" w:cs="Times New Roman"/>
          <w:sz w:val="28"/>
          <w:lang w:val="en-US"/>
        </w:rPr>
        <w:t xml:space="preserve"> variety, spicy-flavoring vegetable crops, nigella, basil, thyme, lemon balm.</w:t>
      </w:r>
    </w:p>
    <w:p w:rsidR="002B491C" w:rsidRPr="007707D9" w:rsidRDefault="002B491C" w:rsidP="00D07F12">
      <w:pPr>
        <w:spacing w:after="0" w:line="360" w:lineRule="auto"/>
        <w:ind w:firstLine="709"/>
        <w:jc w:val="both"/>
        <w:rPr>
          <w:rFonts w:ascii="Times New Roman" w:hAnsi="Times New Roman" w:cs="Times New Roman"/>
          <w:b/>
          <w:i/>
          <w:sz w:val="28"/>
          <w:lang w:val="en-US"/>
        </w:rPr>
      </w:pPr>
    </w:p>
    <w:p w:rsidR="002B491C" w:rsidRDefault="002B491C" w:rsidP="00D07F12">
      <w:pPr>
        <w:spacing w:after="0" w:line="360" w:lineRule="auto"/>
        <w:ind w:firstLine="709"/>
        <w:jc w:val="both"/>
        <w:rPr>
          <w:rFonts w:ascii="Times New Roman" w:hAnsi="Times New Roman" w:cs="Times New Roman"/>
          <w:sz w:val="28"/>
        </w:rPr>
      </w:pPr>
      <w:r w:rsidRPr="00CA77C9">
        <w:rPr>
          <w:rFonts w:ascii="Times New Roman" w:hAnsi="Times New Roman" w:cs="Times New Roman"/>
          <w:b/>
          <w:i/>
          <w:sz w:val="28"/>
        </w:rPr>
        <w:t>Введение</w:t>
      </w:r>
      <w:r>
        <w:rPr>
          <w:rFonts w:ascii="Times New Roman" w:hAnsi="Times New Roman" w:cs="Times New Roman"/>
          <w:b/>
          <w:i/>
          <w:sz w:val="28"/>
        </w:rPr>
        <w:t xml:space="preserve">. </w:t>
      </w:r>
      <w:r>
        <w:rPr>
          <w:rFonts w:ascii="Times New Roman" w:hAnsi="Times New Roman" w:cs="Times New Roman"/>
          <w:sz w:val="28"/>
        </w:rPr>
        <w:t xml:space="preserve">Пряно-вкусовые овощные культуры являются важным компонентом в ежедневном меню питания человека. Эфирные масла, находящиеся в пряно-вкусовых растениях, а также </w:t>
      </w:r>
      <w:r w:rsidRPr="00485089">
        <w:rPr>
          <w:rFonts w:ascii="Times New Roman" w:hAnsi="Times New Roman" w:cs="Times New Roman"/>
          <w:sz w:val="28"/>
        </w:rPr>
        <w:t xml:space="preserve">и другие </w:t>
      </w:r>
      <w:r>
        <w:rPr>
          <w:rFonts w:ascii="Times New Roman" w:hAnsi="Times New Roman" w:cs="Times New Roman"/>
          <w:sz w:val="28"/>
        </w:rPr>
        <w:t>биологические</w:t>
      </w:r>
      <w:r w:rsidRPr="00485089">
        <w:rPr>
          <w:rFonts w:ascii="Times New Roman" w:hAnsi="Times New Roman" w:cs="Times New Roman"/>
          <w:sz w:val="28"/>
        </w:rPr>
        <w:t xml:space="preserve"> активные вещества улучшают кулинарные качества продуктов, возбуждают деятельность вкусовых и пищеварительных органов, вызывают аппетит, усиливают усвояемость пищевых продуктов, благоприятно влияют на обмен веществ, </w:t>
      </w:r>
      <w:r>
        <w:rPr>
          <w:rFonts w:ascii="Times New Roman" w:hAnsi="Times New Roman" w:cs="Times New Roman"/>
          <w:sz w:val="28"/>
        </w:rPr>
        <w:t>деятельность нервной и сердечно-</w:t>
      </w:r>
      <w:r w:rsidRPr="00485089">
        <w:rPr>
          <w:rFonts w:ascii="Times New Roman" w:hAnsi="Times New Roman" w:cs="Times New Roman"/>
          <w:sz w:val="28"/>
        </w:rPr>
        <w:t>сосудистой систем</w:t>
      </w:r>
      <w:r>
        <w:rPr>
          <w:rFonts w:ascii="Times New Roman" w:hAnsi="Times New Roman" w:cs="Times New Roman"/>
          <w:sz w:val="28"/>
        </w:rPr>
        <w:t>.</w:t>
      </w:r>
      <w:r w:rsidRPr="00485089">
        <w:rPr>
          <w:rFonts w:ascii="Times New Roman" w:hAnsi="Times New Roman" w:cs="Times New Roman"/>
          <w:sz w:val="28"/>
        </w:rPr>
        <w:t xml:space="preserve"> </w:t>
      </w:r>
      <w:r>
        <w:rPr>
          <w:rFonts w:ascii="Times New Roman" w:hAnsi="Times New Roman" w:cs="Times New Roman"/>
          <w:sz w:val="28"/>
        </w:rPr>
        <w:t xml:space="preserve">Оказывают </w:t>
      </w:r>
      <w:r w:rsidRPr="009A6E93">
        <w:rPr>
          <w:rFonts w:ascii="Times New Roman" w:hAnsi="Times New Roman" w:cs="Times New Roman"/>
          <w:sz w:val="28"/>
        </w:rPr>
        <w:t>благоприятное действие на организм человека, способствуя нормализации функций отдельных органов</w:t>
      </w:r>
      <w:r>
        <w:rPr>
          <w:rFonts w:ascii="Times New Roman" w:hAnsi="Times New Roman" w:cs="Times New Roman"/>
          <w:sz w:val="28"/>
        </w:rPr>
        <w:t xml:space="preserve"> </w:t>
      </w:r>
      <w:r w:rsidRPr="004C1D76">
        <w:rPr>
          <w:rFonts w:ascii="Times New Roman" w:hAnsi="Times New Roman" w:cs="Times New Roman"/>
          <w:sz w:val="28"/>
        </w:rPr>
        <w:t>[</w:t>
      </w:r>
      <w:r>
        <w:rPr>
          <w:rFonts w:ascii="Times New Roman" w:hAnsi="Times New Roman" w:cs="Times New Roman"/>
          <w:sz w:val="28"/>
        </w:rPr>
        <w:t>2, 3, 5</w:t>
      </w:r>
      <w:r w:rsidRPr="004C1D76">
        <w:rPr>
          <w:rFonts w:ascii="Times New Roman" w:hAnsi="Times New Roman" w:cs="Times New Roman"/>
          <w:sz w:val="28"/>
        </w:rPr>
        <w:t>]</w:t>
      </w:r>
      <w:r>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Pr>
          <w:rFonts w:ascii="Times New Roman" w:hAnsi="Times New Roman" w:cs="Times New Roman"/>
          <w:sz w:val="28"/>
        </w:rPr>
        <w:t>Пряно-вкусовые овощные культуры</w:t>
      </w:r>
      <w:r w:rsidRPr="00485089">
        <w:rPr>
          <w:rFonts w:ascii="Times New Roman" w:hAnsi="Times New Roman" w:cs="Times New Roman"/>
          <w:sz w:val="28"/>
        </w:rPr>
        <w:t xml:space="preserve"> применяют в консервном</w:t>
      </w:r>
      <w:r>
        <w:rPr>
          <w:rFonts w:ascii="Times New Roman" w:hAnsi="Times New Roman" w:cs="Times New Roman"/>
          <w:sz w:val="28"/>
        </w:rPr>
        <w:t xml:space="preserve"> производстве,</w:t>
      </w:r>
      <w:r w:rsidRPr="00485089">
        <w:rPr>
          <w:rFonts w:ascii="Times New Roman" w:hAnsi="Times New Roman" w:cs="Times New Roman"/>
          <w:sz w:val="28"/>
        </w:rPr>
        <w:t xml:space="preserve"> </w:t>
      </w:r>
      <w:r>
        <w:rPr>
          <w:rFonts w:ascii="Times New Roman" w:hAnsi="Times New Roman" w:cs="Times New Roman"/>
          <w:sz w:val="28"/>
        </w:rPr>
        <w:t>в</w:t>
      </w:r>
      <w:r w:rsidRPr="00485089">
        <w:rPr>
          <w:rFonts w:ascii="Times New Roman" w:hAnsi="Times New Roman" w:cs="Times New Roman"/>
          <w:sz w:val="28"/>
        </w:rPr>
        <w:t xml:space="preserve"> кондитерском производств</w:t>
      </w:r>
      <w:r>
        <w:rPr>
          <w:rFonts w:ascii="Times New Roman" w:hAnsi="Times New Roman" w:cs="Times New Roman"/>
          <w:sz w:val="28"/>
        </w:rPr>
        <w:t>е</w:t>
      </w:r>
      <w:r w:rsidRPr="00485089">
        <w:rPr>
          <w:rFonts w:ascii="Times New Roman" w:hAnsi="Times New Roman" w:cs="Times New Roman"/>
          <w:sz w:val="28"/>
        </w:rPr>
        <w:t>,</w:t>
      </w:r>
      <w:r>
        <w:rPr>
          <w:rFonts w:ascii="Times New Roman" w:hAnsi="Times New Roman" w:cs="Times New Roman"/>
          <w:sz w:val="28"/>
        </w:rPr>
        <w:t xml:space="preserve"> а также в</w:t>
      </w:r>
      <w:r w:rsidRPr="00485089">
        <w:rPr>
          <w:rFonts w:ascii="Times New Roman" w:hAnsi="Times New Roman" w:cs="Times New Roman"/>
          <w:sz w:val="28"/>
        </w:rPr>
        <w:t xml:space="preserve"> кулинарии, при изготовлении салатов,</w:t>
      </w:r>
      <w:r>
        <w:rPr>
          <w:rFonts w:ascii="Times New Roman" w:hAnsi="Times New Roman" w:cs="Times New Roman"/>
          <w:sz w:val="28"/>
        </w:rPr>
        <w:t xml:space="preserve"> маринадов. Многие пряно-вкусовые овощные культуры </w:t>
      </w:r>
      <w:r w:rsidRPr="00485089">
        <w:rPr>
          <w:rFonts w:ascii="Times New Roman" w:hAnsi="Times New Roman" w:cs="Times New Roman"/>
          <w:sz w:val="28"/>
        </w:rPr>
        <w:t>используют для ароматизации ра</w:t>
      </w:r>
      <w:r>
        <w:rPr>
          <w:rFonts w:ascii="Times New Roman" w:hAnsi="Times New Roman" w:cs="Times New Roman"/>
          <w:sz w:val="28"/>
        </w:rPr>
        <w:t>зличных напитков, шоколада, бисквитов, кремов и пломбиров. В</w:t>
      </w:r>
      <w:r w:rsidRPr="00BB4D4D">
        <w:rPr>
          <w:rFonts w:ascii="Times New Roman" w:hAnsi="Times New Roman" w:cs="Times New Roman"/>
          <w:sz w:val="28"/>
        </w:rPr>
        <w:t xml:space="preserve"> различных регионах страны и за рубежом </w:t>
      </w:r>
      <w:r>
        <w:rPr>
          <w:rFonts w:ascii="Times New Roman" w:hAnsi="Times New Roman" w:cs="Times New Roman"/>
          <w:sz w:val="28"/>
        </w:rPr>
        <w:t xml:space="preserve">используют </w:t>
      </w:r>
      <w:r w:rsidRPr="00BB4D4D">
        <w:rPr>
          <w:rFonts w:ascii="Times New Roman" w:hAnsi="Times New Roman" w:cs="Times New Roman"/>
          <w:sz w:val="28"/>
        </w:rPr>
        <w:t>в качестве заменителей чая и кофе</w:t>
      </w:r>
      <w:r>
        <w:rPr>
          <w:rFonts w:ascii="Times New Roman" w:hAnsi="Times New Roman" w:cs="Times New Roman"/>
          <w:sz w:val="28"/>
        </w:rPr>
        <w:t>.</w:t>
      </w:r>
      <w:r w:rsidRPr="00BB4D4D">
        <w:rPr>
          <w:rFonts w:ascii="Times New Roman" w:hAnsi="Times New Roman" w:cs="Times New Roman"/>
          <w:sz w:val="28"/>
        </w:rPr>
        <w:t xml:space="preserve"> </w:t>
      </w:r>
      <w:r w:rsidRPr="00485089">
        <w:rPr>
          <w:rFonts w:ascii="Times New Roman" w:hAnsi="Times New Roman" w:cs="Times New Roman"/>
          <w:sz w:val="28"/>
        </w:rPr>
        <w:t xml:space="preserve">Некоторые пряности обладают ярко </w:t>
      </w:r>
      <w:r w:rsidRPr="00485089">
        <w:rPr>
          <w:rFonts w:ascii="Times New Roman" w:hAnsi="Times New Roman" w:cs="Times New Roman"/>
          <w:sz w:val="28"/>
        </w:rPr>
        <w:lastRenderedPageBreak/>
        <w:t>выраженными антисептическими и лечебными свойствами и широко применяются в парфюмерии, мыловарении и медицине</w:t>
      </w:r>
      <w:r>
        <w:rPr>
          <w:rFonts w:ascii="Times New Roman" w:hAnsi="Times New Roman" w:cs="Times New Roman"/>
          <w:sz w:val="28"/>
        </w:rPr>
        <w:t> </w:t>
      </w:r>
      <w:r w:rsidRPr="004C1D76">
        <w:rPr>
          <w:rFonts w:ascii="Times New Roman" w:hAnsi="Times New Roman" w:cs="Times New Roman"/>
          <w:sz w:val="28"/>
        </w:rPr>
        <w:t>[</w:t>
      </w:r>
      <w:r>
        <w:rPr>
          <w:rFonts w:ascii="Times New Roman" w:hAnsi="Times New Roman" w:cs="Times New Roman"/>
          <w:sz w:val="28"/>
        </w:rPr>
        <w:t>3,5, 6</w:t>
      </w:r>
      <w:r w:rsidRPr="004C1D76">
        <w:rPr>
          <w:rFonts w:ascii="Times New Roman" w:hAnsi="Times New Roman" w:cs="Times New Roman"/>
          <w:sz w:val="28"/>
        </w:rPr>
        <w:t>]</w:t>
      </w:r>
      <w:r w:rsidRPr="00485089">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Pr>
          <w:rFonts w:ascii="Times New Roman" w:hAnsi="Times New Roman" w:cs="Times New Roman"/>
          <w:sz w:val="28"/>
        </w:rPr>
        <w:t>Подбор современного сортимента пряно-вкусовых овощных культур важный и малоизученный вопрос в нашем регионе</w:t>
      </w:r>
      <w:r w:rsidRPr="00977705">
        <w:rPr>
          <w:rFonts w:ascii="Times New Roman" w:hAnsi="Times New Roman" w:cs="Times New Roman"/>
          <w:sz w:val="28"/>
        </w:rPr>
        <w:t>.</w:t>
      </w:r>
    </w:p>
    <w:p w:rsidR="002B491C" w:rsidRPr="00D45948" w:rsidRDefault="002B491C" w:rsidP="00D07F12">
      <w:pPr>
        <w:spacing w:after="0" w:line="360" w:lineRule="auto"/>
        <w:ind w:firstLine="709"/>
        <w:jc w:val="both"/>
        <w:rPr>
          <w:rFonts w:ascii="Times New Roman" w:hAnsi="Times New Roman" w:cs="Times New Roman"/>
          <w:sz w:val="28"/>
        </w:rPr>
      </w:pPr>
      <w:r>
        <w:rPr>
          <w:rFonts w:ascii="Times New Roman" w:hAnsi="Times New Roman" w:cs="Times New Roman"/>
          <w:b/>
          <w:i/>
          <w:sz w:val="28"/>
        </w:rPr>
        <w:t xml:space="preserve">Материалы, методы и методология. </w:t>
      </w:r>
      <w:r w:rsidRPr="003C2B10">
        <w:rPr>
          <w:rFonts w:ascii="Times New Roman" w:hAnsi="Times New Roman" w:cs="Times New Roman"/>
          <w:sz w:val="28"/>
        </w:rPr>
        <w:t>Исследования проводились на кафедре «Защита растений и плодоовощеводство» Вавиловского университета.</w:t>
      </w:r>
      <w:r>
        <w:rPr>
          <w:rFonts w:ascii="Times New Roman" w:hAnsi="Times New Roman" w:cs="Times New Roman"/>
          <w:sz w:val="28"/>
        </w:rPr>
        <w:t xml:space="preserve"> Исследования различных сортов пряно-вкусовых овощных культур на примере базилика, нигеллы проводилось по данным </w:t>
      </w:r>
      <w:r w:rsidRPr="0025530C">
        <w:rPr>
          <w:rFonts w:ascii="Times New Roman" w:hAnsi="Times New Roman" w:cs="Times New Roman"/>
          <w:sz w:val="28"/>
        </w:rPr>
        <w:t>интернет ресурс</w:t>
      </w:r>
      <w:r>
        <w:rPr>
          <w:rFonts w:ascii="Times New Roman" w:hAnsi="Times New Roman" w:cs="Times New Roman"/>
          <w:sz w:val="28"/>
        </w:rPr>
        <w:t xml:space="preserve">ов. </w:t>
      </w:r>
    </w:p>
    <w:p w:rsidR="002B491C" w:rsidRDefault="002B491C" w:rsidP="00D07F12">
      <w:pPr>
        <w:spacing w:after="0" w:line="360" w:lineRule="auto"/>
        <w:ind w:firstLine="709"/>
        <w:jc w:val="both"/>
        <w:rPr>
          <w:rFonts w:ascii="Times New Roman" w:hAnsi="Times New Roman" w:cs="Times New Roman"/>
          <w:sz w:val="28"/>
        </w:rPr>
      </w:pPr>
      <w:r w:rsidRPr="00E970D2">
        <w:rPr>
          <w:rFonts w:ascii="Times New Roman" w:hAnsi="Times New Roman" w:cs="Times New Roman"/>
          <w:b/>
          <w:i/>
          <w:sz w:val="28"/>
        </w:rPr>
        <w:t xml:space="preserve">Результаты исследований. </w:t>
      </w:r>
      <w:r w:rsidRPr="00E970D2">
        <w:rPr>
          <w:rFonts w:ascii="Times New Roman" w:hAnsi="Times New Roman" w:cs="Times New Roman"/>
          <w:sz w:val="28"/>
        </w:rPr>
        <w:t xml:space="preserve">В результате исследований были изучены несколько ведущих семенных компаний: </w:t>
      </w:r>
      <w:r w:rsidRPr="00F73641">
        <w:rPr>
          <w:rFonts w:ascii="Times New Roman" w:hAnsi="Times New Roman" w:cs="Times New Roman"/>
          <w:sz w:val="28"/>
        </w:rPr>
        <w:t xml:space="preserve">ООО </w:t>
      </w:r>
      <w:r>
        <w:rPr>
          <w:rFonts w:ascii="Times New Roman" w:hAnsi="Times New Roman" w:cs="Times New Roman"/>
          <w:sz w:val="28"/>
        </w:rPr>
        <w:t>«</w:t>
      </w:r>
      <w:r w:rsidRPr="00F73641">
        <w:rPr>
          <w:rFonts w:ascii="Times New Roman" w:hAnsi="Times New Roman" w:cs="Times New Roman"/>
          <w:sz w:val="28"/>
        </w:rPr>
        <w:t>Агрофирма АЭЛИТА</w:t>
      </w:r>
      <w:r>
        <w:rPr>
          <w:rFonts w:ascii="Times New Roman" w:hAnsi="Times New Roman" w:cs="Times New Roman"/>
          <w:sz w:val="28"/>
        </w:rPr>
        <w:t xml:space="preserve">», </w:t>
      </w:r>
      <w:r w:rsidRPr="00F73641">
        <w:rPr>
          <w:rFonts w:ascii="Times New Roman" w:hAnsi="Times New Roman" w:cs="Times New Roman"/>
          <w:sz w:val="28"/>
        </w:rPr>
        <w:t>Компания «СеДеК»</w:t>
      </w:r>
      <w:r>
        <w:rPr>
          <w:rFonts w:ascii="Times New Roman" w:hAnsi="Times New Roman" w:cs="Times New Roman"/>
          <w:sz w:val="28"/>
        </w:rPr>
        <w:t xml:space="preserve">, «Удачные семена» (Гавриш), </w:t>
      </w:r>
      <w:r w:rsidRPr="00F73641">
        <w:rPr>
          <w:rFonts w:ascii="Times New Roman" w:hAnsi="Times New Roman" w:cs="Times New Roman"/>
          <w:sz w:val="28"/>
        </w:rPr>
        <w:t>Агрофирмы «ПОИСК»</w:t>
      </w:r>
      <w:r>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2B2225">
        <w:rPr>
          <w:rFonts w:ascii="Times New Roman" w:hAnsi="Times New Roman" w:cs="Times New Roman"/>
          <w:b/>
          <w:sz w:val="28"/>
        </w:rPr>
        <w:t xml:space="preserve">Базилик </w:t>
      </w:r>
      <w:r>
        <w:rPr>
          <w:rFonts w:ascii="Times New Roman" w:hAnsi="Times New Roman" w:cs="Times New Roman"/>
          <w:b/>
          <w:sz w:val="28"/>
        </w:rPr>
        <w:t xml:space="preserve">сорт </w:t>
      </w:r>
      <w:r w:rsidRPr="002B2225">
        <w:rPr>
          <w:rFonts w:ascii="Times New Roman" w:hAnsi="Times New Roman" w:cs="Times New Roman"/>
          <w:b/>
          <w:sz w:val="28"/>
        </w:rPr>
        <w:t xml:space="preserve">Аромат </w:t>
      </w:r>
      <w:r>
        <w:rPr>
          <w:rFonts w:ascii="Times New Roman" w:hAnsi="Times New Roman" w:cs="Times New Roman"/>
          <w:b/>
          <w:sz w:val="28"/>
        </w:rPr>
        <w:t>в</w:t>
      </w:r>
      <w:r w:rsidRPr="002B2225">
        <w:rPr>
          <w:rFonts w:ascii="Times New Roman" w:hAnsi="Times New Roman" w:cs="Times New Roman"/>
          <w:b/>
          <w:sz w:val="28"/>
        </w:rPr>
        <w:t xml:space="preserve">анили. </w:t>
      </w:r>
      <w:r w:rsidRPr="00AA75E1">
        <w:rPr>
          <w:rFonts w:ascii="Times New Roman" w:hAnsi="Times New Roman" w:cs="Times New Roman"/>
          <w:sz w:val="28"/>
        </w:rPr>
        <w:t>Рекомендуется использовать в качестве вкусовой добавки в домашней к</w:t>
      </w:r>
      <w:r>
        <w:rPr>
          <w:rFonts w:ascii="Times New Roman" w:hAnsi="Times New Roman" w:cs="Times New Roman"/>
          <w:sz w:val="28"/>
        </w:rPr>
        <w:t xml:space="preserve">улинарии и при консервировании как в свежем, так и в </w:t>
      </w:r>
      <w:r w:rsidRPr="00AA75E1">
        <w:rPr>
          <w:rFonts w:ascii="Times New Roman" w:hAnsi="Times New Roman" w:cs="Times New Roman"/>
          <w:sz w:val="28"/>
        </w:rPr>
        <w:t>сушеном виде</w:t>
      </w:r>
      <w:r>
        <w:rPr>
          <w:rFonts w:ascii="Times New Roman" w:hAnsi="Times New Roman" w:cs="Times New Roman"/>
          <w:sz w:val="28"/>
        </w:rPr>
        <w:t>.</w:t>
      </w:r>
      <w:r w:rsidRPr="00AA75E1">
        <w:rPr>
          <w:rFonts w:ascii="Times New Roman" w:hAnsi="Times New Roman" w:cs="Times New Roman"/>
          <w:sz w:val="28"/>
        </w:rPr>
        <w:t xml:space="preserve"> Растение прямостоячее, средней плотности. Лист яйцевидной формы, средней длины и ширины, зеленый, глянцевитость отсутствует или очень слабая, слабопузырчатый, вогнутый, волнистость края отсутствует или очень слабая, мелкозубчатый по краю. Черешок короткий. Окраска цветков темно-фиолетовая.</w:t>
      </w:r>
      <w:r>
        <w:rPr>
          <w:rFonts w:ascii="Times New Roman" w:hAnsi="Times New Roman" w:cs="Times New Roman"/>
          <w:sz w:val="28"/>
        </w:rPr>
        <w:t xml:space="preserve"> </w:t>
      </w:r>
      <w:r w:rsidRPr="00D37497">
        <w:rPr>
          <w:rFonts w:ascii="Times New Roman" w:hAnsi="Times New Roman" w:cs="Times New Roman"/>
          <w:sz w:val="28"/>
        </w:rPr>
        <w:t>Основные характерис</w:t>
      </w:r>
      <w:r>
        <w:rPr>
          <w:rFonts w:ascii="Times New Roman" w:hAnsi="Times New Roman" w:cs="Times New Roman"/>
          <w:sz w:val="28"/>
        </w:rPr>
        <w:t>тики сорта приведены в таблице 1 </w:t>
      </w:r>
      <w:r w:rsidRPr="004C1D76">
        <w:rPr>
          <w:rFonts w:ascii="Times New Roman" w:hAnsi="Times New Roman" w:cs="Times New Roman"/>
          <w:sz w:val="28"/>
        </w:rPr>
        <w:t>[1]</w:t>
      </w:r>
      <w:r w:rsidRPr="00AA75E1">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2B2225">
        <w:rPr>
          <w:rFonts w:ascii="Times New Roman" w:hAnsi="Times New Roman" w:cs="Times New Roman"/>
          <w:b/>
          <w:sz w:val="28"/>
        </w:rPr>
        <w:t xml:space="preserve">Базилик </w:t>
      </w:r>
      <w:r>
        <w:rPr>
          <w:rFonts w:ascii="Times New Roman" w:hAnsi="Times New Roman" w:cs="Times New Roman"/>
          <w:b/>
          <w:sz w:val="28"/>
        </w:rPr>
        <w:t xml:space="preserve">сорт </w:t>
      </w:r>
      <w:r w:rsidRPr="002B2225">
        <w:rPr>
          <w:rFonts w:ascii="Times New Roman" w:hAnsi="Times New Roman" w:cs="Times New Roman"/>
          <w:b/>
          <w:sz w:val="28"/>
        </w:rPr>
        <w:t>Пурпурный шар.</w:t>
      </w:r>
      <w:r w:rsidRPr="002B2225">
        <w:rPr>
          <w:rFonts w:ascii="Times New Roman" w:hAnsi="Times New Roman" w:cs="Times New Roman"/>
          <w:sz w:val="28"/>
        </w:rPr>
        <w:t xml:space="preserve"> Лист</w:t>
      </w:r>
      <w:r>
        <w:rPr>
          <w:rFonts w:ascii="Times New Roman" w:hAnsi="Times New Roman" w:cs="Times New Roman"/>
          <w:sz w:val="28"/>
        </w:rPr>
        <w:t>ья</w:t>
      </w:r>
      <w:r w:rsidRPr="002B2225">
        <w:rPr>
          <w:rFonts w:ascii="Times New Roman" w:hAnsi="Times New Roman" w:cs="Times New Roman"/>
          <w:sz w:val="28"/>
        </w:rPr>
        <w:t xml:space="preserve"> темно-фиолетовые. Цветение позднее, что значительно увеличивает время хозяйственного использования. Сорт</w:t>
      </w:r>
      <w:r>
        <w:rPr>
          <w:rFonts w:ascii="Times New Roman" w:hAnsi="Times New Roman" w:cs="Times New Roman"/>
          <w:sz w:val="28"/>
        </w:rPr>
        <w:t xml:space="preserve"> является</w:t>
      </w:r>
      <w:r w:rsidRPr="002B2225">
        <w:rPr>
          <w:rFonts w:ascii="Times New Roman" w:hAnsi="Times New Roman" w:cs="Times New Roman"/>
          <w:sz w:val="28"/>
        </w:rPr>
        <w:t xml:space="preserve"> засухоустойчивы</w:t>
      </w:r>
      <w:r>
        <w:rPr>
          <w:rFonts w:ascii="Times New Roman" w:hAnsi="Times New Roman" w:cs="Times New Roman"/>
          <w:sz w:val="28"/>
        </w:rPr>
        <w:t>м, можно выращивать</w:t>
      </w:r>
      <w:r w:rsidRPr="002B2225">
        <w:rPr>
          <w:rFonts w:ascii="Times New Roman" w:hAnsi="Times New Roman" w:cs="Times New Roman"/>
          <w:sz w:val="28"/>
        </w:rPr>
        <w:t xml:space="preserve"> в контейнерной культуре на балконе и подоконнике. Прекрасно растет в теплицах и открытом грунте</w:t>
      </w:r>
      <w:r>
        <w:rPr>
          <w:rFonts w:ascii="Times New Roman" w:hAnsi="Times New Roman" w:cs="Times New Roman"/>
          <w:sz w:val="28"/>
        </w:rPr>
        <w:t xml:space="preserve">. </w:t>
      </w:r>
      <w:r w:rsidRPr="00D37497">
        <w:rPr>
          <w:rFonts w:ascii="Times New Roman" w:hAnsi="Times New Roman" w:cs="Times New Roman"/>
          <w:sz w:val="28"/>
        </w:rPr>
        <w:t xml:space="preserve">Основные характеристики сорта приведены в таблице </w:t>
      </w:r>
      <w:r>
        <w:rPr>
          <w:rFonts w:ascii="Times New Roman" w:hAnsi="Times New Roman" w:cs="Times New Roman"/>
          <w:sz w:val="28"/>
        </w:rPr>
        <w:t>1</w:t>
      </w:r>
      <w:r w:rsidRPr="00D37497">
        <w:rPr>
          <w:rFonts w:ascii="Times New Roman" w:hAnsi="Times New Roman" w:cs="Times New Roman"/>
          <w:sz w:val="28"/>
        </w:rPr>
        <w:t xml:space="preserve"> [1]</w:t>
      </w:r>
      <w:r w:rsidRPr="002B2225">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AA75E1">
        <w:rPr>
          <w:rFonts w:ascii="Times New Roman" w:hAnsi="Times New Roman" w:cs="Times New Roman"/>
          <w:b/>
          <w:sz w:val="28"/>
        </w:rPr>
        <w:t xml:space="preserve">Базилик </w:t>
      </w:r>
      <w:r>
        <w:rPr>
          <w:rFonts w:ascii="Times New Roman" w:hAnsi="Times New Roman" w:cs="Times New Roman"/>
          <w:b/>
          <w:sz w:val="28"/>
        </w:rPr>
        <w:t xml:space="preserve">сорт </w:t>
      </w:r>
      <w:r w:rsidRPr="00AA75E1">
        <w:rPr>
          <w:rFonts w:ascii="Times New Roman" w:hAnsi="Times New Roman" w:cs="Times New Roman"/>
          <w:b/>
          <w:sz w:val="28"/>
        </w:rPr>
        <w:t>Гвоздичный.</w:t>
      </w:r>
      <w:r>
        <w:rPr>
          <w:rFonts w:ascii="Times New Roman" w:hAnsi="Times New Roman" w:cs="Times New Roman"/>
          <w:sz w:val="28"/>
        </w:rPr>
        <w:t xml:space="preserve"> Раннеспелый. Листья длинно-черешковые, ярко-зеленые, морщинистые, край зубчатый. Используется в свежем виде в качестве салатной зелени и пряно-вкусовой добавки, а также натурального ароматизатора в кулинарии и при консервировании.</w:t>
      </w:r>
      <w:r w:rsidRPr="00D37497">
        <w:t xml:space="preserve"> </w:t>
      </w:r>
      <w:r w:rsidRPr="00D37497">
        <w:rPr>
          <w:rFonts w:ascii="Times New Roman" w:hAnsi="Times New Roman" w:cs="Times New Roman"/>
          <w:sz w:val="28"/>
        </w:rPr>
        <w:t xml:space="preserve">Основные характеристики сорта приведены в таблице </w:t>
      </w:r>
      <w:r>
        <w:rPr>
          <w:rFonts w:ascii="Times New Roman" w:hAnsi="Times New Roman" w:cs="Times New Roman"/>
          <w:sz w:val="28"/>
        </w:rPr>
        <w:t xml:space="preserve">1 </w:t>
      </w:r>
      <w:r w:rsidRPr="005D56F5">
        <w:rPr>
          <w:rFonts w:ascii="Times New Roman" w:hAnsi="Times New Roman" w:cs="Times New Roman"/>
          <w:sz w:val="28"/>
        </w:rPr>
        <w:t>[1]</w:t>
      </w:r>
      <w:r>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AA75E1">
        <w:rPr>
          <w:rFonts w:ascii="Times New Roman" w:hAnsi="Times New Roman" w:cs="Times New Roman"/>
          <w:b/>
          <w:sz w:val="28"/>
        </w:rPr>
        <w:lastRenderedPageBreak/>
        <w:t xml:space="preserve">Базилик </w:t>
      </w:r>
      <w:r>
        <w:rPr>
          <w:rFonts w:ascii="Times New Roman" w:hAnsi="Times New Roman" w:cs="Times New Roman"/>
          <w:b/>
          <w:sz w:val="28"/>
        </w:rPr>
        <w:t xml:space="preserve">сорт </w:t>
      </w:r>
      <w:r w:rsidRPr="00AA75E1">
        <w:rPr>
          <w:rFonts w:ascii="Times New Roman" w:hAnsi="Times New Roman" w:cs="Times New Roman"/>
          <w:b/>
          <w:sz w:val="28"/>
        </w:rPr>
        <w:t>Карамельный.</w:t>
      </w:r>
      <w:r>
        <w:rPr>
          <w:rFonts w:ascii="Times New Roman" w:hAnsi="Times New Roman" w:cs="Times New Roman"/>
          <w:sz w:val="28"/>
        </w:rPr>
        <w:t xml:space="preserve"> </w:t>
      </w:r>
      <w:r w:rsidRPr="00AA75E1">
        <w:rPr>
          <w:rFonts w:ascii="Times New Roman" w:hAnsi="Times New Roman" w:cs="Times New Roman"/>
          <w:sz w:val="28"/>
        </w:rPr>
        <w:t>Рекомендуется использов</w:t>
      </w:r>
      <w:r>
        <w:rPr>
          <w:rFonts w:ascii="Times New Roman" w:hAnsi="Times New Roman" w:cs="Times New Roman"/>
          <w:sz w:val="28"/>
        </w:rPr>
        <w:t>ать его</w:t>
      </w:r>
      <w:r w:rsidRPr="00AA75E1">
        <w:rPr>
          <w:rFonts w:ascii="Times New Roman" w:hAnsi="Times New Roman" w:cs="Times New Roman"/>
          <w:sz w:val="28"/>
        </w:rPr>
        <w:t xml:space="preserve"> в свежем виде в качестве салатной зелени, пряно-вкусовой добавки и натурального ароматизатора в к</w:t>
      </w:r>
      <w:r>
        <w:rPr>
          <w:rFonts w:ascii="Times New Roman" w:hAnsi="Times New Roman" w:cs="Times New Roman"/>
          <w:sz w:val="28"/>
        </w:rPr>
        <w:t xml:space="preserve">улинарии и при консервировании. Растение </w:t>
      </w:r>
      <w:r w:rsidRPr="00AA75E1">
        <w:rPr>
          <w:rFonts w:ascii="Times New Roman" w:hAnsi="Times New Roman" w:cs="Times New Roman"/>
          <w:sz w:val="28"/>
        </w:rPr>
        <w:t xml:space="preserve">раскидистое. Лист темно-зеленый с серым оттенком, гладкий. Стебель белесовато-зеленый, имеющий антоциановую окраску ближе к соцветию. </w:t>
      </w:r>
      <w:r>
        <w:rPr>
          <w:rFonts w:ascii="Times New Roman" w:hAnsi="Times New Roman" w:cs="Times New Roman"/>
          <w:sz w:val="28"/>
        </w:rPr>
        <w:t>Ценность сорта заключается в</w:t>
      </w:r>
      <w:r w:rsidRPr="00AA75E1">
        <w:rPr>
          <w:rFonts w:ascii="Times New Roman" w:hAnsi="Times New Roman" w:cs="Times New Roman"/>
          <w:sz w:val="28"/>
        </w:rPr>
        <w:t xml:space="preserve"> высок</w:t>
      </w:r>
      <w:r>
        <w:rPr>
          <w:rFonts w:ascii="Times New Roman" w:hAnsi="Times New Roman" w:cs="Times New Roman"/>
          <w:sz w:val="28"/>
        </w:rPr>
        <w:t>ой</w:t>
      </w:r>
      <w:r w:rsidRPr="00AA75E1">
        <w:rPr>
          <w:rFonts w:ascii="Times New Roman" w:hAnsi="Times New Roman" w:cs="Times New Roman"/>
          <w:sz w:val="28"/>
        </w:rPr>
        <w:t xml:space="preserve"> урожайност</w:t>
      </w:r>
      <w:r>
        <w:rPr>
          <w:rFonts w:ascii="Times New Roman" w:hAnsi="Times New Roman" w:cs="Times New Roman"/>
          <w:sz w:val="28"/>
        </w:rPr>
        <w:t>и.</w:t>
      </w:r>
      <w:r w:rsidRPr="00AA75E1">
        <w:rPr>
          <w:rFonts w:ascii="Times New Roman" w:hAnsi="Times New Roman" w:cs="Times New Roman"/>
          <w:sz w:val="28"/>
        </w:rPr>
        <w:t xml:space="preserve"> </w:t>
      </w:r>
      <w:r w:rsidRPr="00D37497">
        <w:rPr>
          <w:rFonts w:ascii="Times New Roman" w:hAnsi="Times New Roman" w:cs="Times New Roman"/>
          <w:sz w:val="28"/>
        </w:rPr>
        <w:t xml:space="preserve">Основные характеристики сорта приведены в таблице </w:t>
      </w:r>
      <w:r>
        <w:rPr>
          <w:rFonts w:ascii="Times New Roman" w:hAnsi="Times New Roman" w:cs="Times New Roman"/>
          <w:sz w:val="28"/>
        </w:rPr>
        <w:t xml:space="preserve">1 </w:t>
      </w:r>
      <w:r w:rsidRPr="005D56F5">
        <w:rPr>
          <w:rFonts w:ascii="Times New Roman" w:hAnsi="Times New Roman" w:cs="Times New Roman"/>
          <w:sz w:val="28"/>
        </w:rPr>
        <w:t>[1]</w:t>
      </w:r>
      <w:r w:rsidRPr="00AA75E1">
        <w:rPr>
          <w:rFonts w:ascii="Times New Roman" w:hAnsi="Times New Roman" w:cs="Times New Roman"/>
          <w:sz w:val="28"/>
        </w:rPr>
        <w:t>.</w:t>
      </w:r>
    </w:p>
    <w:p w:rsidR="002B491C" w:rsidRPr="00D37497" w:rsidRDefault="002B491C" w:rsidP="002B491C">
      <w:pPr>
        <w:spacing w:after="0" w:line="360" w:lineRule="auto"/>
        <w:ind w:firstLine="709"/>
        <w:jc w:val="both"/>
        <w:rPr>
          <w:rFonts w:ascii="Times New Roman" w:hAnsi="Times New Roman" w:cs="Times New Roman"/>
          <w:sz w:val="28"/>
        </w:rPr>
      </w:pPr>
    </w:p>
    <w:p w:rsidR="002B491C" w:rsidRPr="00D07F12" w:rsidRDefault="002B491C" w:rsidP="00D07F12">
      <w:pPr>
        <w:spacing w:after="0" w:line="360" w:lineRule="auto"/>
        <w:jc w:val="both"/>
        <w:rPr>
          <w:rFonts w:ascii="Times New Roman" w:hAnsi="Times New Roman" w:cs="Times New Roman"/>
          <w:sz w:val="28"/>
        </w:rPr>
      </w:pPr>
      <w:r w:rsidRPr="00D07F12">
        <w:rPr>
          <w:rFonts w:ascii="Times New Roman" w:hAnsi="Times New Roman" w:cs="Times New Roman"/>
          <w:sz w:val="28"/>
        </w:rPr>
        <w:t>Таблица 1 – Основные характеристики сортов базилика овощного</w:t>
      </w:r>
    </w:p>
    <w:tbl>
      <w:tblPr>
        <w:tblStyle w:val="ab"/>
        <w:tblW w:w="9889" w:type="dxa"/>
        <w:jc w:val="center"/>
        <w:tblLayout w:type="fixed"/>
        <w:tblLook w:val="04A0" w:firstRow="1" w:lastRow="0" w:firstColumn="1" w:lastColumn="0" w:noHBand="0" w:noVBand="1"/>
      </w:tblPr>
      <w:tblGrid>
        <w:gridCol w:w="1702"/>
        <w:gridCol w:w="1701"/>
        <w:gridCol w:w="876"/>
        <w:gridCol w:w="1250"/>
        <w:gridCol w:w="1701"/>
        <w:gridCol w:w="1276"/>
        <w:gridCol w:w="1383"/>
      </w:tblGrid>
      <w:tr w:rsidR="002B491C" w:rsidTr="00D07F12">
        <w:trPr>
          <w:jc w:val="center"/>
        </w:trPr>
        <w:tc>
          <w:tcPr>
            <w:tcW w:w="1702"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Сорт</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Тип роста</w:t>
            </w:r>
          </w:p>
        </w:tc>
        <w:tc>
          <w:tcPr>
            <w:tcW w:w="876"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Высота, см</w:t>
            </w:r>
          </w:p>
        </w:tc>
        <w:tc>
          <w:tcPr>
            <w:tcW w:w="1250"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Размер листьев</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Аромат</w:t>
            </w:r>
          </w:p>
        </w:tc>
        <w:tc>
          <w:tcPr>
            <w:tcW w:w="1276"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Период от всходов до технической спелости</w:t>
            </w:r>
            <w:r>
              <w:rPr>
                <w:rFonts w:ascii="Times New Roman" w:hAnsi="Times New Roman" w:cs="Times New Roman"/>
                <w:sz w:val="24"/>
              </w:rPr>
              <w:t>, дней</w:t>
            </w:r>
          </w:p>
        </w:tc>
        <w:tc>
          <w:tcPr>
            <w:tcW w:w="1383"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Урожайность</w:t>
            </w:r>
            <w:r>
              <w:rPr>
                <w:rFonts w:ascii="Times New Roman" w:hAnsi="Times New Roman" w:cs="Times New Roman"/>
                <w:sz w:val="24"/>
              </w:rPr>
              <w:t xml:space="preserve">, </w:t>
            </w:r>
            <w:r w:rsidRPr="003760AC">
              <w:rPr>
                <w:rFonts w:ascii="Times New Roman" w:hAnsi="Times New Roman" w:cs="Times New Roman"/>
                <w:sz w:val="24"/>
              </w:rPr>
              <w:t>кг/</w:t>
            </w:r>
            <w:r>
              <w:rPr>
                <w:rFonts w:ascii="Times New Roman" w:hAnsi="Times New Roman" w:cs="Times New Roman"/>
                <w:sz w:val="24"/>
              </w:rPr>
              <w:t>м</w:t>
            </w:r>
            <w:r w:rsidRPr="003760AC">
              <w:rPr>
                <w:rFonts w:ascii="Times New Roman" w:hAnsi="Times New Roman" w:cs="Times New Roman"/>
                <w:sz w:val="24"/>
                <w:vertAlign w:val="superscript"/>
              </w:rPr>
              <w:t>2</w:t>
            </w:r>
          </w:p>
        </w:tc>
      </w:tr>
      <w:tr w:rsidR="002B491C" w:rsidTr="00D07F12">
        <w:trPr>
          <w:jc w:val="center"/>
        </w:trPr>
        <w:tc>
          <w:tcPr>
            <w:tcW w:w="1702"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Аромат ванили</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низкорослый</w:t>
            </w:r>
          </w:p>
        </w:tc>
        <w:tc>
          <w:tcPr>
            <w:tcW w:w="876"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30</w:t>
            </w:r>
          </w:p>
        </w:tc>
        <w:tc>
          <w:tcPr>
            <w:tcW w:w="1250"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средний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ванильный</w:t>
            </w:r>
          </w:p>
        </w:tc>
        <w:tc>
          <w:tcPr>
            <w:tcW w:w="1276"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50-60</w:t>
            </w:r>
          </w:p>
        </w:tc>
        <w:tc>
          <w:tcPr>
            <w:tcW w:w="1383" w:type="dxa"/>
          </w:tcPr>
          <w:p w:rsidR="002B491C" w:rsidRPr="00D141D0" w:rsidRDefault="002B491C" w:rsidP="00D07F12">
            <w:pPr>
              <w:spacing w:line="360" w:lineRule="auto"/>
              <w:ind w:firstLine="0"/>
              <w:jc w:val="center"/>
              <w:rPr>
                <w:rFonts w:ascii="Times New Roman" w:hAnsi="Times New Roman" w:cs="Times New Roman"/>
                <w:sz w:val="24"/>
              </w:rPr>
            </w:pPr>
            <w:r w:rsidRPr="003760AC">
              <w:rPr>
                <w:rFonts w:ascii="Times New Roman" w:hAnsi="Times New Roman" w:cs="Times New Roman"/>
                <w:sz w:val="24"/>
              </w:rPr>
              <w:t>2,2-2,3</w:t>
            </w:r>
          </w:p>
        </w:tc>
      </w:tr>
      <w:tr w:rsidR="002B491C" w:rsidTr="00D07F12">
        <w:trPr>
          <w:jc w:val="center"/>
        </w:trPr>
        <w:tc>
          <w:tcPr>
            <w:tcW w:w="1702"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Пурпурный шар</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низкорослый</w:t>
            </w:r>
          </w:p>
        </w:tc>
        <w:tc>
          <w:tcPr>
            <w:tcW w:w="876"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25-30</w:t>
            </w:r>
          </w:p>
        </w:tc>
        <w:tc>
          <w:tcPr>
            <w:tcW w:w="1250"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мелки</w:t>
            </w:r>
            <w:r>
              <w:rPr>
                <w:rFonts w:ascii="Times New Roman" w:hAnsi="Times New Roman" w:cs="Times New Roman"/>
                <w:sz w:val="24"/>
              </w:rPr>
              <w:t>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мягкий, приятный</w:t>
            </w:r>
          </w:p>
        </w:tc>
        <w:tc>
          <w:tcPr>
            <w:tcW w:w="1276"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50-60</w:t>
            </w:r>
          </w:p>
        </w:tc>
        <w:tc>
          <w:tcPr>
            <w:tcW w:w="1383" w:type="dxa"/>
          </w:tcPr>
          <w:p w:rsidR="002B491C" w:rsidRPr="00D141D0" w:rsidRDefault="002B491C" w:rsidP="00D07F12">
            <w:pPr>
              <w:spacing w:line="360" w:lineRule="auto"/>
              <w:ind w:firstLine="0"/>
              <w:jc w:val="center"/>
              <w:rPr>
                <w:rFonts w:ascii="Times New Roman" w:hAnsi="Times New Roman" w:cs="Times New Roman"/>
                <w:sz w:val="24"/>
              </w:rPr>
            </w:pPr>
            <w:r w:rsidRPr="00D141D0">
              <w:rPr>
                <w:rFonts w:ascii="Times New Roman" w:hAnsi="Times New Roman" w:cs="Times New Roman"/>
                <w:sz w:val="24"/>
              </w:rPr>
              <w:t>1,5-2</w:t>
            </w:r>
            <w:r>
              <w:rPr>
                <w:rFonts w:ascii="Times New Roman" w:hAnsi="Times New Roman" w:cs="Times New Roman"/>
                <w:sz w:val="24"/>
              </w:rPr>
              <w:t>,0</w:t>
            </w:r>
          </w:p>
        </w:tc>
      </w:tr>
      <w:tr w:rsidR="002B491C" w:rsidTr="00D07F12">
        <w:trPr>
          <w:jc w:val="center"/>
        </w:trPr>
        <w:tc>
          <w:tcPr>
            <w:tcW w:w="1702"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Гвоздичный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среднерослый</w:t>
            </w:r>
          </w:p>
        </w:tc>
        <w:tc>
          <w:tcPr>
            <w:tcW w:w="876"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3</w:t>
            </w:r>
            <w:r>
              <w:rPr>
                <w:rFonts w:ascii="Times New Roman" w:hAnsi="Times New Roman" w:cs="Times New Roman"/>
                <w:sz w:val="24"/>
              </w:rPr>
              <w:t>0</w:t>
            </w:r>
            <w:r w:rsidRPr="00B10236">
              <w:rPr>
                <w:rFonts w:ascii="Times New Roman" w:hAnsi="Times New Roman" w:cs="Times New Roman"/>
                <w:sz w:val="24"/>
              </w:rPr>
              <w:t>-4</w:t>
            </w:r>
            <w:r>
              <w:rPr>
                <w:rFonts w:ascii="Times New Roman" w:hAnsi="Times New Roman" w:cs="Times New Roman"/>
                <w:sz w:val="24"/>
              </w:rPr>
              <w:t>0</w:t>
            </w:r>
          </w:p>
        </w:tc>
        <w:tc>
          <w:tcPr>
            <w:tcW w:w="1250"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крупный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гвоздичный, гвоздично-анисовый</w:t>
            </w:r>
          </w:p>
        </w:tc>
        <w:tc>
          <w:tcPr>
            <w:tcW w:w="1276"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30-40</w:t>
            </w:r>
          </w:p>
        </w:tc>
        <w:tc>
          <w:tcPr>
            <w:tcW w:w="1383" w:type="dxa"/>
          </w:tcPr>
          <w:p w:rsidR="002B491C" w:rsidRPr="00D141D0" w:rsidRDefault="002B491C" w:rsidP="00D07F12">
            <w:pPr>
              <w:spacing w:line="360" w:lineRule="auto"/>
              <w:ind w:firstLine="0"/>
              <w:jc w:val="center"/>
              <w:rPr>
                <w:rFonts w:ascii="Times New Roman" w:hAnsi="Times New Roman" w:cs="Times New Roman"/>
                <w:sz w:val="24"/>
              </w:rPr>
            </w:pPr>
            <w:r w:rsidRPr="003760AC">
              <w:rPr>
                <w:rFonts w:ascii="Times New Roman" w:hAnsi="Times New Roman" w:cs="Times New Roman"/>
                <w:sz w:val="24"/>
              </w:rPr>
              <w:t>1</w:t>
            </w:r>
            <w:r>
              <w:rPr>
                <w:rFonts w:ascii="Times New Roman" w:hAnsi="Times New Roman" w:cs="Times New Roman"/>
                <w:sz w:val="24"/>
              </w:rPr>
              <w:t>,</w:t>
            </w:r>
            <w:r w:rsidRPr="003760AC">
              <w:rPr>
                <w:rFonts w:ascii="Times New Roman" w:hAnsi="Times New Roman" w:cs="Times New Roman"/>
                <w:sz w:val="24"/>
              </w:rPr>
              <w:t>0</w:t>
            </w:r>
            <w:r>
              <w:rPr>
                <w:rFonts w:ascii="Times New Roman" w:hAnsi="Times New Roman" w:cs="Times New Roman"/>
                <w:sz w:val="24"/>
              </w:rPr>
              <w:t>-</w:t>
            </w:r>
            <w:r w:rsidRPr="003760AC">
              <w:rPr>
                <w:rFonts w:ascii="Times New Roman" w:hAnsi="Times New Roman" w:cs="Times New Roman"/>
                <w:sz w:val="24"/>
              </w:rPr>
              <w:t>2</w:t>
            </w:r>
            <w:r>
              <w:rPr>
                <w:rFonts w:ascii="Times New Roman" w:hAnsi="Times New Roman" w:cs="Times New Roman"/>
                <w:sz w:val="24"/>
              </w:rPr>
              <w:t>,</w:t>
            </w:r>
            <w:r w:rsidRPr="003760AC">
              <w:rPr>
                <w:rFonts w:ascii="Times New Roman" w:hAnsi="Times New Roman" w:cs="Times New Roman"/>
                <w:sz w:val="24"/>
              </w:rPr>
              <w:t>4</w:t>
            </w:r>
          </w:p>
        </w:tc>
      </w:tr>
      <w:tr w:rsidR="002B491C" w:rsidTr="00D07F12">
        <w:trPr>
          <w:jc w:val="center"/>
        </w:trPr>
        <w:tc>
          <w:tcPr>
            <w:tcW w:w="1702"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Карамельный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среднерослый</w:t>
            </w:r>
          </w:p>
        </w:tc>
        <w:tc>
          <w:tcPr>
            <w:tcW w:w="876"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3</w:t>
            </w:r>
            <w:r>
              <w:rPr>
                <w:rFonts w:ascii="Times New Roman" w:hAnsi="Times New Roman" w:cs="Times New Roman"/>
                <w:sz w:val="24"/>
              </w:rPr>
              <w:t>0</w:t>
            </w:r>
            <w:r w:rsidRPr="00B10236">
              <w:rPr>
                <w:rFonts w:ascii="Times New Roman" w:hAnsi="Times New Roman" w:cs="Times New Roman"/>
                <w:sz w:val="24"/>
              </w:rPr>
              <w:t>-4</w:t>
            </w:r>
            <w:r>
              <w:rPr>
                <w:rFonts w:ascii="Times New Roman" w:hAnsi="Times New Roman" w:cs="Times New Roman"/>
                <w:sz w:val="24"/>
              </w:rPr>
              <w:t>0</w:t>
            </w:r>
          </w:p>
        </w:tc>
        <w:tc>
          <w:tcPr>
            <w:tcW w:w="1250"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средний</w:t>
            </w:r>
          </w:p>
        </w:tc>
        <w:tc>
          <w:tcPr>
            <w:tcW w:w="1701" w:type="dxa"/>
          </w:tcPr>
          <w:p w:rsidR="002B491C" w:rsidRPr="00D141D0" w:rsidRDefault="002B491C" w:rsidP="00D07F12">
            <w:pPr>
              <w:spacing w:line="360" w:lineRule="auto"/>
              <w:ind w:firstLine="0"/>
              <w:jc w:val="center"/>
              <w:rPr>
                <w:rFonts w:ascii="Times New Roman" w:hAnsi="Times New Roman" w:cs="Times New Roman"/>
                <w:sz w:val="24"/>
              </w:rPr>
            </w:pPr>
            <w:r w:rsidRPr="00B10236">
              <w:rPr>
                <w:rFonts w:ascii="Times New Roman" w:hAnsi="Times New Roman" w:cs="Times New Roman"/>
                <w:sz w:val="24"/>
              </w:rPr>
              <w:t>фруктово-карамельный</w:t>
            </w:r>
          </w:p>
        </w:tc>
        <w:tc>
          <w:tcPr>
            <w:tcW w:w="1276" w:type="dxa"/>
          </w:tcPr>
          <w:p w:rsidR="002B491C" w:rsidRPr="00D141D0" w:rsidRDefault="002B491C" w:rsidP="00D07F12">
            <w:pPr>
              <w:spacing w:line="360" w:lineRule="auto"/>
              <w:ind w:firstLine="0"/>
              <w:jc w:val="center"/>
              <w:rPr>
                <w:rFonts w:ascii="Times New Roman" w:hAnsi="Times New Roman" w:cs="Times New Roman"/>
                <w:sz w:val="24"/>
              </w:rPr>
            </w:pPr>
            <w:r>
              <w:rPr>
                <w:rFonts w:ascii="Times New Roman" w:hAnsi="Times New Roman" w:cs="Times New Roman"/>
                <w:sz w:val="24"/>
              </w:rPr>
              <w:t>35-45</w:t>
            </w:r>
          </w:p>
        </w:tc>
        <w:tc>
          <w:tcPr>
            <w:tcW w:w="1383" w:type="dxa"/>
          </w:tcPr>
          <w:p w:rsidR="002B491C" w:rsidRPr="00D141D0" w:rsidRDefault="002B491C" w:rsidP="00D07F12">
            <w:pPr>
              <w:spacing w:line="360" w:lineRule="auto"/>
              <w:ind w:firstLine="0"/>
              <w:jc w:val="center"/>
              <w:rPr>
                <w:rFonts w:ascii="Times New Roman" w:hAnsi="Times New Roman" w:cs="Times New Roman"/>
                <w:sz w:val="24"/>
              </w:rPr>
            </w:pPr>
            <w:r w:rsidRPr="003760AC">
              <w:rPr>
                <w:rFonts w:ascii="Times New Roman" w:hAnsi="Times New Roman" w:cs="Times New Roman"/>
                <w:sz w:val="24"/>
              </w:rPr>
              <w:t>2,7-3,3</w:t>
            </w:r>
          </w:p>
        </w:tc>
      </w:tr>
    </w:tbl>
    <w:p w:rsidR="002B491C" w:rsidRDefault="002B491C" w:rsidP="00D07F12">
      <w:pPr>
        <w:spacing w:after="0" w:line="360" w:lineRule="auto"/>
        <w:ind w:firstLine="709"/>
        <w:jc w:val="both"/>
        <w:rPr>
          <w:rFonts w:ascii="Times New Roman" w:hAnsi="Times New Roman" w:cs="Times New Roman"/>
          <w:sz w:val="28"/>
        </w:rPr>
      </w:pPr>
      <w:r>
        <w:rPr>
          <w:rFonts w:ascii="Times New Roman" w:hAnsi="Times New Roman" w:cs="Times New Roman"/>
          <w:sz w:val="28"/>
        </w:rPr>
        <w:t>По данным таблицы 1, л</w:t>
      </w:r>
      <w:r w:rsidRPr="00DE7D05">
        <w:rPr>
          <w:rFonts w:ascii="Times New Roman" w:hAnsi="Times New Roman" w:cs="Times New Roman"/>
          <w:sz w:val="28"/>
        </w:rPr>
        <w:t xml:space="preserve">учшим из низкорослых сортов базилика </w:t>
      </w:r>
      <w:r>
        <w:rPr>
          <w:rFonts w:ascii="Times New Roman" w:hAnsi="Times New Roman" w:cs="Times New Roman"/>
          <w:sz w:val="28"/>
        </w:rPr>
        <w:t xml:space="preserve">является сорт Аромат ванили, урожайность составила – 2,2-2,3 </w:t>
      </w:r>
      <w:r w:rsidRPr="00DE7D05">
        <w:rPr>
          <w:rFonts w:ascii="Times New Roman" w:hAnsi="Times New Roman" w:cs="Times New Roman"/>
          <w:sz w:val="28"/>
        </w:rPr>
        <w:t>кг/м</w:t>
      </w:r>
      <w:r w:rsidRPr="00DE7D05">
        <w:rPr>
          <w:rFonts w:ascii="Times New Roman" w:hAnsi="Times New Roman" w:cs="Times New Roman"/>
          <w:sz w:val="28"/>
          <w:vertAlign w:val="superscript"/>
        </w:rPr>
        <w:t>2</w:t>
      </w:r>
      <w:r>
        <w:rPr>
          <w:rFonts w:ascii="Times New Roman" w:hAnsi="Times New Roman" w:cs="Times New Roman"/>
          <w:sz w:val="28"/>
        </w:rPr>
        <w:t xml:space="preserve">. Лучшим из среднерослых сортов базилика является сорт Карамельный, урожайность данного сорта – 2,7-3,3 </w:t>
      </w:r>
      <w:r w:rsidRPr="00DE7D05">
        <w:rPr>
          <w:rFonts w:ascii="Times New Roman" w:hAnsi="Times New Roman" w:cs="Times New Roman"/>
          <w:sz w:val="28"/>
        </w:rPr>
        <w:t>кг/м</w:t>
      </w:r>
      <w:r w:rsidRPr="00DE7D05">
        <w:rPr>
          <w:rFonts w:ascii="Times New Roman" w:hAnsi="Times New Roman" w:cs="Times New Roman"/>
          <w:sz w:val="28"/>
          <w:vertAlign w:val="superscript"/>
        </w:rPr>
        <w:t>2</w:t>
      </w:r>
      <w:r>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1359EE">
        <w:rPr>
          <w:rFonts w:ascii="Times New Roman" w:hAnsi="Times New Roman" w:cs="Times New Roman"/>
          <w:b/>
          <w:sz w:val="28"/>
        </w:rPr>
        <w:t xml:space="preserve">Нигелла сорт Дива. </w:t>
      </w:r>
      <w:r w:rsidRPr="001359EE">
        <w:rPr>
          <w:rFonts w:ascii="Times New Roman" w:hAnsi="Times New Roman" w:cs="Times New Roman"/>
          <w:sz w:val="28"/>
        </w:rPr>
        <w:t>Однолетнее растение с вет</w:t>
      </w:r>
      <w:r>
        <w:rPr>
          <w:rFonts w:ascii="Times New Roman" w:hAnsi="Times New Roman" w:cs="Times New Roman"/>
          <w:sz w:val="28"/>
        </w:rPr>
        <w:t>вистым стеблем</w:t>
      </w:r>
      <w:r w:rsidRPr="001359EE">
        <w:rPr>
          <w:rFonts w:ascii="Times New Roman" w:hAnsi="Times New Roman" w:cs="Times New Roman"/>
          <w:sz w:val="28"/>
        </w:rPr>
        <w:t xml:space="preserve">.  Листья перисто-рассеченные, зеленые, неопушенные. Цветки простые, звездообразные, светло-голубые. Сорт холодостойкий, засухоустойчивый. Семена черные, </w:t>
      </w:r>
      <w:r w:rsidRPr="001359EE">
        <w:rPr>
          <w:rFonts w:ascii="Times New Roman" w:hAnsi="Times New Roman" w:cs="Times New Roman"/>
          <w:sz w:val="28"/>
        </w:rPr>
        <w:lastRenderedPageBreak/>
        <w:t>употребляют в пищу как приправу к мясным и рыбным блюдам, салатам, при засолке огурцов, квашении капусты, используют вместо черного перца, так как не раздражают слизистую оболочку желудка. Перед употреблением рекомендуют раздавить семена и слегка обжарить их в растительном масле. Нигелла полезна при лечении кожных заболеваний, как антигельминтное и общеукрепляющее средство. Используется также в качестве декоративной культуры для цветников. Прекрасный медонос</w:t>
      </w:r>
      <w:r>
        <w:rPr>
          <w:rFonts w:ascii="Times New Roman" w:hAnsi="Times New Roman" w:cs="Times New Roman"/>
          <w:sz w:val="28"/>
        </w:rPr>
        <w:t xml:space="preserve">. Основные характеристики сорта приведены в таблице 4 </w:t>
      </w:r>
      <w:r w:rsidRPr="00DE13AC">
        <w:rPr>
          <w:rFonts w:ascii="Times New Roman" w:hAnsi="Times New Roman" w:cs="Times New Roman"/>
          <w:sz w:val="28"/>
        </w:rPr>
        <w:t>[4]</w:t>
      </w:r>
      <w:r w:rsidRPr="001359EE">
        <w:rPr>
          <w:rFonts w:ascii="Times New Roman" w:hAnsi="Times New Roman" w:cs="Times New Roman"/>
          <w:sz w:val="28"/>
        </w:rPr>
        <w:t>.</w:t>
      </w:r>
    </w:p>
    <w:p w:rsidR="002B491C" w:rsidRDefault="002B491C" w:rsidP="00D07F12">
      <w:pPr>
        <w:spacing w:after="0" w:line="360" w:lineRule="auto"/>
        <w:ind w:firstLine="709"/>
        <w:jc w:val="both"/>
        <w:rPr>
          <w:rFonts w:ascii="Times New Roman" w:hAnsi="Times New Roman" w:cs="Times New Roman"/>
          <w:sz w:val="28"/>
        </w:rPr>
      </w:pPr>
      <w:r w:rsidRPr="005C1563">
        <w:rPr>
          <w:rFonts w:ascii="Times New Roman" w:hAnsi="Times New Roman" w:cs="Times New Roman"/>
          <w:b/>
          <w:i/>
          <w:sz w:val="28"/>
        </w:rPr>
        <w:t xml:space="preserve">Выводы. </w:t>
      </w:r>
      <w:r w:rsidRPr="005C1563">
        <w:rPr>
          <w:rFonts w:ascii="Times New Roman" w:hAnsi="Times New Roman" w:cs="Times New Roman"/>
          <w:sz w:val="28"/>
        </w:rPr>
        <w:t>В результате</w:t>
      </w:r>
      <w:r w:rsidRPr="005C1563">
        <w:t xml:space="preserve"> </w:t>
      </w:r>
      <w:r>
        <w:rPr>
          <w:rFonts w:ascii="Times New Roman" w:hAnsi="Times New Roman" w:cs="Times New Roman"/>
          <w:sz w:val="28"/>
        </w:rPr>
        <w:t>исследования</w:t>
      </w:r>
      <w:r w:rsidRPr="005C1563">
        <w:rPr>
          <w:rFonts w:ascii="Times New Roman" w:hAnsi="Times New Roman" w:cs="Times New Roman"/>
          <w:sz w:val="28"/>
        </w:rPr>
        <w:t xml:space="preserve"> современного сортимента </w:t>
      </w:r>
      <w:r>
        <w:rPr>
          <w:rFonts w:ascii="Times New Roman" w:hAnsi="Times New Roman" w:cs="Times New Roman"/>
          <w:sz w:val="28"/>
        </w:rPr>
        <w:t>базилика и нигеллы данные сорта выбраны для дальнейшего изучения и проведения исследований.</w:t>
      </w:r>
    </w:p>
    <w:p w:rsidR="002B491C" w:rsidRPr="0025282F" w:rsidRDefault="002B491C" w:rsidP="00D07F12">
      <w:pPr>
        <w:spacing w:after="0" w:line="360" w:lineRule="auto"/>
        <w:ind w:firstLine="709"/>
        <w:jc w:val="center"/>
        <w:rPr>
          <w:rFonts w:ascii="Times New Roman" w:eastAsia="Calibri" w:hAnsi="Times New Roman" w:cs="Times New Roman"/>
          <w:sz w:val="28"/>
        </w:rPr>
      </w:pPr>
      <w:r w:rsidRPr="0025282F">
        <w:rPr>
          <w:rFonts w:ascii="Times New Roman" w:hAnsi="Times New Roman" w:cs="Times New Roman"/>
          <w:sz w:val="28"/>
        </w:rPr>
        <w:t>Список литературы</w:t>
      </w:r>
    </w:p>
    <w:p w:rsidR="002B491C" w:rsidRPr="005D56F5" w:rsidRDefault="002B491C" w:rsidP="00D07F12">
      <w:pPr>
        <w:pStyle w:val="a7"/>
        <w:numPr>
          <w:ilvl w:val="0"/>
          <w:numId w:val="9"/>
        </w:numPr>
        <w:spacing w:after="0" w:line="360" w:lineRule="auto"/>
        <w:ind w:left="0" w:firstLine="0"/>
        <w:jc w:val="both"/>
        <w:rPr>
          <w:rFonts w:ascii="Times New Roman" w:hAnsi="Times New Roman" w:cs="Times New Roman"/>
          <w:sz w:val="28"/>
        </w:rPr>
      </w:pPr>
      <w:r w:rsidRPr="002B491C">
        <w:rPr>
          <w:rFonts w:ascii="Times New Roman" w:hAnsi="Times New Roman" w:cs="Times New Roman"/>
          <w:sz w:val="28"/>
          <w:lang w:val="ru-RU"/>
        </w:rPr>
        <w:t xml:space="preserve">Государственный реестр селекционных достижений. Том 1 Сорта растений. </w:t>
      </w:r>
      <w:r w:rsidRPr="005D56F5">
        <w:rPr>
          <w:rFonts w:ascii="Times New Roman" w:hAnsi="Times New Roman" w:cs="Times New Roman"/>
          <w:sz w:val="28"/>
        </w:rPr>
        <w:t xml:space="preserve">[Электронный ресурс] URL </w:t>
      </w:r>
      <w:hyperlink r:id="rId76" w:history="1">
        <w:r w:rsidRPr="005D56F5">
          <w:rPr>
            <w:rStyle w:val="a4"/>
            <w:rFonts w:ascii="Times New Roman" w:hAnsi="Times New Roman" w:cs="Times New Roman"/>
            <w:sz w:val="28"/>
          </w:rPr>
          <w:t>https://reestr.gossortrf.ru/search/vegetable/</w:t>
        </w:r>
      </w:hyperlink>
    </w:p>
    <w:p w:rsidR="002B491C" w:rsidRPr="002B491C" w:rsidRDefault="002B491C" w:rsidP="00D07F12">
      <w:pPr>
        <w:pStyle w:val="a7"/>
        <w:numPr>
          <w:ilvl w:val="0"/>
          <w:numId w:val="9"/>
        </w:numPr>
        <w:spacing w:after="0" w:line="360" w:lineRule="auto"/>
        <w:ind w:left="0" w:firstLine="0"/>
        <w:jc w:val="both"/>
        <w:rPr>
          <w:rFonts w:ascii="Times New Roman" w:hAnsi="Times New Roman" w:cs="Times New Roman"/>
          <w:sz w:val="28"/>
          <w:lang w:val="ru-RU"/>
        </w:rPr>
      </w:pPr>
      <w:r w:rsidRPr="002B491C">
        <w:rPr>
          <w:rFonts w:ascii="Times New Roman" w:hAnsi="Times New Roman" w:cs="Times New Roman"/>
          <w:sz w:val="28"/>
          <w:lang w:val="ru-RU"/>
        </w:rPr>
        <w:t xml:space="preserve">Для чего используют пряные растения. [Электронный ресурс] </w:t>
      </w:r>
      <w:r w:rsidRPr="005D56F5">
        <w:rPr>
          <w:rFonts w:ascii="Times New Roman" w:hAnsi="Times New Roman" w:cs="Times New Roman"/>
          <w:sz w:val="28"/>
        </w:rPr>
        <w:t>URL</w:t>
      </w:r>
      <w:r w:rsidRPr="002B491C">
        <w:rPr>
          <w:rFonts w:ascii="Times New Roman" w:hAnsi="Times New Roman" w:cs="Times New Roman"/>
          <w:sz w:val="28"/>
          <w:lang w:val="ru-RU"/>
        </w:rPr>
        <w:t xml:space="preserve"> </w:t>
      </w:r>
      <w:hyperlink r:id="rId77" w:history="1">
        <w:r w:rsidRPr="002B61C3">
          <w:rPr>
            <w:rStyle w:val="a4"/>
            <w:rFonts w:ascii="Times New Roman" w:hAnsi="Times New Roman" w:cs="Times New Roman"/>
            <w:sz w:val="28"/>
          </w:rPr>
          <w:t>https</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semku</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ru</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article</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pryanye</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rasteniya</w:t>
        </w:r>
      </w:hyperlink>
      <w:r w:rsidRPr="002B491C">
        <w:rPr>
          <w:rFonts w:ascii="Times New Roman" w:hAnsi="Times New Roman" w:cs="Times New Roman"/>
          <w:sz w:val="28"/>
          <w:lang w:val="ru-RU"/>
        </w:rPr>
        <w:t xml:space="preserve"> </w:t>
      </w:r>
    </w:p>
    <w:p w:rsidR="002B491C" w:rsidRPr="002B491C" w:rsidRDefault="002B491C" w:rsidP="00D07F12">
      <w:pPr>
        <w:pStyle w:val="a7"/>
        <w:numPr>
          <w:ilvl w:val="0"/>
          <w:numId w:val="9"/>
        </w:numPr>
        <w:spacing w:after="0" w:line="360" w:lineRule="auto"/>
        <w:ind w:left="0" w:firstLine="0"/>
        <w:jc w:val="both"/>
        <w:rPr>
          <w:rFonts w:ascii="Times New Roman" w:hAnsi="Times New Roman" w:cs="Times New Roman"/>
          <w:sz w:val="28"/>
          <w:lang w:val="ru-RU"/>
        </w:rPr>
      </w:pPr>
      <w:r w:rsidRPr="002B491C">
        <w:rPr>
          <w:rFonts w:ascii="Times New Roman" w:hAnsi="Times New Roman" w:cs="Times New Roman"/>
          <w:sz w:val="28"/>
          <w:lang w:val="ru-RU"/>
        </w:rPr>
        <w:t>Котов, В. П. Овощеводство: учебное пособие для вузов / В. П. Котов, Н. А. Адрицкая, Н. М. Пуць [и др.]. – Санкт-Петербург: Лань, 2022. – 496 с.</w:t>
      </w:r>
    </w:p>
    <w:p w:rsidR="002B491C" w:rsidRPr="002B491C" w:rsidRDefault="002B491C" w:rsidP="00D07F12">
      <w:pPr>
        <w:pStyle w:val="a7"/>
        <w:numPr>
          <w:ilvl w:val="0"/>
          <w:numId w:val="9"/>
        </w:numPr>
        <w:spacing w:after="0" w:line="360" w:lineRule="auto"/>
        <w:ind w:left="0" w:firstLine="0"/>
        <w:jc w:val="both"/>
        <w:rPr>
          <w:rFonts w:ascii="Times New Roman" w:hAnsi="Times New Roman" w:cs="Times New Roman"/>
          <w:sz w:val="28"/>
          <w:lang w:val="ru-RU"/>
        </w:rPr>
      </w:pPr>
      <w:r w:rsidRPr="002B491C">
        <w:rPr>
          <w:rFonts w:ascii="Times New Roman" w:hAnsi="Times New Roman" w:cs="Times New Roman"/>
          <w:sz w:val="28"/>
          <w:lang w:val="ru-RU"/>
        </w:rPr>
        <w:t xml:space="preserve">Нигелла посевная (черный тмин). [Электронный ресурс] </w:t>
      </w:r>
      <w:r w:rsidRPr="005D56F5">
        <w:rPr>
          <w:rFonts w:ascii="Times New Roman" w:hAnsi="Times New Roman" w:cs="Times New Roman"/>
          <w:sz w:val="28"/>
        </w:rPr>
        <w:t>URL</w:t>
      </w:r>
      <w:r w:rsidRPr="002B491C">
        <w:rPr>
          <w:rFonts w:ascii="Times New Roman" w:hAnsi="Times New Roman" w:cs="Times New Roman"/>
          <w:sz w:val="28"/>
          <w:lang w:val="ru-RU"/>
        </w:rPr>
        <w:t xml:space="preserve"> </w:t>
      </w:r>
      <w:hyperlink r:id="rId78" w:history="1">
        <w:r w:rsidRPr="002B61C3">
          <w:rPr>
            <w:rStyle w:val="a4"/>
            <w:rFonts w:ascii="Times New Roman" w:hAnsi="Times New Roman" w:cs="Times New Roman"/>
            <w:sz w:val="28"/>
          </w:rPr>
          <w:t>https</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www</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semenasad</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ru</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catalog</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semena</w:t>
        </w:r>
        <w:r w:rsidRPr="002B491C">
          <w:rPr>
            <w:rStyle w:val="a4"/>
            <w:rFonts w:ascii="Times New Roman" w:hAnsi="Times New Roman" w:cs="Times New Roman"/>
            <w:sz w:val="28"/>
            <w:lang w:val="ru-RU"/>
          </w:rPr>
          <w:t>_</w:t>
        </w:r>
        <w:r w:rsidRPr="002B61C3">
          <w:rPr>
            <w:rStyle w:val="a4"/>
            <w:rFonts w:ascii="Times New Roman" w:hAnsi="Times New Roman" w:cs="Times New Roman"/>
            <w:sz w:val="28"/>
          </w:rPr>
          <w:t>ovoshchey</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packvegseeds</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nigella</w:t>
        </w:r>
        <w:r w:rsidRPr="002B491C">
          <w:rPr>
            <w:rStyle w:val="a4"/>
            <w:rFonts w:ascii="Times New Roman" w:hAnsi="Times New Roman" w:cs="Times New Roman"/>
            <w:sz w:val="28"/>
            <w:lang w:val="ru-RU"/>
          </w:rPr>
          <w:t>_</w:t>
        </w:r>
        <w:r w:rsidRPr="002B61C3">
          <w:rPr>
            <w:rStyle w:val="a4"/>
            <w:rFonts w:ascii="Times New Roman" w:hAnsi="Times New Roman" w:cs="Times New Roman"/>
            <w:sz w:val="28"/>
          </w:rPr>
          <w:t>posevnaya</w:t>
        </w:r>
        <w:r w:rsidRPr="002B491C">
          <w:rPr>
            <w:rStyle w:val="a4"/>
            <w:rFonts w:ascii="Times New Roman" w:hAnsi="Times New Roman" w:cs="Times New Roman"/>
            <w:sz w:val="28"/>
            <w:lang w:val="ru-RU"/>
          </w:rPr>
          <w:t>_</w:t>
        </w:r>
        <w:r w:rsidRPr="002B61C3">
          <w:rPr>
            <w:rStyle w:val="a4"/>
            <w:rFonts w:ascii="Times New Roman" w:hAnsi="Times New Roman" w:cs="Times New Roman"/>
            <w:sz w:val="28"/>
          </w:rPr>
          <w:t>chernyy</w:t>
        </w:r>
        <w:r w:rsidRPr="002B491C">
          <w:rPr>
            <w:rStyle w:val="a4"/>
            <w:rFonts w:ascii="Times New Roman" w:hAnsi="Times New Roman" w:cs="Times New Roman"/>
            <w:sz w:val="28"/>
            <w:lang w:val="ru-RU"/>
          </w:rPr>
          <w:t>_</w:t>
        </w:r>
        <w:r w:rsidRPr="002B61C3">
          <w:rPr>
            <w:rStyle w:val="a4"/>
            <w:rFonts w:ascii="Times New Roman" w:hAnsi="Times New Roman" w:cs="Times New Roman"/>
            <w:sz w:val="28"/>
          </w:rPr>
          <w:t>tmin</w:t>
        </w:r>
        <w:r w:rsidRPr="002B491C">
          <w:rPr>
            <w:rStyle w:val="a4"/>
            <w:rFonts w:ascii="Times New Roman" w:hAnsi="Times New Roman" w:cs="Times New Roman"/>
            <w:sz w:val="28"/>
            <w:lang w:val="ru-RU"/>
          </w:rPr>
          <w:t>/13948/?</w:t>
        </w:r>
        <w:r w:rsidRPr="002B61C3">
          <w:rPr>
            <w:rStyle w:val="a4"/>
            <w:rFonts w:ascii="Times New Roman" w:hAnsi="Times New Roman" w:cs="Times New Roman"/>
            <w:sz w:val="28"/>
          </w:rPr>
          <w:t>oid</w:t>
        </w:r>
        <w:r w:rsidRPr="002B491C">
          <w:rPr>
            <w:rStyle w:val="a4"/>
            <w:rFonts w:ascii="Times New Roman" w:hAnsi="Times New Roman" w:cs="Times New Roman"/>
            <w:sz w:val="28"/>
            <w:lang w:val="ru-RU"/>
          </w:rPr>
          <w:t>=15279</w:t>
        </w:r>
      </w:hyperlink>
      <w:r w:rsidRPr="002B491C">
        <w:rPr>
          <w:rFonts w:ascii="Times New Roman" w:hAnsi="Times New Roman" w:cs="Times New Roman"/>
          <w:sz w:val="28"/>
          <w:lang w:val="ru-RU"/>
        </w:rPr>
        <w:t xml:space="preserve"> </w:t>
      </w:r>
    </w:p>
    <w:p w:rsidR="002B491C" w:rsidRPr="002B491C" w:rsidRDefault="002B491C" w:rsidP="00D07F12">
      <w:pPr>
        <w:pStyle w:val="a7"/>
        <w:numPr>
          <w:ilvl w:val="0"/>
          <w:numId w:val="9"/>
        </w:numPr>
        <w:spacing w:after="0" w:line="360" w:lineRule="auto"/>
        <w:ind w:left="0" w:firstLine="0"/>
        <w:jc w:val="both"/>
        <w:rPr>
          <w:rFonts w:ascii="Times New Roman" w:hAnsi="Times New Roman" w:cs="Times New Roman"/>
          <w:sz w:val="28"/>
          <w:lang w:val="ru-RU"/>
        </w:rPr>
      </w:pPr>
      <w:r w:rsidRPr="002B491C">
        <w:rPr>
          <w:rFonts w:ascii="Times New Roman" w:hAnsi="Times New Roman" w:cs="Times New Roman"/>
          <w:sz w:val="28"/>
          <w:lang w:val="ru-RU"/>
        </w:rPr>
        <w:t>Овощеводство/проф., д.с.х.н. Г.И. Тараканов, проф., д.с.х.н. В.Д. Мухин, К.А. Шуин и 0-32 др. Под ред. Г.И. Тараканова и В.Д. Мухина. — 2-е изд., перераб. и доп.— М.: КолосС, 2003. — 472 с.: ил. — (Учебники и учеб, пособия для студентов высш. учеб, заведений).</w:t>
      </w:r>
    </w:p>
    <w:p w:rsidR="002B491C" w:rsidRPr="002B491C" w:rsidRDefault="002B491C" w:rsidP="00D07F12">
      <w:pPr>
        <w:pStyle w:val="a7"/>
        <w:numPr>
          <w:ilvl w:val="0"/>
          <w:numId w:val="9"/>
        </w:numPr>
        <w:spacing w:after="0" w:line="360" w:lineRule="auto"/>
        <w:ind w:left="0" w:firstLine="0"/>
        <w:jc w:val="both"/>
        <w:rPr>
          <w:rFonts w:ascii="Times New Roman" w:hAnsi="Times New Roman" w:cs="Times New Roman"/>
          <w:sz w:val="28"/>
          <w:lang w:val="ru-RU"/>
        </w:rPr>
      </w:pPr>
      <w:r w:rsidRPr="002B491C">
        <w:rPr>
          <w:rFonts w:ascii="Times New Roman" w:hAnsi="Times New Roman" w:cs="Times New Roman"/>
          <w:sz w:val="28"/>
          <w:lang w:val="ru-RU"/>
        </w:rPr>
        <w:t xml:space="preserve">Пряные растения. [Электронный ресурс] </w:t>
      </w:r>
      <w:r w:rsidRPr="005D56F5">
        <w:rPr>
          <w:rFonts w:ascii="Times New Roman" w:hAnsi="Times New Roman" w:cs="Times New Roman"/>
          <w:sz w:val="28"/>
        </w:rPr>
        <w:t>URL</w:t>
      </w:r>
      <w:r w:rsidRPr="002B491C">
        <w:rPr>
          <w:rFonts w:ascii="Times New Roman" w:hAnsi="Times New Roman" w:cs="Times New Roman"/>
          <w:sz w:val="28"/>
          <w:lang w:val="ru-RU"/>
        </w:rPr>
        <w:t xml:space="preserve"> </w:t>
      </w:r>
      <w:hyperlink r:id="rId79" w:history="1">
        <w:r w:rsidRPr="002B61C3">
          <w:rPr>
            <w:rStyle w:val="a4"/>
            <w:rFonts w:ascii="Times New Roman" w:hAnsi="Times New Roman" w:cs="Times New Roman"/>
            <w:sz w:val="28"/>
          </w:rPr>
          <w:t>https</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ecosystema</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ru</w:t>
        </w:r>
        <w:r w:rsidRPr="002B491C">
          <w:rPr>
            <w:rStyle w:val="a4"/>
            <w:rFonts w:ascii="Times New Roman" w:hAnsi="Times New Roman" w:cs="Times New Roman"/>
            <w:sz w:val="28"/>
            <w:lang w:val="ru-RU"/>
          </w:rPr>
          <w:t>/07</w:t>
        </w:r>
        <w:r w:rsidRPr="002B61C3">
          <w:rPr>
            <w:rStyle w:val="a4"/>
            <w:rFonts w:ascii="Times New Roman" w:hAnsi="Times New Roman" w:cs="Times New Roman"/>
            <w:sz w:val="28"/>
          </w:rPr>
          <w:t>referats</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cultrast</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i</w:t>
        </w:r>
        <w:r w:rsidRPr="002B491C">
          <w:rPr>
            <w:rStyle w:val="a4"/>
            <w:rFonts w:ascii="Times New Roman" w:hAnsi="Times New Roman" w:cs="Times New Roman"/>
            <w:sz w:val="28"/>
            <w:lang w:val="ru-RU"/>
          </w:rPr>
          <w:t>043.</w:t>
        </w:r>
        <w:r w:rsidRPr="002B61C3">
          <w:rPr>
            <w:rStyle w:val="a4"/>
            <w:rFonts w:ascii="Times New Roman" w:hAnsi="Times New Roman" w:cs="Times New Roman"/>
            <w:sz w:val="28"/>
          </w:rPr>
          <w:t>htm</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ysclid</w:t>
        </w:r>
        <w:r w:rsidRPr="002B491C">
          <w:rPr>
            <w:rStyle w:val="a4"/>
            <w:rFonts w:ascii="Times New Roman" w:hAnsi="Times New Roman" w:cs="Times New Roman"/>
            <w:sz w:val="28"/>
            <w:lang w:val="ru-RU"/>
          </w:rPr>
          <w:t>=</w:t>
        </w:r>
        <w:r w:rsidRPr="002B61C3">
          <w:rPr>
            <w:rStyle w:val="a4"/>
            <w:rFonts w:ascii="Times New Roman" w:hAnsi="Times New Roman" w:cs="Times New Roman"/>
            <w:sz w:val="28"/>
          </w:rPr>
          <w:t>ltycju</w:t>
        </w:r>
        <w:r w:rsidRPr="002B491C">
          <w:rPr>
            <w:rStyle w:val="a4"/>
            <w:rFonts w:ascii="Times New Roman" w:hAnsi="Times New Roman" w:cs="Times New Roman"/>
            <w:sz w:val="28"/>
            <w:lang w:val="ru-RU"/>
          </w:rPr>
          <w:t>3</w:t>
        </w:r>
        <w:r w:rsidRPr="002B61C3">
          <w:rPr>
            <w:rStyle w:val="a4"/>
            <w:rFonts w:ascii="Times New Roman" w:hAnsi="Times New Roman" w:cs="Times New Roman"/>
            <w:sz w:val="28"/>
          </w:rPr>
          <w:t>ege</w:t>
        </w:r>
        <w:r w:rsidRPr="002B491C">
          <w:rPr>
            <w:rStyle w:val="a4"/>
            <w:rFonts w:ascii="Times New Roman" w:hAnsi="Times New Roman" w:cs="Times New Roman"/>
            <w:sz w:val="28"/>
            <w:lang w:val="ru-RU"/>
          </w:rPr>
          <w:t>13301293</w:t>
        </w:r>
      </w:hyperlink>
      <w:r w:rsidRPr="002B491C">
        <w:rPr>
          <w:rFonts w:ascii="Times New Roman" w:hAnsi="Times New Roman" w:cs="Times New Roman"/>
          <w:sz w:val="28"/>
          <w:lang w:val="ru-RU"/>
        </w:rPr>
        <w:t xml:space="preserve"> </w:t>
      </w:r>
    </w:p>
    <w:p w:rsidR="002B491C" w:rsidRPr="0025282F" w:rsidRDefault="002B491C" w:rsidP="00D07F12">
      <w:pPr>
        <w:spacing w:after="0" w:line="360" w:lineRule="auto"/>
        <w:jc w:val="both"/>
        <w:rPr>
          <w:rFonts w:ascii="Times New Roman" w:hAnsi="Times New Roman"/>
          <w:sz w:val="28"/>
        </w:rPr>
      </w:pPr>
      <w:r>
        <w:rPr>
          <w:rFonts w:ascii="Times New Roman" w:hAnsi="Times New Roman"/>
          <w:sz w:val="28"/>
        </w:rPr>
        <w:t>© Зюкова О.А., Рязанцев Н.В., Земскова Ю.К., 2024</w:t>
      </w:r>
    </w:p>
    <w:p w:rsidR="002B491C" w:rsidRDefault="002B491C" w:rsidP="004D7F28">
      <w:pPr>
        <w:spacing w:line="360" w:lineRule="auto"/>
        <w:contextualSpacing/>
        <w:jc w:val="both"/>
        <w:rPr>
          <w:rFonts w:ascii="Times New Roman" w:hAnsi="Times New Roman" w:cs="Times New Roman"/>
          <w:color w:val="000000"/>
          <w:sz w:val="28"/>
          <w:szCs w:val="24"/>
        </w:rPr>
      </w:pPr>
    </w:p>
    <w:p w:rsidR="00E267A9" w:rsidRDefault="00E267A9" w:rsidP="00E84901">
      <w:pPr>
        <w:spacing w:after="0" w:line="360" w:lineRule="auto"/>
        <w:jc w:val="both"/>
        <w:rPr>
          <w:rFonts w:ascii="Times New Roman" w:hAnsi="Times New Roman" w:cs="Times New Roman"/>
          <w:sz w:val="28"/>
          <w:szCs w:val="28"/>
        </w:rPr>
      </w:pPr>
    </w:p>
    <w:p w:rsidR="008B067A" w:rsidRPr="00CC48BC"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sz w:val="28"/>
          <w:szCs w:val="28"/>
        </w:rPr>
        <w:lastRenderedPageBreak/>
        <w:t>Научная статья</w:t>
      </w:r>
    </w:p>
    <w:p w:rsidR="008B067A"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sz w:val="28"/>
          <w:szCs w:val="28"/>
        </w:rPr>
        <w:t>УДК 579.64:633.16</w:t>
      </w:r>
    </w:p>
    <w:p w:rsidR="00E84901" w:rsidRPr="00CC48BC" w:rsidRDefault="00E84901" w:rsidP="008B067A">
      <w:pPr>
        <w:spacing w:after="0" w:line="360" w:lineRule="auto"/>
        <w:ind w:firstLine="851"/>
        <w:jc w:val="both"/>
        <w:rPr>
          <w:rFonts w:ascii="Times New Roman" w:hAnsi="Times New Roman" w:cs="Times New Roman"/>
          <w:sz w:val="28"/>
          <w:szCs w:val="28"/>
        </w:rPr>
      </w:pPr>
    </w:p>
    <w:p w:rsidR="008B067A" w:rsidRDefault="008B067A" w:rsidP="00E84901">
      <w:pPr>
        <w:spacing w:after="0" w:line="360" w:lineRule="auto"/>
        <w:jc w:val="both"/>
        <w:rPr>
          <w:rFonts w:ascii="Times New Roman" w:hAnsi="Times New Roman" w:cs="Times New Roman"/>
          <w:b/>
          <w:bCs/>
          <w:i/>
          <w:iCs/>
          <w:sz w:val="28"/>
          <w:szCs w:val="28"/>
          <w:vertAlign w:val="superscript"/>
        </w:rPr>
      </w:pPr>
      <w:bookmarkStart w:id="3" w:name="_Hlk163295817"/>
      <w:r w:rsidRPr="00CC48BC">
        <w:rPr>
          <w:rFonts w:ascii="Times New Roman" w:hAnsi="Times New Roman" w:cs="Times New Roman"/>
          <w:b/>
          <w:bCs/>
          <w:i/>
          <w:iCs/>
          <w:sz w:val="28"/>
          <w:szCs w:val="28"/>
        </w:rPr>
        <w:t>К.Ю. Каргаполова</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А.А. Беляева</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О.В. Ткаченко</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Г.Л. Бурыгин</w:t>
      </w:r>
      <w:r w:rsidRPr="00CC48BC">
        <w:rPr>
          <w:rFonts w:ascii="Times New Roman" w:hAnsi="Times New Roman" w:cs="Times New Roman"/>
          <w:b/>
          <w:bCs/>
          <w:i/>
          <w:iCs/>
          <w:sz w:val="28"/>
          <w:szCs w:val="28"/>
          <w:vertAlign w:val="superscript"/>
        </w:rPr>
        <w:t>1,2</w:t>
      </w:r>
      <w:r w:rsidRPr="00CC48BC">
        <w:rPr>
          <w:rFonts w:ascii="Times New Roman" w:hAnsi="Times New Roman" w:cs="Times New Roman"/>
          <w:b/>
          <w:bCs/>
          <w:i/>
          <w:iCs/>
          <w:sz w:val="28"/>
          <w:szCs w:val="28"/>
        </w:rPr>
        <w:t>, Н.В. Евсеева</w:t>
      </w:r>
      <w:r w:rsidRPr="00CC48BC">
        <w:rPr>
          <w:rFonts w:ascii="Times New Roman" w:hAnsi="Times New Roman" w:cs="Times New Roman"/>
          <w:b/>
          <w:bCs/>
          <w:i/>
          <w:iCs/>
          <w:sz w:val="28"/>
          <w:szCs w:val="28"/>
          <w:vertAlign w:val="superscript"/>
        </w:rPr>
        <w:t>2</w:t>
      </w:r>
    </w:p>
    <w:p w:rsidR="00E84901" w:rsidRPr="00CC48BC" w:rsidRDefault="00E84901" w:rsidP="00E84901">
      <w:pPr>
        <w:spacing w:after="0" w:line="360" w:lineRule="auto"/>
        <w:jc w:val="both"/>
        <w:rPr>
          <w:rFonts w:ascii="Times New Roman" w:hAnsi="Times New Roman" w:cs="Times New Roman"/>
          <w:b/>
          <w:bCs/>
          <w:i/>
          <w:iCs/>
          <w:sz w:val="28"/>
          <w:szCs w:val="28"/>
          <w:vertAlign w:val="superscript"/>
        </w:rPr>
      </w:pPr>
    </w:p>
    <w:bookmarkEnd w:id="3"/>
    <w:p w:rsidR="008B067A" w:rsidRPr="00CC48BC"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sz w:val="28"/>
          <w:szCs w:val="28"/>
          <w:vertAlign w:val="superscript"/>
        </w:rPr>
        <w:t>1</w:t>
      </w:r>
      <w:r w:rsidRPr="00CC48BC">
        <w:rPr>
          <w:rFonts w:ascii="Times New Roman" w:hAnsi="Times New Roman" w:cs="Times New Roman"/>
          <w:sz w:val="28"/>
          <w:szCs w:val="28"/>
        </w:rPr>
        <w:t>Саратовский государственный университет генетики, биотехнологии и инженерии имени Н.И. Вавилова, г. Саратов, Россия</w:t>
      </w:r>
    </w:p>
    <w:p w:rsidR="008B067A"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sz w:val="28"/>
          <w:szCs w:val="28"/>
          <w:vertAlign w:val="superscript"/>
        </w:rPr>
        <w:t>2</w:t>
      </w:r>
      <w:r w:rsidRPr="00CC48BC">
        <w:rPr>
          <w:rFonts w:ascii="Times New Roman" w:hAnsi="Times New Roman" w:cs="Times New Roman"/>
          <w:sz w:val="28"/>
          <w:szCs w:val="28"/>
        </w:rPr>
        <w:t>Институт биохимии и физиологии растений и микроорганизмов ФИЦ «Саратовский научный центр РАН», г. Саратов, Россия</w:t>
      </w:r>
    </w:p>
    <w:p w:rsidR="00E267A9" w:rsidRPr="00CC48BC" w:rsidRDefault="00E267A9" w:rsidP="00E84901">
      <w:pPr>
        <w:spacing w:after="0" w:line="360" w:lineRule="auto"/>
        <w:jc w:val="both"/>
        <w:rPr>
          <w:rFonts w:ascii="Times New Roman" w:hAnsi="Times New Roman" w:cs="Times New Roman"/>
          <w:sz w:val="28"/>
          <w:szCs w:val="28"/>
        </w:rPr>
      </w:pPr>
    </w:p>
    <w:p w:rsidR="008B067A" w:rsidRPr="00CC48BC" w:rsidRDefault="008B067A" w:rsidP="008B067A">
      <w:pPr>
        <w:spacing w:after="0" w:line="360" w:lineRule="auto"/>
        <w:ind w:firstLine="851"/>
        <w:jc w:val="both"/>
        <w:rPr>
          <w:rFonts w:ascii="Times New Roman" w:hAnsi="Times New Roman" w:cs="Times New Roman"/>
          <w:b/>
          <w:bCs/>
          <w:sz w:val="28"/>
          <w:szCs w:val="28"/>
        </w:rPr>
      </w:pPr>
      <w:r w:rsidRPr="00CC48BC">
        <w:rPr>
          <w:rFonts w:ascii="Times New Roman" w:hAnsi="Times New Roman" w:cs="Times New Roman"/>
          <w:b/>
          <w:bCs/>
          <w:sz w:val="28"/>
          <w:szCs w:val="28"/>
        </w:rPr>
        <w:t xml:space="preserve">ВЛИЯНИЕ </w:t>
      </w:r>
      <w:r>
        <w:rPr>
          <w:rFonts w:ascii="Times New Roman" w:hAnsi="Times New Roman" w:cs="Times New Roman"/>
          <w:b/>
          <w:bCs/>
          <w:sz w:val="28"/>
          <w:szCs w:val="28"/>
        </w:rPr>
        <w:t>РИЗОБАКТЕРИЙ</w:t>
      </w:r>
      <w:r w:rsidRPr="00CC48BC">
        <w:rPr>
          <w:rFonts w:ascii="Times New Roman" w:hAnsi="Times New Roman" w:cs="Times New Roman"/>
          <w:b/>
          <w:bCs/>
          <w:sz w:val="28"/>
          <w:szCs w:val="28"/>
        </w:rPr>
        <w:t xml:space="preserve"> НА СОДЕРЖАНИЕ ФОТОСИНТЕТИЧЕСКИХ ПИГМЕНТОВ У ЯРОВОГО ЯЧМЕНЯ </w:t>
      </w:r>
    </w:p>
    <w:p w:rsidR="008B067A" w:rsidRPr="00CC48BC" w:rsidRDefault="008B067A" w:rsidP="008B067A">
      <w:pPr>
        <w:spacing w:after="0" w:line="360" w:lineRule="auto"/>
        <w:ind w:firstLine="851"/>
        <w:jc w:val="both"/>
        <w:rPr>
          <w:rFonts w:ascii="Times New Roman" w:hAnsi="Times New Roman" w:cs="Times New Roman"/>
          <w:b/>
          <w:bCs/>
          <w:strike/>
          <w:sz w:val="28"/>
          <w:szCs w:val="28"/>
        </w:rPr>
      </w:pPr>
    </w:p>
    <w:p w:rsidR="008B067A" w:rsidRPr="00CC48BC"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i/>
          <w:iCs/>
          <w:sz w:val="28"/>
          <w:szCs w:val="28"/>
        </w:rPr>
        <w:t>Аннотация</w:t>
      </w:r>
      <w:r w:rsidRPr="00CC48BC">
        <w:rPr>
          <w:rFonts w:ascii="Times New Roman" w:hAnsi="Times New Roman" w:cs="Times New Roman"/>
          <w:sz w:val="28"/>
          <w:szCs w:val="28"/>
        </w:rPr>
        <w:t xml:space="preserve">. В статье рассматривается влияние 7 штаммов ризосферных бактерий на содержание фотосинтетических пигментов хлорофилла </w:t>
      </w:r>
      <w:r w:rsidRPr="00CC48BC">
        <w:rPr>
          <w:rFonts w:ascii="Times New Roman" w:hAnsi="Times New Roman" w:cs="Times New Roman"/>
          <w:i/>
          <w:sz w:val="28"/>
          <w:szCs w:val="28"/>
        </w:rPr>
        <w:t>а</w:t>
      </w:r>
      <w:r w:rsidRPr="00CC48BC">
        <w:rPr>
          <w:rFonts w:ascii="Times New Roman" w:hAnsi="Times New Roman" w:cs="Times New Roman"/>
          <w:sz w:val="28"/>
          <w:szCs w:val="28"/>
        </w:rPr>
        <w:t xml:space="preserve">, </w:t>
      </w:r>
      <w:r w:rsidRPr="00CC48BC">
        <w:rPr>
          <w:rFonts w:ascii="Times New Roman" w:hAnsi="Times New Roman" w:cs="Times New Roman"/>
          <w:i/>
          <w:sz w:val="28"/>
          <w:szCs w:val="28"/>
          <w:lang w:val="en-US"/>
        </w:rPr>
        <w:t>b</w:t>
      </w:r>
      <w:r w:rsidRPr="00CC48BC">
        <w:rPr>
          <w:rFonts w:ascii="Times New Roman" w:hAnsi="Times New Roman" w:cs="Times New Roman"/>
          <w:sz w:val="28"/>
          <w:szCs w:val="28"/>
        </w:rPr>
        <w:t xml:space="preserve"> и </w:t>
      </w:r>
      <w:r>
        <w:rPr>
          <w:rFonts w:ascii="Times New Roman" w:hAnsi="Times New Roman" w:cs="Times New Roman"/>
          <w:sz w:val="28"/>
          <w:szCs w:val="28"/>
        </w:rPr>
        <w:t>каротиноидов в листьях</w:t>
      </w:r>
      <w:r w:rsidRPr="00CC48BC">
        <w:rPr>
          <w:rFonts w:ascii="Times New Roman" w:hAnsi="Times New Roman" w:cs="Times New Roman"/>
          <w:sz w:val="28"/>
          <w:szCs w:val="28"/>
        </w:rPr>
        <w:t xml:space="preserve"> ярового ячменя</w:t>
      </w:r>
      <w:r>
        <w:rPr>
          <w:rFonts w:ascii="Times New Roman" w:hAnsi="Times New Roman" w:cs="Times New Roman"/>
          <w:sz w:val="28"/>
          <w:szCs w:val="28"/>
        </w:rPr>
        <w:t>, выращенного в полевых условиях Саратовского Левобережья</w:t>
      </w:r>
      <w:r w:rsidRPr="00CC48BC">
        <w:rPr>
          <w:rFonts w:ascii="Times New Roman" w:hAnsi="Times New Roman" w:cs="Times New Roman"/>
          <w:sz w:val="28"/>
          <w:szCs w:val="28"/>
        </w:rPr>
        <w:t xml:space="preserve">. Инокуляция семян </w:t>
      </w:r>
      <w:r>
        <w:rPr>
          <w:rFonts w:ascii="Times New Roman" w:hAnsi="Times New Roman" w:cs="Times New Roman"/>
          <w:sz w:val="28"/>
          <w:szCs w:val="28"/>
        </w:rPr>
        <w:t xml:space="preserve">штаммами </w:t>
      </w:r>
      <w:r w:rsidRPr="00CC48BC">
        <w:rPr>
          <w:rFonts w:ascii="Times New Roman" w:eastAsia="Times New Roman" w:hAnsi="Times New Roman"/>
          <w:i/>
          <w:sz w:val="28"/>
          <w:szCs w:val="28"/>
        </w:rPr>
        <w:t>Azospirillum</w:t>
      </w:r>
      <w:r>
        <w:rPr>
          <w:rFonts w:ascii="Times New Roman" w:eastAsia="Times New Roman" w:hAnsi="Times New Roman"/>
          <w:i/>
          <w:sz w:val="28"/>
          <w:szCs w:val="28"/>
        </w:rPr>
        <w:t xml:space="preserve"> </w:t>
      </w:r>
      <w:r w:rsidRPr="00CC48BC">
        <w:rPr>
          <w:rFonts w:ascii="Times New Roman" w:eastAsia="Times New Roman" w:hAnsi="Times New Roman"/>
          <w:i/>
          <w:sz w:val="28"/>
          <w:szCs w:val="28"/>
        </w:rPr>
        <w:t>brasilense</w:t>
      </w:r>
      <w:r>
        <w:rPr>
          <w:rFonts w:ascii="Times New Roman" w:eastAsia="Times New Roman" w:hAnsi="Times New Roman"/>
          <w:sz w:val="28"/>
          <w:szCs w:val="28"/>
        </w:rPr>
        <w:t xml:space="preserve"> SR80, SR88 и </w:t>
      </w:r>
      <w:r>
        <w:rPr>
          <w:rFonts w:ascii="Times New Roman" w:eastAsia="Times New Roman" w:hAnsi="Times New Roman"/>
          <w:sz w:val="28"/>
          <w:szCs w:val="28"/>
          <w:lang w:val="en-US"/>
        </w:rPr>
        <w:t>Cd</w:t>
      </w:r>
      <w:r w:rsidRPr="00CC48BC">
        <w:rPr>
          <w:rFonts w:ascii="Times New Roman" w:hAnsi="Times New Roman" w:cs="Times New Roman"/>
          <w:sz w:val="28"/>
          <w:szCs w:val="28"/>
        </w:rPr>
        <w:t xml:space="preserve"> увеличи</w:t>
      </w:r>
      <w:r>
        <w:rPr>
          <w:rFonts w:ascii="Times New Roman" w:hAnsi="Times New Roman" w:cs="Times New Roman"/>
          <w:sz w:val="28"/>
          <w:szCs w:val="28"/>
        </w:rPr>
        <w:t>ва</w:t>
      </w:r>
      <w:r w:rsidRPr="00CC48BC">
        <w:rPr>
          <w:rFonts w:ascii="Times New Roman" w:hAnsi="Times New Roman" w:cs="Times New Roman"/>
          <w:sz w:val="28"/>
          <w:szCs w:val="28"/>
        </w:rPr>
        <w:t xml:space="preserve">ла выработку всех пигментов, </w:t>
      </w:r>
      <w:r>
        <w:rPr>
          <w:rFonts w:ascii="Times New Roman" w:hAnsi="Times New Roman" w:cs="Times New Roman"/>
          <w:sz w:val="28"/>
          <w:szCs w:val="28"/>
        </w:rPr>
        <w:t xml:space="preserve">но максимальный эффект обнаруживался под влиянием </w:t>
      </w:r>
      <w:r w:rsidRPr="00CC48BC">
        <w:rPr>
          <w:rFonts w:ascii="Times New Roman" w:eastAsia="Times New Roman" w:hAnsi="Times New Roman"/>
          <w:i/>
          <w:sz w:val="28"/>
          <w:szCs w:val="28"/>
        </w:rPr>
        <w:t>A</w:t>
      </w:r>
      <w:r>
        <w:rPr>
          <w:rFonts w:ascii="Times New Roman" w:eastAsia="Times New Roman" w:hAnsi="Times New Roman"/>
          <w:i/>
          <w:sz w:val="28"/>
          <w:szCs w:val="28"/>
        </w:rPr>
        <w:t xml:space="preserve">. </w:t>
      </w:r>
      <w:r w:rsidRPr="00CC48BC">
        <w:rPr>
          <w:rFonts w:ascii="Times New Roman" w:eastAsia="Times New Roman" w:hAnsi="Times New Roman"/>
          <w:i/>
          <w:sz w:val="28"/>
          <w:szCs w:val="28"/>
        </w:rPr>
        <w:t>brasilense</w:t>
      </w:r>
      <w:r>
        <w:rPr>
          <w:rFonts w:ascii="Times New Roman" w:eastAsia="Times New Roman" w:hAnsi="Times New Roman"/>
          <w:sz w:val="28"/>
          <w:szCs w:val="28"/>
        </w:rPr>
        <w:t xml:space="preserve"> SR80 и</w:t>
      </w:r>
      <w:r w:rsidRPr="00CC48BC">
        <w:rPr>
          <w:rFonts w:ascii="Times New Roman" w:hAnsi="Times New Roman" w:cs="Times New Roman"/>
          <w:sz w:val="28"/>
          <w:szCs w:val="28"/>
        </w:rPr>
        <w:t xml:space="preserve"> по содержанию хлорофилла </w:t>
      </w:r>
      <w:r>
        <w:rPr>
          <w:rFonts w:ascii="Times New Roman" w:hAnsi="Times New Roman" w:cs="Times New Roman"/>
          <w:i/>
          <w:sz w:val="28"/>
          <w:szCs w:val="28"/>
          <w:lang w:val="en-US"/>
        </w:rPr>
        <w:t>b</w:t>
      </w:r>
      <w:r w:rsidRPr="00CC48BC">
        <w:rPr>
          <w:rFonts w:ascii="Times New Roman" w:hAnsi="Times New Roman" w:cs="Times New Roman"/>
          <w:sz w:val="28"/>
          <w:szCs w:val="28"/>
        </w:rPr>
        <w:t>.</w:t>
      </w:r>
    </w:p>
    <w:p w:rsidR="008B067A" w:rsidRPr="00CC48BC" w:rsidRDefault="008B067A" w:rsidP="00E84901">
      <w:pPr>
        <w:spacing w:after="0" w:line="360" w:lineRule="auto"/>
        <w:jc w:val="both"/>
        <w:rPr>
          <w:rFonts w:ascii="Times New Roman" w:hAnsi="Times New Roman" w:cs="Times New Roman"/>
          <w:sz w:val="28"/>
          <w:szCs w:val="28"/>
        </w:rPr>
      </w:pPr>
      <w:r w:rsidRPr="00CC48BC">
        <w:rPr>
          <w:rFonts w:ascii="Times New Roman" w:hAnsi="Times New Roman" w:cs="Times New Roman"/>
          <w:i/>
          <w:iCs/>
          <w:sz w:val="28"/>
          <w:szCs w:val="28"/>
        </w:rPr>
        <w:t>Ключевые слова</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PGPR</w:t>
      </w:r>
      <w:r w:rsidRPr="00CC48BC">
        <w:rPr>
          <w:rFonts w:ascii="Times New Roman" w:hAnsi="Times New Roman" w:cs="Times New Roman"/>
          <w:sz w:val="28"/>
          <w:szCs w:val="28"/>
        </w:rPr>
        <w:t>, ризосферные бактерии, яровой ячмень, фотосинтетические пигменты, хлорофилл, каротиноиды</w:t>
      </w:r>
    </w:p>
    <w:p w:rsidR="008B067A" w:rsidRPr="00CC48BC" w:rsidRDefault="008B067A" w:rsidP="008B067A">
      <w:pPr>
        <w:spacing w:after="0" w:line="360" w:lineRule="auto"/>
        <w:ind w:firstLine="851"/>
        <w:jc w:val="both"/>
        <w:rPr>
          <w:rFonts w:ascii="Times New Roman" w:hAnsi="Times New Roman" w:cs="Times New Roman"/>
          <w:sz w:val="28"/>
          <w:szCs w:val="28"/>
        </w:rPr>
      </w:pPr>
    </w:p>
    <w:p w:rsidR="008B067A" w:rsidRDefault="008B067A" w:rsidP="00E84901">
      <w:pPr>
        <w:spacing w:after="0" w:line="360" w:lineRule="auto"/>
        <w:jc w:val="both"/>
        <w:rPr>
          <w:rFonts w:ascii="Times New Roman" w:hAnsi="Times New Roman" w:cs="Times New Roman"/>
          <w:b/>
          <w:bCs/>
          <w:i/>
          <w:iCs/>
          <w:sz w:val="28"/>
          <w:szCs w:val="28"/>
          <w:vertAlign w:val="superscript"/>
        </w:rPr>
      </w:pPr>
      <w:r w:rsidRPr="00CC48BC">
        <w:rPr>
          <w:rFonts w:ascii="Times New Roman" w:hAnsi="Times New Roman" w:cs="Times New Roman"/>
          <w:b/>
          <w:bCs/>
          <w:i/>
          <w:iCs/>
          <w:sz w:val="28"/>
          <w:szCs w:val="28"/>
          <w:lang w:val="en-US"/>
        </w:rPr>
        <w:t>K</w:t>
      </w:r>
      <w:r w:rsidRPr="00CC48BC">
        <w:rPr>
          <w:rFonts w:ascii="Times New Roman" w:hAnsi="Times New Roman" w:cs="Times New Roman"/>
          <w:b/>
          <w:bCs/>
          <w:i/>
          <w:iCs/>
          <w:sz w:val="28"/>
          <w:szCs w:val="28"/>
        </w:rPr>
        <w:t>.</w:t>
      </w:r>
      <w:r w:rsidRPr="00CC48BC">
        <w:rPr>
          <w:rFonts w:ascii="Times New Roman" w:hAnsi="Times New Roman" w:cs="Times New Roman"/>
          <w:b/>
          <w:bCs/>
          <w:i/>
          <w:iCs/>
          <w:sz w:val="28"/>
          <w:szCs w:val="28"/>
          <w:lang w:val="en-US"/>
        </w:rPr>
        <w:t>Y</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Kargapolova</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A</w:t>
      </w:r>
      <w:r w:rsidRPr="00CC48BC">
        <w:rPr>
          <w:rFonts w:ascii="Times New Roman" w:hAnsi="Times New Roman" w:cs="Times New Roman"/>
          <w:b/>
          <w:bCs/>
          <w:i/>
          <w:iCs/>
          <w:sz w:val="28"/>
          <w:szCs w:val="28"/>
        </w:rPr>
        <w:t>.</w:t>
      </w:r>
      <w:r w:rsidRPr="00CC48BC">
        <w:rPr>
          <w:rFonts w:ascii="Times New Roman" w:hAnsi="Times New Roman" w:cs="Times New Roman"/>
          <w:b/>
          <w:bCs/>
          <w:i/>
          <w:iCs/>
          <w:sz w:val="28"/>
          <w:szCs w:val="28"/>
          <w:lang w:val="en-US"/>
        </w:rPr>
        <w:t>A</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Belyaeva</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O</w:t>
      </w:r>
      <w:r w:rsidRPr="00CC48BC">
        <w:rPr>
          <w:rFonts w:ascii="Times New Roman" w:hAnsi="Times New Roman" w:cs="Times New Roman"/>
          <w:b/>
          <w:bCs/>
          <w:i/>
          <w:iCs/>
          <w:sz w:val="28"/>
          <w:szCs w:val="28"/>
        </w:rPr>
        <w:t>.</w:t>
      </w:r>
      <w:r w:rsidRPr="00CC48BC">
        <w:rPr>
          <w:rFonts w:ascii="Times New Roman" w:hAnsi="Times New Roman" w:cs="Times New Roman"/>
          <w:b/>
          <w:bCs/>
          <w:i/>
          <w:iCs/>
          <w:sz w:val="28"/>
          <w:szCs w:val="28"/>
          <w:lang w:val="en-US"/>
        </w:rPr>
        <w:t>V</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Tkachenko</w:t>
      </w:r>
      <w:r w:rsidRPr="00CC48BC">
        <w:rPr>
          <w:rFonts w:ascii="Times New Roman" w:hAnsi="Times New Roman" w:cs="Times New Roman"/>
          <w:b/>
          <w:bCs/>
          <w:i/>
          <w:iCs/>
          <w:sz w:val="28"/>
          <w:szCs w:val="28"/>
          <w:vertAlign w:val="superscript"/>
        </w:rPr>
        <w:t>1</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G</w:t>
      </w:r>
      <w:r w:rsidRPr="00CC48BC">
        <w:rPr>
          <w:rFonts w:ascii="Times New Roman" w:hAnsi="Times New Roman" w:cs="Times New Roman"/>
          <w:b/>
          <w:bCs/>
          <w:i/>
          <w:iCs/>
          <w:sz w:val="28"/>
          <w:szCs w:val="28"/>
        </w:rPr>
        <w:t>.</w:t>
      </w:r>
      <w:r w:rsidRPr="00CC48BC">
        <w:rPr>
          <w:rFonts w:ascii="Times New Roman" w:hAnsi="Times New Roman" w:cs="Times New Roman"/>
          <w:b/>
          <w:bCs/>
          <w:i/>
          <w:iCs/>
          <w:sz w:val="28"/>
          <w:szCs w:val="28"/>
          <w:lang w:val="en-US"/>
        </w:rPr>
        <w:t>L</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Burygin</w:t>
      </w:r>
      <w:r w:rsidRPr="00CC48BC">
        <w:rPr>
          <w:rFonts w:ascii="Times New Roman" w:hAnsi="Times New Roman" w:cs="Times New Roman"/>
          <w:b/>
          <w:bCs/>
          <w:i/>
          <w:iCs/>
          <w:sz w:val="28"/>
          <w:szCs w:val="28"/>
          <w:vertAlign w:val="superscript"/>
        </w:rPr>
        <w:t>1,2</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N</w:t>
      </w:r>
      <w:r w:rsidRPr="00CC48BC">
        <w:rPr>
          <w:rFonts w:ascii="Times New Roman" w:hAnsi="Times New Roman" w:cs="Times New Roman"/>
          <w:b/>
          <w:bCs/>
          <w:i/>
          <w:iCs/>
          <w:sz w:val="28"/>
          <w:szCs w:val="28"/>
        </w:rPr>
        <w:t>.</w:t>
      </w:r>
      <w:r w:rsidRPr="00CC48BC">
        <w:rPr>
          <w:rFonts w:ascii="Times New Roman" w:hAnsi="Times New Roman" w:cs="Times New Roman"/>
          <w:b/>
          <w:bCs/>
          <w:i/>
          <w:iCs/>
          <w:sz w:val="28"/>
          <w:szCs w:val="28"/>
          <w:lang w:val="en-US"/>
        </w:rPr>
        <w:t>V</w:t>
      </w:r>
      <w:r w:rsidRPr="00CC48BC">
        <w:rPr>
          <w:rFonts w:ascii="Times New Roman" w:hAnsi="Times New Roman" w:cs="Times New Roman"/>
          <w:b/>
          <w:bCs/>
          <w:i/>
          <w:iCs/>
          <w:sz w:val="28"/>
          <w:szCs w:val="28"/>
        </w:rPr>
        <w:t xml:space="preserve">. </w:t>
      </w:r>
      <w:r w:rsidRPr="00CC48BC">
        <w:rPr>
          <w:rFonts w:ascii="Times New Roman" w:hAnsi="Times New Roman" w:cs="Times New Roman"/>
          <w:b/>
          <w:bCs/>
          <w:i/>
          <w:iCs/>
          <w:sz w:val="28"/>
          <w:szCs w:val="28"/>
          <w:lang w:val="en-US"/>
        </w:rPr>
        <w:t>Evseeva</w:t>
      </w:r>
      <w:r w:rsidRPr="00CC48BC">
        <w:rPr>
          <w:rFonts w:ascii="Times New Roman" w:hAnsi="Times New Roman" w:cs="Times New Roman"/>
          <w:b/>
          <w:bCs/>
          <w:i/>
          <w:iCs/>
          <w:sz w:val="28"/>
          <w:szCs w:val="28"/>
          <w:vertAlign w:val="superscript"/>
        </w:rPr>
        <w:t>2</w:t>
      </w:r>
    </w:p>
    <w:p w:rsidR="00E84901" w:rsidRPr="00CC48BC" w:rsidRDefault="00E84901" w:rsidP="00E84901">
      <w:pPr>
        <w:spacing w:after="0" w:line="360" w:lineRule="auto"/>
        <w:jc w:val="both"/>
        <w:rPr>
          <w:rFonts w:ascii="Times New Roman" w:hAnsi="Times New Roman" w:cs="Times New Roman"/>
          <w:b/>
          <w:bCs/>
          <w:i/>
          <w:iCs/>
          <w:sz w:val="28"/>
          <w:szCs w:val="28"/>
          <w:vertAlign w:val="superscript"/>
        </w:rPr>
      </w:pPr>
    </w:p>
    <w:p w:rsidR="008B067A" w:rsidRPr="00CC48BC" w:rsidRDefault="008B067A" w:rsidP="00E84901">
      <w:pPr>
        <w:spacing w:after="0" w:line="360" w:lineRule="auto"/>
        <w:jc w:val="both"/>
        <w:rPr>
          <w:rFonts w:ascii="Times New Roman" w:hAnsi="Times New Roman" w:cs="Times New Roman"/>
          <w:sz w:val="28"/>
          <w:szCs w:val="28"/>
          <w:lang w:val="en-US"/>
        </w:rPr>
      </w:pPr>
      <w:r w:rsidRPr="00CC48BC">
        <w:rPr>
          <w:rFonts w:ascii="Times New Roman" w:hAnsi="Times New Roman" w:cs="Times New Roman"/>
          <w:sz w:val="28"/>
          <w:szCs w:val="28"/>
          <w:vertAlign w:val="superscript"/>
          <w:lang w:val="en-US"/>
        </w:rPr>
        <w:t>1</w:t>
      </w:r>
      <w:r w:rsidRPr="00CC48BC">
        <w:rPr>
          <w:rFonts w:ascii="Times New Roman" w:hAnsi="Times New Roman" w:cs="Times New Roman"/>
          <w:sz w:val="28"/>
          <w:szCs w:val="28"/>
          <w:lang w:val="en-US"/>
        </w:rPr>
        <w:t>Saratov State University of Genetics, Biotechnology and Engineering named after N.I. Vavilov, Saratov, Russia</w:t>
      </w:r>
    </w:p>
    <w:p w:rsidR="008B067A" w:rsidRPr="00CC48BC" w:rsidRDefault="008B067A" w:rsidP="00E84901">
      <w:pPr>
        <w:spacing w:after="0" w:line="360" w:lineRule="auto"/>
        <w:jc w:val="both"/>
        <w:rPr>
          <w:rFonts w:ascii="Times New Roman" w:hAnsi="Times New Roman" w:cs="Times New Roman"/>
          <w:sz w:val="28"/>
          <w:szCs w:val="28"/>
          <w:lang w:val="en-US"/>
        </w:rPr>
      </w:pPr>
      <w:r w:rsidRPr="00CC48BC">
        <w:rPr>
          <w:rFonts w:ascii="Times New Roman" w:hAnsi="Times New Roman" w:cs="Times New Roman"/>
          <w:sz w:val="28"/>
          <w:szCs w:val="28"/>
          <w:vertAlign w:val="superscript"/>
          <w:lang w:val="en-US"/>
        </w:rPr>
        <w:t>2</w:t>
      </w:r>
      <w:r w:rsidRPr="00CC48BC">
        <w:rPr>
          <w:rFonts w:ascii="Times New Roman" w:hAnsi="Times New Roman" w:cs="Times New Roman"/>
          <w:sz w:val="28"/>
          <w:szCs w:val="28"/>
          <w:lang w:val="en-US"/>
        </w:rPr>
        <w:t>Institute of Biochemistry and Physiology of Plants and Microorganisms, Saratov Federal Scientific Centre of the Russian Academy of Sciences, Saratov, Russia</w:t>
      </w:r>
    </w:p>
    <w:p w:rsidR="00E84901" w:rsidRDefault="00E84901" w:rsidP="008B067A">
      <w:pPr>
        <w:spacing w:after="0" w:line="360" w:lineRule="auto"/>
        <w:ind w:firstLine="851"/>
        <w:jc w:val="both"/>
        <w:rPr>
          <w:rFonts w:ascii="Times New Roman" w:hAnsi="Times New Roman" w:cs="Times New Roman"/>
          <w:b/>
          <w:bCs/>
          <w:sz w:val="28"/>
          <w:szCs w:val="28"/>
          <w:lang w:val="en-US"/>
        </w:rPr>
      </w:pPr>
    </w:p>
    <w:p w:rsidR="008B067A" w:rsidRPr="00CC48BC" w:rsidRDefault="008B067A" w:rsidP="00E57798">
      <w:pPr>
        <w:spacing w:after="0" w:line="360" w:lineRule="auto"/>
        <w:jc w:val="both"/>
        <w:rPr>
          <w:rFonts w:ascii="Times New Roman" w:hAnsi="Times New Roman" w:cs="Times New Roman"/>
          <w:b/>
          <w:bCs/>
          <w:sz w:val="28"/>
          <w:szCs w:val="28"/>
          <w:lang w:val="en-US"/>
        </w:rPr>
      </w:pPr>
      <w:r w:rsidRPr="00CC48BC">
        <w:rPr>
          <w:rFonts w:ascii="Times New Roman" w:hAnsi="Times New Roman" w:cs="Times New Roman"/>
          <w:b/>
          <w:bCs/>
          <w:sz w:val="28"/>
          <w:szCs w:val="28"/>
          <w:lang w:val="en-US"/>
        </w:rPr>
        <w:lastRenderedPageBreak/>
        <w:t xml:space="preserve">THE EFFECT OF </w:t>
      </w:r>
      <w:r w:rsidRPr="00997F05">
        <w:rPr>
          <w:rFonts w:ascii="Times New Roman" w:hAnsi="Times New Roman" w:cs="Times New Roman"/>
          <w:b/>
          <w:bCs/>
          <w:sz w:val="28"/>
          <w:szCs w:val="28"/>
          <w:lang w:val="en-US"/>
        </w:rPr>
        <w:t>RHIZOBACTERIA</w:t>
      </w:r>
      <w:r w:rsidRPr="00CC48BC">
        <w:rPr>
          <w:rFonts w:ascii="Times New Roman" w:hAnsi="Times New Roman" w:cs="Times New Roman"/>
          <w:b/>
          <w:bCs/>
          <w:sz w:val="28"/>
          <w:szCs w:val="28"/>
          <w:lang w:val="en-US"/>
        </w:rPr>
        <w:t xml:space="preserve"> ON THE CONTENT OF PHOTOSYNTHETIC PIGMENTS IN SPRING BARLEY </w:t>
      </w:r>
    </w:p>
    <w:p w:rsidR="008B067A" w:rsidRPr="00CC48BC" w:rsidRDefault="008B067A" w:rsidP="008B067A">
      <w:pPr>
        <w:spacing w:after="0" w:line="360" w:lineRule="auto"/>
        <w:ind w:firstLine="851"/>
        <w:jc w:val="both"/>
        <w:rPr>
          <w:rFonts w:ascii="Times New Roman" w:hAnsi="Times New Roman" w:cs="Times New Roman"/>
          <w:b/>
          <w:bCs/>
          <w:sz w:val="28"/>
          <w:szCs w:val="28"/>
          <w:lang w:val="en-US"/>
        </w:rPr>
      </w:pPr>
    </w:p>
    <w:p w:rsidR="008B067A" w:rsidRPr="00CC48BC" w:rsidRDefault="008B067A" w:rsidP="00E84901">
      <w:pPr>
        <w:spacing w:after="0" w:line="360" w:lineRule="auto"/>
        <w:jc w:val="both"/>
        <w:rPr>
          <w:rFonts w:ascii="Times New Roman" w:hAnsi="Times New Roman" w:cs="Times New Roman"/>
          <w:sz w:val="28"/>
          <w:szCs w:val="28"/>
          <w:lang w:val="en-US"/>
        </w:rPr>
      </w:pPr>
      <w:r w:rsidRPr="00CC48BC">
        <w:rPr>
          <w:rFonts w:ascii="Times New Roman" w:hAnsi="Times New Roman" w:cs="Times New Roman"/>
          <w:i/>
          <w:iCs/>
          <w:sz w:val="28"/>
          <w:szCs w:val="28"/>
          <w:lang w:val="en-US"/>
        </w:rPr>
        <w:t>Annotation</w:t>
      </w:r>
      <w:r w:rsidRPr="00CC48BC">
        <w:rPr>
          <w:rFonts w:ascii="Times New Roman" w:hAnsi="Times New Roman" w:cs="Times New Roman"/>
          <w:sz w:val="28"/>
          <w:szCs w:val="28"/>
          <w:lang w:val="en-US"/>
        </w:rPr>
        <w:t xml:space="preserve">. </w:t>
      </w:r>
      <w:r w:rsidRPr="00CF40B7">
        <w:rPr>
          <w:rFonts w:ascii="Times New Roman" w:hAnsi="Times New Roman" w:cs="Times New Roman"/>
          <w:color w:val="000000"/>
          <w:sz w:val="28"/>
          <w:szCs w:val="28"/>
          <w:lang w:val="en-US"/>
        </w:rPr>
        <w:t xml:space="preserve">The article examines the effect of 7 strains of rhizospheric bacteria on the content of photosynthetic pigments chlorophyll </w:t>
      </w:r>
      <w:r w:rsidRPr="00CF40B7">
        <w:rPr>
          <w:rFonts w:ascii="Times New Roman" w:hAnsi="Times New Roman" w:cs="Times New Roman"/>
          <w:i/>
          <w:color w:val="000000"/>
          <w:sz w:val="28"/>
          <w:szCs w:val="28"/>
          <w:lang w:val="en-US"/>
        </w:rPr>
        <w:t>a</w:t>
      </w:r>
      <w:r w:rsidRPr="00CF40B7">
        <w:rPr>
          <w:rFonts w:ascii="Times New Roman" w:hAnsi="Times New Roman" w:cs="Times New Roman"/>
          <w:color w:val="000000"/>
          <w:sz w:val="28"/>
          <w:szCs w:val="28"/>
          <w:lang w:val="en-US"/>
        </w:rPr>
        <w:t xml:space="preserve">, </w:t>
      </w:r>
      <w:r w:rsidRPr="00CF40B7">
        <w:rPr>
          <w:rFonts w:ascii="Times New Roman" w:hAnsi="Times New Roman" w:cs="Times New Roman"/>
          <w:i/>
          <w:color w:val="000000"/>
          <w:sz w:val="28"/>
          <w:szCs w:val="28"/>
          <w:lang w:val="en-US"/>
        </w:rPr>
        <w:t>b</w:t>
      </w:r>
      <w:r w:rsidRPr="00CF40B7">
        <w:rPr>
          <w:rFonts w:ascii="Times New Roman" w:hAnsi="Times New Roman" w:cs="Times New Roman"/>
          <w:color w:val="000000"/>
          <w:sz w:val="28"/>
          <w:szCs w:val="28"/>
          <w:lang w:val="en-US"/>
        </w:rPr>
        <w:t xml:space="preserve"> and carotenoids in the leaves of spring barley grown in the field of the Saratov Left Bank. Inoculation of seeds with </w:t>
      </w:r>
      <w:r w:rsidRPr="00CF40B7">
        <w:rPr>
          <w:rFonts w:ascii="Times New Roman" w:hAnsi="Times New Roman" w:cs="Times New Roman"/>
          <w:i/>
          <w:color w:val="000000"/>
          <w:sz w:val="28"/>
          <w:szCs w:val="28"/>
          <w:lang w:val="en-US"/>
        </w:rPr>
        <w:t>Azospirillum brasilense</w:t>
      </w:r>
      <w:r w:rsidRPr="00CF40B7">
        <w:rPr>
          <w:rFonts w:ascii="Times New Roman" w:hAnsi="Times New Roman" w:cs="Times New Roman"/>
          <w:color w:val="000000"/>
          <w:sz w:val="28"/>
          <w:szCs w:val="28"/>
          <w:lang w:val="en-US"/>
        </w:rPr>
        <w:t xml:space="preserve"> SR80, SR88 and Cd strains increased the production of all pigments, but the maximum effect was found under the influence of </w:t>
      </w:r>
      <w:r>
        <w:rPr>
          <w:rFonts w:ascii="Times New Roman" w:hAnsi="Times New Roman" w:cs="Times New Roman"/>
          <w:i/>
          <w:color w:val="000000"/>
          <w:sz w:val="28"/>
          <w:szCs w:val="28"/>
          <w:lang w:val="en-US"/>
        </w:rPr>
        <w:t>A.</w:t>
      </w:r>
      <w:r w:rsidRPr="00CF40B7">
        <w:rPr>
          <w:rFonts w:ascii="Times New Roman" w:hAnsi="Times New Roman" w:cs="Times New Roman"/>
          <w:i/>
          <w:color w:val="000000"/>
          <w:sz w:val="28"/>
          <w:szCs w:val="28"/>
          <w:lang w:val="en-US"/>
        </w:rPr>
        <w:t xml:space="preserve"> brasilense</w:t>
      </w:r>
      <w:r w:rsidRPr="00CF40B7">
        <w:rPr>
          <w:rFonts w:ascii="Times New Roman" w:hAnsi="Times New Roman" w:cs="Times New Roman"/>
          <w:color w:val="000000"/>
          <w:sz w:val="28"/>
          <w:szCs w:val="28"/>
          <w:lang w:val="en-US"/>
        </w:rPr>
        <w:t xml:space="preserve"> SR80 and chlorophyll </w:t>
      </w:r>
      <w:r w:rsidRPr="00CF40B7">
        <w:rPr>
          <w:rFonts w:ascii="Times New Roman" w:hAnsi="Times New Roman" w:cs="Times New Roman"/>
          <w:i/>
          <w:color w:val="000000"/>
          <w:sz w:val="28"/>
          <w:szCs w:val="28"/>
          <w:lang w:val="en-US"/>
        </w:rPr>
        <w:t>b</w:t>
      </w:r>
      <w:r w:rsidRPr="00CF40B7">
        <w:rPr>
          <w:rFonts w:ascii="Times New Roman" w:hAnsi="Times New Roman" w:cs="Times New Roman"/>
          <w:color w:val="000000"/>
          <w:sz w:val="28"/>
          <w:szCs w:val="28"/>
          <w:lang w:val="en-US"/>
        </w:rPr>
        <w:t xml:space="preserve"> content.</w:t>
      </w:r>
    </w:p>
    <w:p w:rsidR="008B067A" w:rsidRPr="00CC48BC" w:rsidRDefault="008B067A" w:rsidP="00E84901">
      <w:pPr>
        <w:spacing w:after="0" w:line="360" w:lineRule="auto"/>
        <w:jc w:val="both"/>
        <w:rPr>
          <w:rFonts w:ascii="Times New Roman" w:hAnsi="Times New Roman" w:cs="Times New Roman"/>
          <w:color w:val="000000"/>
          <w:sz w:val="28"/>
          <w:szCs w:val="28"/>
          <w:lang w:val="en-US"/>
        </w:rPr>
      </w:pPr>
      <w:r w:rsidRPr="00CC48BC">
        <w:rPr>
          <w:rFonts w:ascii="Times New Roman" w:hAnsi="Times New Roman" w:cs="Times New Roman"/>
          <w:i/>
          <w:iCs/>
          <w:sz w:val="28"/>
          <w:szCs w:val="28"/>
          <w:lang w:val="en-US"/>
        </w:rPr>
        <w:t xml:space="preserve">Keywords: </w:t>
      </w:r>
      <w:r w:rsidRPr="00CC48BC">
        <w:rPr>
          <w:rFonts w:ascii="Times New Roman" w:hAnsi="Times New Roman" w:cs="Times New Roman"/>
          <w:iCs/>
          <w:sz w:val="28"/>
          <w:szCs w:val="28"/>
          <w:lang w:val="en-US"/>
        </w:rPr>
        <w:t xml:space="preserve">PGPR, </w:t>
      </w:r>
      <w:r w:rsidRPr="00CC48BC">
        <w:rPr>
          <w:rFonts w:ascii="Times New Roman" w:hAnsi="Times New Roman" w:cs="Times New Roman"/>
          <w:sz w:val="28"/>
          <w:szCs w:val="28"/>
          <w:lang w:val="en-US"/>
        </w:rPr>
        <w:t xml:space="preserve">rhizospheric bacteria, spring barley, photosynthetic pigments, </w:t>
      </w:r>
      <w:r>
        <w:rPr>
          <w:rFonts w:ascii="Times New Roman" w:hAnsi="Times New Roman" w:cs="Times New Roman"/>
          <w:color w:val="000000"/>
          <w:sz w:val="28"/>
          <w:szCs w:val="28"/>
          <w:lang w:val="en-US"/>
        </w:rPr>
        <w:t>chlorophyll, caro</w:t>
      </w:r>
      <w:r w:rsidRPr="00CC48BC">
        <w:rPr>
          <w:rFonts w:ascii="Times New Roman" w:hAnsi="Times New Roman" w:cs="Times New Roman"/>
          <w:color w:val="000000"/>
          <w:sz w:val="28"/>
          <w:szCs w:val="28"/>
          <w:lang w:val="en-US"/>
        </w:rPr>
        <w:t>t</w:t>
      </w:r>
      <w:r>
        <w:rPr>
          <w:rFonts w:ascii="Times New Roman" w:hAnsi="Times New Roman" w:cs="Times New Roman"/>
          <w:color w:val="000000"/>
          <w:sz w:val="28"/>
          <w:szCs w:val="28"/>
          <w:lang w:val="en-US"/>
        </w:rPr>
        <w:t>e</w:t>
      </w:r>
      <w:r w:rsidRPr="00CC48BC">
        <w:rPr>
          <w:rFonts w:ascii="Times New Roman" w:hAnsi="Times New Roman" w:cs="Times New Roman"/>
          <w:color w:val="000000"/>
          <w:sz w:val="28"/>
          <w:szCs w:val="28"/>
          <w:lang w:val="en-US"/>
        </w:rPr>
        <w:t>noids</w:t>
      </w:r>
    </w:p>
    <w:p w:rsidR="008B067A" w:rsidRPr="00CC48BC" w:rsidRDefault="008B067A" w:rsidP="008B067A">
      <w:pPr>
        <w:spacing w:after="0" w:line="360" w:lineRule="auto"/>
        <w:ind w:firstLine="851"/>
        <w:jc w:val="both"/>
        <w:rPr>
          <w:rFonts w:ascii="Times New Roman" w:hAnsi="Times New Roman" w:cs="Times New Roman"/>
          <w:sz w:val="28"/>
          <w:szCs w:val="28"/>
          <w:lang w:val="en-US"/>
        </w:rPr>
      </w:pPr>
    </w:p>
    <w:p w:rsidR="008B067A" w:rsidRPr="00CC48BC" w:rsidRDefault="008B067A" w:rsidP="008B067A">
      <w:pPr>
        <w:tabs>
          <w:tab w:val="left" w:pos="709"/>
          <w:tab w:val="left" w:pos="993"/>
        </w:tabs>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Ячмень (</w:t>
      </w:r>
      <w:r w:rsidRPr="00CC48BC">
        <w:rPr>
          <w:rFonts w:ascii="Times New Roman" w:hAnsi="Times New Roman" w:cs="Times New Roman"/>
          <w:i/>
          <w:iCs/>
          <w:sz w:val="28"/>
          <w:szCs w:val="28"/>
        </w:rPr>
        <w:t xml:space="preserve">Hordeum </w:t>
      </w:r>
      <w:r w:rsidRPr="00CC48BC">
        <w:rPr>
          <w:rFonts w:ascii="Times New Roman" w:hAnsi="Times New Roman" w:cs="Times New Roman"/>
          <w:i/>
          <w:iCs/>
          <w:sz w:val="28"/>
          <w:szCs w:val="28"/>
          <w:lang w:val="en-US"/>
        </w:rPr>
        <w:t>sativum</w:t>
      </w:r>
      <w:r w:rsidRPr="00CC48BC">
        <w:rPr>
          <w:rFonts w:ascii="Times New Roman" w:hAnsi="Times New Roman" w:cs="Times New Roman"/>
          <w:i/>
          <w:iCs/>
          <w:sz w:val="28"/>
          <w:szCs w:val="28"/>
        </w:rPr>
        <w:t xml:space="preserve"> </w:t>
      </w:r>
      <w:r w:rsidRPr="00CC48BC">
        <w:rPr>
          <w:rFonts w:ascii="Times New Roman" w:hAnsi="Times New Roman" w:cs="Times New Roman"/>
          <w:iCs/>
          <w:sz w:val="28"/>
          <w:szCs w:val="28"/>
        </w:rPr>
        <w:t>L</w:t>
      </w:r>
      <w:r w:rsidRPr="00CC48BC">
        <w:rPr>
          <w:rFonts w:ascii="Times New Roman" w:hAnsi="Times New Roman" w:cs="Times New Roman"/>
          <w:sz w:val="28"/>
          <w:szCs w:val="28"/>
        </w:rPr>
        <w:t xml:space="preserve">.) является четвертой по значимости зерновой культурой в мире, используемой в основном в пищевом и кормовом направлении (Cai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2020). Ризосферные стимулирующие рост растений бактерии (</w:t>
      </w:r>
      <w:r w:rsidRPr="00CC48BC">
        <w:rPr>
          <w:rFonts w:ascii="Times New Roman" w:hAnsi="Times New Roman" w:cs="Times New Roman"/>
          <w:sz w:val="28"/>
          <w:szCs w:val="28"/>
          <w:lang w:val="en-US"/>
        </w:rPr>
        <w:t>PGPR</w:t>
      </w:r>
      <w:r w:rsidRPr="00CC48BC">
        <w:rPr>
          <w:rFonts w:ascii="Times New Roman" w:hAnsi="Times New Roman" w:cs="Times New Roman"/>
          <w:sz w:val="28"/>
          <w:szCs w:val="28"/>
        </w:rPr>
        <w:t xml:space="preserve">) способны образовывать ассоциации «растение–микроорганизм», в результате </w:t>
      </w:r>
      <w:r>
        <w:rPr>
          <w:rFonts w:ascii="Times New Roman" w:hAnsi="Times New Roman" w:cs="Times New Roman"/>
          <w:sz w:val="28"/>
          <w:szCs w:val="28"/>
        </w:rPr>
        <w:t>чего</w:t>
      </w:r>
      <w:r w:rsidRPr="00CC48BC">
        <w:rPr>
          <w:rFonts w:ascii="Times New Roman" w:hAnsi="Times New Roman" w:cs="Times New Roman"/>
          <w:sz w:val="28"/>
          <w:szCs w:val="28"/>
        </w:rPr>
        <w:t xml:space="preserve"> стимулируется рост</w:t>
      </w:r>
      <w:r w:rsidRPr="00EC6A3B">
        <w:rPr>
          <w:rFonts w:ascii="Times New Roman" w:hAnsi="Times New Roman" w:cs="Times New Roman"/>
          <w:sz w:val="28"/>
          <w:szCs w:val="28"/>
        </w:rPr>
        <w:t xml:space="preserve"> </w:t>
      </w:r>
      <w:r w:rsidRPr="00CC48BC">
        <w:rPr>
          <w:rFonts w:ascii="Times New Roman" w:hAnsi="Times New Roman" w:cs="Times New Roman"/>
          <w:sz w:val="28"/>
          <w:szCs w:val="28"/>
        </w:rPr>
        <w:t xml:space="preserve">растений, </w:t>
      </w:r>
      <w:r>
        <w:rPr>
          <w:rFonts w:ascii="Times New Roman" w:hAnsi="Times New Roman" w:cs="Times New Roman"/>
          <w:sz w:val="28"/>
          <w:szCs w:val="28"/>
        </w:rPr>
        <w:t xml:space="preserve">они </w:t>
      </w:r>
      <w:r w:rsidRPr="00CC48BC">
        <w:rPr>
          <w:rFonts w:ascii="Times New Roman" w:hAnsi="Times New Roman" w:cs="Times New Roman"/>
          <w:sz w:val="28"/>
          <w:szCs w:val="28"/>
        </w:rPr>
        <w:t xml:space="preserve">могут приобрести устойчивость к неблагоприятным абиотическим факторам окружающей среды и иммунитет к фитопатогенным грибам и бактериям (Vetoshkina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2019).</w:t>
      </w:r>
    </w:p>
    <w:p w:rsidR="008B067A" w:rsidRPr="00CC48BC" w:rsidRDefault="008B067A" w:rsidP="008B067A">
      <w:pPr>
        <w:tabs>
          <w:tab w:val="left" w:pos="709"/>
          <w:tab w:val="left" w:pos="993"/>
        </w:tabs>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 xml:space="preserve">В ряде исследований показано, что инокуляция ризобактериями растений приводит к повышению общего содержания хлорофилла в </w:t>
      </w:r>
      <w:r>
        <w:rPr>
          <w:rFonts w:ascii="Times New Roman" w:hAnsi="Times New Roman" w:cs="Times New Roman"/>
          <w:sz w:val="28"/>
          <w:szCs w:val="28"/>
        </w:rPr>
        <w:t>листьях</w:t>
      </w:r>
      <w:r w:rsidRPr="00CC48BC">
        <w:rPr>
          <w:rFonts w:ascii="Times New Roman" w:hAnsi="Times New Roman" w:cs="Times New Roman"/>
          <w:sz w:val="28"/>
          <w:szCs w:val="28"/>
        </w:rPr>
        <w:t xml:space="preserve"> (Panwar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xml:space="preserve">., 2000; </w:t>
      </w:r>
      <w:r w:rsidRPr="00CC48BC">
        <w:rPr>
          <w:rFonts w:ascii="Times New Roman" w:hAnsi="Times New Roman" w:cs="Times New Roman"/>
          <w:sz w:val="28"/>
          <w:szCs w:val="28"/>
          <w:lang w:val="en-US"/>
        </w:rPr>
        <w:t>Omar</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xml:space="preserve">., 2000). В связи с этим, </w:t>
      </w:r>
      <w:r>
        <w:rPr>
          <w:rFonts w:ascii="Times New Roman" w:hAnsi="Times New Roman" w:cs="Times New Roman"/>
          <w:sz w:val="28"/>
          <w:szCs w:val="28"/>
        </w:rPr>
        <w:t>в данном исследовании проводилось изучение</w:t>
      </w:r>
      <w:r w:rsidRPr="00CC48BC">
        <w:rPr>
          <w:rFonts w:ascii="Times New Roman" w:hAnsi="Times New Roman" w:cs="Times New Roman"/>
          <w:sz w:val="28"/>
          <w:szCs w:val="28"/>
        </w:rPr>
        <w:t xml:space="preserve"> влияния ризосферных бактерий на содержание фотосинтетических пигме</w:t>
      </w:r>
      <w:r>
        <w:rPr>
          <w:rFonts w:ascii="Times New Roman" w:hAnsi="Times New Roman" w:cs="Times New Roman"/>
          <w:sz w:val="28"/>
          <w:szCs w:val="28"/>
        </w:rPr>
        <w:t>нтов в растениях ярового ячменя</w:t>
      </w:r>
      <w:r w:rsidRPr="00CC48BC">
        <w:rPr>
          <w:rFonts w:ascii="Times New Roman" w:hAnsi="Times New Roman" w:cs="Times New Roman"/>
          <w:sz w:val="28"/>
          <w:szCs w:val="28"/>
        </w:rPr>
        <w:t xml:space="preserve"> </w:t>
      </w:r>
      <w:r>
        <w:rPr>
          <w:rFonts w:ascii="Times New Roman" w:hAnsi="Times New Roman" w:cs="Times New Roman"/>
          <w:sz w:val="28"/>
          <w:szCs w:val="28"/>
        </w:rPr>
        <w:t xml:space="preserve">в условиях </w:t>
      </w:r>
      <w:r w:rsidRPr="00CC48BC">
        <w:rPr>
          <w:rFonts w:ascii="Times New Roman" w:hAnsi="Times New Roman" w:cs="Times New Roman"/>
          <w:sz w:val="28"/>
          <w:szCs w:val="28"/>
        </w:rPr>
        <w:t xml:space="preserve">абиотических </w:t>
      </w:r>
      <w:r>
        <w:rPr>
          <w:rFonts w:ascii="Times New Roman" w:hAnsi="Times New Roman" w:cs="Times New Roman"/>
          <w:sz w:val="28"/>
          <w:szCs w:val="28"/>
        </w:rPr>
        <w:t xml:space="preserve">стрессовых </w:t>
      </w:r>
      <w:r w:rsidRPr="00CC48BC">
        <w:rPr>
          <w:rFonts w:ascii="Times New Roman" w:hAnsi="Times New Roman" w:cs="Times New Roman"/>
          <w:sz w:val="28"/>
          <w:szCs w:val="28"/>
        </w:rPr>
        <w:t xml:space="preserve">факторов </w:t>
      </w:r>
      <w:r>
        <w:rPr>
          <w:rFonts w:ascii="Times New Roman" w:hAnsi="Times New Roman" w:cs="Times New Roman"/>
          <w:sz w:val="28"/>
          <w:szCs w:val="28"/>
        </w:rPr>
        <w:t>Нижневолжского региона.</w:t>
      </w:r>
    </w:p>
    <w:p w:rsidR="008B067A" w:rsidRPr="00CC48BC" w:rsidRDefault="008B067A" w:rsidP="008B067A">
      <w:pPr>
        <w:tabs>
          <w:tab w:val="left" w:pos="709"/>
        </w:tabs>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 xml:space="preserve">Исследования проводились на темно-каштановой почве в Энгельском районе Саратовской области в УНПО «Поволжье» ФГБОУ ВО Вавиловский университет. Объектами исследований служили сорт ярового двурядного ячменя Маргрет и штаммы ризобактерий </w:t>
      </w:r>
      <w:r w:rsidRPr="00CC48BC">
        <w:rPr>
          <w:rFonts w:ascii="Times New Roman" w:eastAsia="Times New Roman" w:hAnsi="Times New Roman"/>
          <w:i/>
          <w:sz w:val="28"/>
          <w:szCs w:val="28"/>
        </w:rPr>
        <w:t>Azospirillum baldaniorum</w:t>
      </w:r>
      <w:r w:rsidRPr="00CC48BC">
        <w:rPr>
          <w:rFonts w:ascii="Times New Roman" w:eastAsia="Times New Roman" w:hAnsi="Times New Roman"/>
          <w:sz w:val="28"/>
          <w:szCs w:val="28"/>
        </w:rPr>
        <w:t xml:space="preserve"> Sp245, </w:t>
      </w:r>
      <w:r w:rsidRPr="00CC48BC">
        <w:rPr>
          <w:rFonts w:ascii="Times New Roman" w:eastAsia="Times New Roman" w:hAnsi="Times New Roman"/>
          <w:i/>
          <w:sz w:val="28"/>
          <w:szCs w:val="28"/>
        </w:rPr>
        <w:t>A</w:t>
      </w:r>
      <w:r>
        <w:rPr>
          <w:rFonts w:ascii="Times New Roman" w:eastAsia="Times New Roman" w:hAnsi="Times New Roman"/>
          <w:i/>
          <w:sz w:val="28"/>
          <w:szCs w:val="28"/>
        </w:rPr>
        <w:t>.</w:t>
      </w:r>
      <w:r w:rsidRPr="00CC48BC">
        <w:rPr>
          <w:rFonts w:ascii="Times New Roman" w:eastAsia="Times New Roman" w:hAnsi="Times New Roman"/>
          <w:i/>
          <w:sz w:val="28"/>
          <w:szCs w:val="28"/>
        </w:rPr>
        <w:t xml:space="preserve"> brasilense</w:t>
      </w:r>
      <w:r w:rsidRPr="00CC48BC">
        <w:rPr>
          <w:rFonts w:ascii="Times New Roman" w:eastAsia="Times New Roman" w:hAnsi="Times New Roman"/>
          <w:sz w:val="28"/>
          <w:szCs w:val="28"/>
        </w:rPr>
        <w:t xml:space="preserve"> Sp7, SR80, SR88, Cd, </w:t>
      </w:r>
      <w:r w:rsidRPr="00CC48BC">
        <w:rPr>
          <w:rFonts w:ascii="Times New Roman" w:eastAsia="Times New Roman" w:hAnsi="Times New Roman"/>
          <w:i/>
          <w:sz w:val="28"/>
          <w:szCs w:val="28"/>
        </w:rPr>
        <w:t>Ochrobactrum cytisi</w:t>
      </w:r>
      <w:r w:rsidRPr="00CC48BC">
        <w:rPr>
          <w:rFonts w:ascii="Times New Roman" w:eastAsia="Times New Roman" w:hAnsi="Times New Roman"/>
          <w:sz w:val="28"/>
          <w:szCs w:val="28"/>
        </w:rPr>
        <w:t xml:space="preserve"> IPA7.2 и </w:t>
      </w:r>
      <w:r w:rsidRPr="00CC48BC">
        <w:rPr>
          <w:rFonts w:ascii="Times New Roman" w:eastAsia="Times New Roman" w:hAnsi="Times New Roman"/>
          <w:i/>
          <w:sz w:val="28"/>
          <w:szCs w:val="28"/>
        </w:rPr>
        <w:t>Enterobacter ludwigii</w:t>
      </w:r>
      <w:r w:rsidRPr="00CC48BC">
        <w:rPr>
          <w:rFonts w:ascii="Times New Roman" w:eastAsia="Times New Roman" w:hAnsi="Times New Roman"/>
          <w:sz w:val="28"/>
          <w:szCs w:val="28"/>
        </w:rPr>
        <w:t xml:space="preserve"> K7</w:t>
      </w:r>
      <w:r w:rsidRPr="00CC48BC">
        <w:rPr>
          <w:rFonts w:ascii="Times New Roman" w:hAnsi="Times New Roman" w:cs="Times New Roman"/>
          <w:sz w:val="28"/>
          <w:szCs w:val="28"/>
        </w:rPr>
        <w:t xml:space="preserve">, </w:t>
      </w:r>
      <w:r w:rsidRPr="00CC48BC">
        <w:rPr>
          <w:rFonts w:ascii="Times New Roman" w:hAnsi="Times New Roman" w:cs="Times New Roman"/>
          <w:sz w:val="28"/>
          <w:szCs w:val="28"/>
        </w:rPr>
        <w:lastRenderedPageBreak/>
        <w:t>полученные из коллекции ризосферных микроорганизмов ИБФРМ РАН (WorldDataCentre</w:t>
      </w:r>
      <w:r w:rsidRPr="00CC48BC">
        <w:rPr>
          <w:rFonts w:ascii="Times New Roman" w:hAnsi="Times New Roman" w:cs="Times New Roman"/>
          <w:sz w:val="28"/>
          <w:szCs w:val="28"/>
          <w:lang w:val="en-US"/>
        </w:rPr>
        <w:t>forMicroorganisms</w:t>
      </w:r>
      <w:r w:rsidRPr="00CC48BC">
        <w:rPr>
          <w:rFonts w:ascii="Times New Roman" w:hAnsi="Times New Roman" w:cs="Times New Roman"/>
          <w:sz w:val="28"/>
          <w:szCs w:val="28"/>
        </w:rPr>
        <w:t xml:space="preserve"> – WDCM № 1021; </w:t>
      </w:r>
      <w:hyperlink r:id="rId80" w:history="1">
        <w:r w:rsidRPr="00CC48BC">
          <w:rPr>
            <w:rStyle w:val="a4"/>
            <w:rFonts w:ascii="Times New Roman" w:hAnsi="Times New Roman" w:cs="Times New Roman"/>
            <w:sz w:val="28"/>
            <w:szCs w:val="28"/>
          </w:rPr>
          <w:t>http://collection.ibppm.ru</w:t>
        </w:r>
      </w:hyperlink>
      <w:r w:rsidRPr="00CC48BC">
        <w:rPr>
          <w:rFonts w:ascii="Times New Roman" w:hAnsi="Times New Roman" w:cs="Times New Roman"/>
          <w:sz w:val="28"/>
          <w:szCs w:val="28"/>
        </w:rPr>
        <w:t>).</w:t>
      </w:r>
    </w:p>
    <w:p w:rsidR="008B067A" w:rsidRPr="00CC48BC" w:rsidRDefault="008B067A" w:rsidP="008B067A">
      <w:pPr>
        <w:shd w:val="clear" w:color="auto" w:fill="FFFFFF"/>
        <w:spacing w:after="0" w:line="360" w:lineRule="auto"/>
        <w:ind w:firstLine="709"/>
        <w:jc w:val="both"/>
        <w:rPr>
          <w:rFonts w:ascii="Times New Roman" w:hAnsi="Times New Roman" w:cs="Times New Roman"/>
          <w:strike/>
          <w:color w:val="000000"/>
          <w:sz w:val="28"/>
          <w:szCs w:val="28"/>
        </w:rPr>
      </w:pPr>
      <w:r w:rsidRPr="00CC48BC">
        <w:rPr>
          <w:rFonts w:ascii="Times New Roman" w:hAnsi="Times New Roman" w:cs="Times New Roman"/>
          <w:sz w:val="28"/>
          <w:szCs w:val="28"/>
        </w:rPr>
        <w:t>Семена ячменя инокулировали штаммами ризобактерий</w:t>
      </w:r>
      <w:r>
        <w:rPr>
          <w:rFonts w:ascii="Times New Roman" w:hAnsi="Times New Roman" w:cs="Times New Roman"/>
          <w:sz w:val="28"/>
          <w:szCs w:val="28"/>
        </w:rPr>
        <w:t xml:space="preserve"> непосредственно перед посевом</w:t>
      </w:r>
      <w:r w:rsidRPr="00CC48BC">
        <w:rPr>
          <w:rFonts w:ascii="Times New Roman" w:hAnsi="Times New Roman" w:cs="Times New Roman"/>
          <w:sz w:val="28"/>
          <w:szCs w:val="28"/>
        </w:rPr>
        <w:t>.</w:t>
      </w:r>
      <w:r>
        <w:rPr>
          <w:rFonts w:ascii="Times New Roman" w:hAnsi="Times New Roman" w:cs="Times New Roman"/>
          <w:sz w:val="28"/>
          <w:szCs w:val="28"/>
        </w:rPr>
        <w:t xml:space="preserve"> </w:t>
      </w:r>
      <w:r w:rsidRPr="00CC48BC">
        <w:rPr>
          <w:rFonts w:ascii="Times New Roman" w:hAnsi="Times New Roman" w:cs="Times New Roman"/>
          <w:sz w:val="28"/>
          <w:szCs w:val="28"/>
        </w:rPr>
        <w:t>Для инокуляции семян и растений использовали 18-часовую бактериальную суспензию с содержанием 10</w:t>
      </w:r>
      <w:r w:rsidRPr="00CC48BC">
        <w:rPr>
          <w:rFonts w:ascii="Times New Roman" w:hAnsi="Times New Roman" w:cs="Times New Roman"/>
          <w:sz w:val="28"/>
          <w:szCs w:val="28"/>
          <w:vertAlign w:val="superscript"/>
        </w:rPr>
        <w:t>8</w:t>
      </w:r>
      <w:r w:rsidRPr="00CC48BC">
        <w:rPr>
          <w:rFonts w:ascii="Times New Roman" w:hAnsi="Times New Roman" w:cs="Times New Roman"/>
          <w:sz w:val="28"/>
          <w:szCs w:val="28"/>
        </w:rPr>
        <w:t xml:space="preserve"> кл\мл. Для анализа отбирали листья растений в фазу кущения.</w:t>
      </w:r>
      <w:r>
        <w:rPr>
          <w:rFonts w:ascii="Times New Roman" w:hAnsi="Times New Roman" w:cs="Times New Roman"/>
          <w:sz w:val="28"/>
          <w:szCs w:val="28"/>
        </w:rPr>
        <w:t xml:space="preserve"> </w:t>
      </w:r>
      <w:r w:rsidRPr="00CC48BC">
        <w:rPr>
          <w:rFonts w:ascii="Times New Roman" w:hAnsi="Times New Roman" w:cs="Times New Roman"/>
          <w:sz w:val="28"/>
          <w:szCs w:val="28"/>
        </w:rPr>
        <w:t>Фотосинтетические пигменты определяли по методике (</w:t>
      </w:r>
      <w:r w:rsidRPr="00CC48BC">
        <w:rPr>
          <w:rFonts w:ascii="Times New Roman" w:hAnsi="Times New Roman" w:cs="Times New Roman"/>
          <w:color w:val="000000"/>
          <w:sz w:val="28"/>
          <w:szCs w:val="28"/>
          <w:lang w:val="en-US"/>
        </w:rPr>
        <w:t>Wellburn</w:t>
      </w:r>
      <w:r w:rsidRPr="00CC48BC">
        <w:rPr>
          <w:rFonts w:ascii="Times New Roman" w:hAnsi="Times New Roman" w:cs="Times New Roman"/>
          <w:color w:val="000000"/>
          <w:sz w:val="28"/>
          <w:szCs w:val="28"/>
        </w:rPr>
        <w:t xml:space="preserve">, </w:t>
      </w:r>
      <w:r>
        <w:rPr>
          <w:rFonts w:ascii="Times New Roman" w:hAnsi="Times New Roman" w:cs="Times New Roman"/>
          <w:sz w:val="28"/>
          <w:szCs w:val="28"/>
        </w:rPr>
        <w:t>1994).</w:t>
      </w:r>
    </w:p>
    <w:p w:rsidR="008B067A" w:rsidRPr="00CC48BC" w:rsidRDefault="008B067A" w:rsidP="008B067A">
      <w:pPr>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Результаты анализа обрабатывали</w:t>
      </w:r>
      <w:r>
        <w:rPr>
          <w:rFonts w:ascii="Times New Roman" w:hAnsi="Times New Roman" w:cs="Times New Roman"/>
          <w:sz w:val="28"/>
          <w:szCs w:val="28"/>
        </w:rPr>
        <w:t xml:space="preserve"> </w:t>
      </w:r>
      <w:r w:rsidRPr="00CC48BC">
        <w:rPr>
          <w:rFonts w:ascii="Times New Roman" w:hAnsi="Times New Roman" w:cs="Times New Roman"/>
          <w:sz w:val="28"/>
          <w:szCs w:val="28"/>
        </w:rPr>
        <w:t>методом дисперсионного анализа и Тьюки-теста с помощью программного пакета Statistica v.10 (StatSof</w:t>
      </w:r>
      <w:r>
        <w:rPr>
          <w:rFonts w:ascii="Times New Roman" w:hAnsi="Times New Roman" w:cs="Times New Roman"/>
          <w:sz w:val="28"/>
          <w:szCs w:val="28"/>
        </w:rPr>
        <w:t>t, Inc., Талса, Оклахома, США).</w:t>
      </w:r>
    </w:p>
    <w:p w:rsidR="008B067A" w:rsidRPr="00CC48BC" w:rsidRDefault="008B067A" w:rsidP="008B067A">
      <w:pPr>
        <w:tabs>
          <w:tab w:val="left" w:pos="993"/>
        </w:tabs>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 xml:space="preserve">Листья опытных и контрольных растений в фазу кущения не различались по содержанию хлорофилла </w:t>
      </w:r>
      <w:r w:rsidRPr="00CC48BC">
        <w:rPr>
          <w:rFonts w:ascii="Times New Roman" w:hAnsi="Times New Roman" w:cs="Times New Roman"/>
          <w:i/>
          <w:sz w:val="28"/>
          <w:szCs w:val="28"/>
        </w:rPr>
        <w:t>а</w:t>
      </w:r>
      <w:r w:rsidRPr="00CC48BC">
        <w:rPr>
          <w:rFonts w:ascii="Times New Roman" w:hAnsi="Times New Roman" w:cs="Times New Roman"/>
          <w:sz w:val="28"/>
          <w:szCs w:val="28"/>
        </w:rPr>
        <w:t xml:space="preserve"> </w:t>
      </w:r>
      <w:r>
        <w:rPr>
          <w:rFonts w:ascii="Times New Roman" w:hAnsi="Times New Roman" w:cs="Times New Roman"/>
          <w:sz w:val="28"/>
          <w:szCs w:val="28"/>
        </w:rPr>
        <w:t xml:space="preserve">в большинстве вариантов опыта за исключением варианта с инокуляцией семян штаммом </w:t>
      </w:r>
      <w:r w:rsidRPr="00CC48BC">
        <w:rPr>
          <w:rFonts w:ascii="Times New Roman" w:eastAsia="Times New Roman" w:hAnsi="Times New Roman"/>
          <w:i/>
          <w:sz w:val="28"/>
          <w:szCs w:val="28"/>
        </w:rPr>
        <w:t>A</w:t>
      </w:r>
      <w:r>
        <w:rPr>
          <w:rFonts w:ascii="Times New Roman" w:eastAsia="Times New Roman" w:hAnsi="Times New Roman"/>
          <w:i/>
          <w:sz w:val="28"/>
          <w:szCs w:val="28"/>
        </w:rPr>
        <w:t>.</w:t>
      </w:r>
      <w:r w:rsidRPr="00CC48BC">
        <w:rPr>
          <w:rFonts w:ascii="Times New Roman" w:eastAsia="Times New Roman" w:hAnsi="Times New Roman"/>
          <w:i/>
          <w:sz w:val="28"/>
          <w:szCs w:val="28"/>
        </w:rPr>
        <w:t xml:space="preserve"> brasilense</w:t>
      </w:r>
      <w:r>
        <w:rPr>
          <w:rFonts w:ascii="Times New Roman" w:eastAsia="Times New Roman" w:hAnsi="Times New Roman"/>
          <w:sz w:val="28"/>
          <w:szCs w:val="28"/>
        </w:rPr>
        <w:t xml:space="preserve"> S</w:t>
      </w:r>
      <w:r>
        <w:rPr>
          <w:rFonts w:ascii="Times New Roman" w:eastAsia="Times New Roman" w:hAnsi="Times New Roman"/>
          <w:sz w:val="28"/>
          <w:szCs w:val="28"/>
          <w:lang w:val="en-US"/>
        </w:rPr>
        <w:t>R</w:t>
      </w:r>
      <w:r>
        <w:rPr>
          <w:rFonts w:ascii="Times New Roman" w:eastAsia="Times New Roman" w:hAnsi="Times New Roman"/>
          <w:sz w:val="28"/>
          <w:szCs w:val="28"/>
        </w:rPr>
        <w:t>80, в котором содержание данного пигмента увеличивалось на 25% по сравнению с контролем</w:t>
      </w:r>
      <w:r w:rsidRPr="00CC48BC">
        <w:rPr>
          <w:rFonts w:ascii="Times New Roman" w:eastAsia="Times New Roman" w:hAnsi="Times New Roman"/>
          <w:sz w:val="28"/>
          <w:szCs w:val="28"/>
        </w:rPr>
        <w:t xml:space="preserve"> (Рисунок 1)</w:t>
      </w:r>
      <w:r>
        <w:rPr>
          <w:rFonts w:ascii="Times New Roman" w:hAnsi="Times New Roman" w:cs="Times New Roman"/>
          <w:sz w:val="28"/>
          <w:szCs w:val="28"/>
        </w:rPr>
        <w:t>. Еще более значимо</w:t>
      </w:r>
      <w:r w:rsidRPr="00CC48BC">
        <w:rPr>
          <w:rFonts w:ascii="Times New Roman" w:hAnsi="Times New Roman" w:cs="Times New Roman"/>
          <w:sz w:val="28"/>
          <w:szCs w:val="28"/>
        </w:rPr>
        <w:t xml:space="preserve"> увеличивалось содержание каротиноидов под влиянием инокуляции семян </w:t>
      </w:r>
      <w:r>
        <w:rPr>
          <w:rFonts w:ascii="Times New Roman" w:hAnsi="Times New Roman" w:cs="Times New Roman"/>
          <w:sz w:val="28"/>
          <w:szCs w:val="28"/>
        </w:rPr>
        <w:t xml:space="preserve">тем же штаммом на 42% </w:t>
      </w:r>
      <w:r w:rsidRPr="00CC48BC">
        <w:rPr>
          <w:rFonts w:ascii="Times New Roman" w:hAnsi="Times New Roman" w:cs="Times New Roman"/>
          <w:sz w:val="28"/>
          <w:szCs w:val="28"/>
        </w:rPr>
        <w:t xml:space="preserve">(Рисунок </w:t>
      </w:r>
      <w:r>
        <w:rPr>
          <w:rFonts w:ascii="Times New Roman" w:hAnsi="Times New Roman" w:cs="Times New Roman"/>
          <w:sz w:val="28"/>
          <w:szCs w:val="28"/>
        </w:rPr>
        <w:t>2</w:t>
      </w:r>
      <w:r w:rsidRPr="00CC48BC">
        <w:rPr>
          <w:rFonts w:ascii="Times New Roman" w:hAnsi="Times New Roman" w:cs="Times New Roman"/>
          <w:sz w:val="28"/>
          <w:szCs w:val="28"/>
        </w:rPr>
        <w:t>).</w:t>
      </w:r>
      <w:r>
        <w:rPr>
          <w:rFonts w:ascii="Times New Roman" w:hAnsi="Times New Roman" w:cs="Times New Roman"/>
          <w:sz w:val="28"/>
          <w:szCs w:val="28"/>
        </w:rPr>
        <w:t xml:space="preserve"> П</w:t>
      </w:r>
      <w:r w:rsidRPr="00CC48BC">
        <w:rPr>
          <w:rFonts w:ascii="Times New Roman" w:hAnsi="Times New Roman" w:cs="Times New Roman"/>
          <w:sz w:val="28"/>
          <w:szCs w:val="28"/>
        </w:rPr>
        <w:t>о количеств</w:t>
      </w:r>
      <w:r>
        <w:rPr>
          <w:rFonts w:ascii="Times New Roman" w:hAnsi="Times New Roman" w:cs="Times New Roman"/>
          <w:sz w:val="28"/>
          <w:szCs w:val="28"/>
        </w:rPr>
        <w:t>у</w:t>
      </w:r>
      <w:r w:rsidRPr="00CC48BC">
        <w:rPr>
          <w:rFonts w:ascii="Times New Roman" w:hAnsi="Times New Roman" w:cs="Times New Roman"/>
          <w:sz w:val="28"/>
          <w:szCs w:val="28"/>
        </w:rPr>
        <w:t xml:space="preserve"> хлорофилла </w:t>
      </w:r>
      <w:r w:rsidRPr="00CC48BC">
        <w:rPr>
          <w:rFonts w:ascii="Times New Roman" w:hAnsi="Times New Roman" w:cs="Times New Roman"/>
          <w:i/>
          <w:sz w:val="28"/>
          <w:szCs w:val="28"/>
          <w:lang w:val="en-US"/>
        </w:rPr>
        <w:t>b</w:t>
      </w:r>
      <w:r w:rsidRPr="00CC48BC">
        <w:rPr>
          <w:rFonts w:ascii="Times New Roman" w:hAnsi="Times New Roman" w:cs="Times New Roman"/>
          <w:sz w:val="28"/>
          <w:szCs w:val="28"/>
        </w:rPr>
        <w:t xml:space="preserve"> </w:t>
      </w:r>
      <w:r>
        <w:rPr>
          <w:rFonts w:ascii="Times New Roman" w:hAnsi="Times New Roman" w:cs="Times New Roman"/>
          <w:sz w:val="28"/>
          <w:szCs w:val="28"/>
        </w:rPr>
        <w:t>достоверное увеличение обнаружено в</w:t>
      </w:r>
      <w:r w:rsidRPr="00CC48BC">
        <w:rPr>
          <w:rFonts w:ascii="Times New Roman" w:hAnsi="Times New Roman" w:cs="Times New Roman"/>
          <w:sz w:val="28"/>
          <w:szCs w:val="28"/>
        </w:rPr>
        <w:t xml:space="preserve"> вариантах с инокуляцией семян </w:t>
      </w:r>
      <w:r>
        <w:rPr>
          <w:rFonts w:ascii="Times New Roman" w:hAnsi="Times New Roman" w:cs="Times New Roman"/>
          <w:sz w:val="28"/>
          <w:szCs w:val="28"/>
        </w:rPr>
        <w:t>штаммами</w:t>
      </w:r>
      <w:r w:rsidRPr="00CC48BC">
        <w:rPr>
          <w:rFonts w:ascii="Times New Roman" w:hAnsi="Times New Roman" w:cs="Times New Roman"/>
          <w:sz w:val="28"/>
          <w:szCs w:val="28"/>
        </w:rPr>
        <w:t xml:space="preserve"> </w:t>
      </w:r>
      <w:r w:rsidRPr="00CC48BC">
        <w:rPr>
          <w:rFonts w:ascii="Times New Roman" w:eastAsia="Times New Roman" w:hAnsi="Times New Roman"/>
          <w:i/>
          <w:sz w:val="28"/>
          <w:szCs w:val="28"/>
        </w:rPr>
        <w:t>A</w:t>
      </w:r>
      <w:r>
        <w:rPr>
          <w:rFonts w:ascii="Times New Roman" w:eastAsia="Times New Roman" w:hAnsi="Times New Roman"/>
          <w:i/>
          <w:sz w:val="28"/>
          <w:szCs w:val="28"/>
        </w:rPr>
        <w:t>.</w:t>
      </w:r>
      <w:r w:rsidRPr="00CC48BC">
        <w:rPr>
          <w:rFonts w:ascii="Times New Roman" w:eastAsia="Times New Roman" w:hAnsi="Times New Roman"/>
          <w:i/>
          <w:sz w:val="28"/>
          <w:szCs w:val="28"/>
        </w:rPr>
        <w:t xml:space="preserve"> brasilense</w:t>
      </w:r>
      <w:r>
        <w:rPr>
          <w:rFonts w:ascii="Times New Roman" w:eastAsia="Times New Roman" w:hAnsi="Times New Roman"/>
          <w:sz w:val="28"/>
          <w:szCs w:val="28"/>
        </w:rPr>
        <w:t xml:space="preserve"> S</w:t>
      </w:r>
      <w:r>
        <w:rPr>
          <w:rFonts w:ascii="Times New Roman" w:eastAsia="Times New Roman" w:hAnsi="Times New Roman"/>
          <w:sz w:val="28"/>
          <w:szCs w:val="28"/>
          <w:lang w:val="en-US"/>
        </w:rPr>
        <w:t>R</w:t>
      </w:r>
      <w:r>
        <w:rPr>
          <w:rFonts w:ascii="Times New Roman" w:eastAsia="Times New Roman" w:hAnsi="Times New Roman"/>
          <w:sz w:val="28"/>
          <w:szCs w:val="28"/>
        </w:rPr>
        <w:t xml:space="preserve">80, </w:t>
      </w:r>
      <w:r>
        <w:rPr>
          <w:rFonts w:ascii="Times New Roman" w:eastAsia="Times New Roman" w:hAnsi="Times New Roman"/>
          <w:sz w:val="28"/>
          <w:szCs w:val="28"/>
          <w:lang w:val="en-US"/>
        </w:rPr>
        <w:t>SR</w:t>
      </w:r>
      <w:r>
        <w:rPr>
          <w:rFonts w:ascii="Times New Roman" w:eastAsia="Times New Roman" w:hAnsi="Times New Roman"/>
          <w:sz w:val="28"/>
          <w:szCs w:val="28"/>
        </w:rPr>
        <w:t>88 и</w:t>
      </w:r>
      <w:r w:rsidRPr="00BA797A">
        <w:rPr>
          <w:rFonts w:ascii="Times New Roman" w:eastAsia="Times New Roman" w:hAnsi="Times New Roman"/>
          <w:sz w:val="28"/>
          <w:szCs w:val="28"/>
        </w:rPr>
        <w:t xml:space="preserve"> </w:t>
      </w:r>
      <w:r>
        <w:rPr>
          <w:rFonts w:ascii="Times New Roman" w:eastAsia="Times New Roman" w:hAnsi="Times New Roman"/>
          <w:sz w:val="28"/>
          <w:szCs w:val="28"/>
          <w:lang w:val="en-US"/>
        </w:rPr>
        <w:t>Cd</w:t>
      </w:r>
      <w:r w:rsidRPr="00CC48BC">
        <w:rPr>
          <w:rFonts w:ascii="Times New Roman" w:eastAsia="Times New Roman" w:hAnsi="Times New Roman"/>
          <w:sz w:val="28"/>
          <w:szCs w:val="28"/>
        </w:rPr>
        <w:t xml:space="preserve"> </w:t>
      </w:r>
      <w:r>
        <w:rPr>
          <w:rFonts w:ascii="Times New Roman" w:eastAsia="Times New Roman" w:hAnsi="Times New Roman"/>
          <w:sz w:val="28"/>
          <w:szCs w:val="28"/>
        </w:rPr>
        <w:t xml:space="preserve">соответственно на 80, 49 и 53% </w:t>
      </w:r>
      <w:r w:rsidRPr="00CC48BC">
        <w:rPr>
          <w:rFonts w:ascii="Times New Roman" w:eastAsia="Times New Roman" w:hAnsi="Times New Roman"/>
          <w:sz w:val="28"/>
          <w:szCs w:val="28"/>
        </w:rPr>
        <w:t xml:space="preserve">(Рисунок </w:t>
      </w:r>
      <w:r>
        <w:rPr>
          <w:rFonts w:ascii="Times New Roman" w:eastAsia="Times New Roman" w:hAnsi="Times New Roman"/>
          <w:sz w:val="28"/>
          <w:szCs w:val="28"/>
        </w:rPr>
        <w:t>3</w:t>
      </w:r>
      <w:r w:rsidRPr="00CC48BC">
        <w:rPr>
          <w:rFonts w:ascii="Times New Roman" w:eastAsia="Times New Roman" w:hAnsi="Times New Roman"/>
          <w:sz w:val="28"/>
          <w:szCs w:val="28"/>
        </w:rPr>
        <w:t>)</w:t>
      </w:r>
      <w:r w:rsidRPr="00CC48BC">
        <w:rPr>
          <w:rFonts w:ascii="Times New Roman" w:hAnsi="Times New Roman" w:cs="Times New Roman"/>
          <w:sz w:val="28"/>
          <w:szCs w:val="28"/>
        </w:rPr>
        <w:t xml:space="preserve">. </w:t>
      </w:r>
    </w:p>
    <w:p w:rsidR="008B067A" w:rsidRPr="00CC48BC" w:rsidRDefault="008B067A" w:rsidP="008B06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DC08A1" wp14:editId="6543BAC3">
            <wp:extent cx="3961654" cy="246985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82329" cy="2482747"/>
                    </a:xfrm>
                    <a:prstGeom prst="rect">
                      <a:avLst/>
                    </a:prstGeom>
                    <a:noFill/>
                  </pic:spPr>
                </pic:pic>
              </a:graphicData>
            </a:graphic>
          </wp:inline>
        </w:drawing>
      </w:r>
    </w:p>
    <w:p w:rsidR="008B067A" w:rsidRPr="00CC48BC" w:rsidRDefault="008B067A" w:rsidP="008B067A">
      <w:pPr>
        <w:spacing w:after="0" w:line="360" w:lineRule="auto"/>
        <w:jc w:val="center"/>
        <w:rPr>
          <w:rFonts w:ascii="Times New Roman" w:hAnsi="Times New Roman" w:cs="Times New Roman"/>
          <w:sz w:val="28"/>
          <w:szCs w:val="28"/>
        </w:rPr>
      </w:pPr>
      <w:r w:rsidRPr="00CC48BC">
        <w:rPr>
          <w:rFonts w:ascii="Times New Roman" w:hAnsi="Times New Roman" w:cs="Times New Roman"/>
          <w:sz w:val="28"/>
          <w:szCs w:val="28"/>
        </w:rPr>
        <w:t>Рисунок 1. Содержание хлорофилла</w:t>
      </w:r>
      <w:r>
        <w:rPr>
          <w:rFonts w:ascii="Times New Roman" w:hAnsi="Times New Roman" w:cs="Times New Roman"/>
          <w:sz w:val="28"/>
          <w:szCs w:val="28"/>
        </w:rPr>
        <w:t xml:space="preserve"> </w:t>
      </w:r>
      <w:r w:rsidRPr="00CC48BC">
        <w:rPr>
          <w:rFonts w:ascii="Times New Roman" w:hAnsi="Times New Roman" w:cs="Times New Roman"/>
          <w:i/>
          <w:sz w:val="28"/>
          <w:szCs w:val="28"/>
        </w:rPr>
        <w:t>а</w:t>
      </w:r>
      <w:r w:rsidRPr="00CC48BC">
        <w:rPr>
          <w:rFonts w:ascii="Times New Roman" w:hAnsi="Times New Roman" w:cs="Times New Roman"/>
          <w:sz w:val="28"/>
          <w:szCs w:val="28"/>
        </w:rPr>
        <w:t xml:space="preserve"> в листьях ярового ячменя </w:t>
      </w:r>
    </w:p>
    <w:p w:rsidR="008B067A" w:rsidRPr="00CC48BC" w:rsidRDefault="008B067A" w:rsidP="008B06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260C678" wp14:editId="05AADE90">
            <wp:extent cx="3742820" cy="25031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61207" cy="2515467"/>
                    </a:xfrm>
                    <a:prstGeom prst="rect">
                      <a:avLst/>
                    </a:prstGeom>
                    <a:noFill/>
                  </pic:spPr>
                </pic:pic>
              </a:graphicData>
            </a:graphic>
          </wp:inline>
        </w:drawing>
      </w:r>
    </w:p>
    <w:p w:rsidR="008B067A" w:rsidRPr="00CC48BC" w:rsidRDefault="008B067A" w:rsidP="008B067A">
      <w:pPr>
        <w:spacing w:after="0" w:line="360" w:lineRule="auto"/>
        <w:jc w:val="center"/>
        <w:rPr>
          <w:rFonts w:ascii="Times New Roman" w:hAnsi="Times New Roman" w:cs="Times New Roman"/>
          <w:sz w:val="28"/>
          <w:szCs w:val="28"/>
        </w:rPr>
      </w:pPr>
      <w:r w:rsidRPr="00CC48BC">
        <w:rPr>
          <w:rFonts w:ascii="Times New Roman" w:hAnsi="Times New Roman" w:cs="Times New Roman"/>
          <w:sz w:val="28"/>
          <w:szCs w:val="28"/>
        </w:rPr>
        <w:t xml:space="preserve">Рисунок </w:t>
      </w:r>
      <w:r>
        <w:rPr>
          <w:rFonts w:ascii="Times New Roman" w:hAnsi="Times New Roman" w:cs="Times New Roman"/>
          <w:sz w:val="28"/>
          <w:szCs w:val="28"/>
        </w:rPr>
        <w:t>2</w:t>
      </w:r>
      <w:r w:rsidRPr="00CC48BC">
        <w:rPr>
          <w:rFonts w:ascii="Times New Roman" w:hAnsi="Times New Roman" w:cs="Times New Roman"/>
          <w:sz w:val="28"/>
          <w:szCs w:val="28"/>
        </w:rPr>
        <w:t>. Содержание каротиноидов в листьях ярового ячменя</w:t>
      </w:r>
    </w:p>
    <w:p w:rsidR="008B067A" w:rsidRPr="00CC48BC" w:rsidRDefault="008B067A" w:rsidP="008B067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28DC42" wp14:editId="45968E51">
            <wp:extent cx="3855866" cy="22170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26364" cy="2257575"/>
                    </a:xfrm>
                    <a:prstGeom prst="rect">
                      <a:avLst/>
                    </a:prstGeom>
                    <a:noFill/>
                  </pic:spPr>
                </pic:pic>
              </a:graphicData>
            </a:graphic>
          </wp:inline>
        </w:drawing>
      </w:r>
    </w:p>
    <w:p w:rsidR="008B067A" w:rsidRPr="00CC48BC" w:rsidRDefault="008B067A" w:rsidP="008B067A">
      <w:pPr>
        <w:spacing w:after="0" w:line="360" w:lineRule="auto"/>
        <w:jc w:val="center"/>
        <w:rPr>
          <w:rFonts w:ascii="Times New Roman" w:hAnsi="Times New Roman" w:cs="Times New Roman"/>
          <w:sz w:val="28"/>
          <w:szCs w:val="28"/>
        </w:rPr>
      </w:pPr>
      <w:r w:rsidRPr="00CC48BC">
        <w:rPr>
          <w:rFonts w:ascii="Times New Roman" w:hAnsi="Times New Roman" w:cs="Times New Roman"/>
          <w:sz w:val="28"/>
          <w:szCs w:val="28"/>
        </w:rPr>
        <w:t xml:space="preserve">Рисунок </w:t>
      </w:r>
      <w:r>
        <w:rPr>
          <w:rFonts w:ascii="Times New Roman" w:hAnsi="Times New Roman" w:cs="Times New Roman"/>
          <w:sz w:val="28"/>
          <w:szCs w:val="28"/>
        </w:rPr>
        <w:t>3</w:t>
      </w:r>
      <w:r w:rsidRPr="00CC48BC">
        <w:rPr>
          <w:rFonts w:ascii="Times New Roman" w:hAnsi="Times New Roman" w:cs="Times New Roman"/>
          <w:sz w:val="28"/>
          <w:szCs w:val="28"/>
        </w:rPr>
        <w:t xml:space="preserve">. Содержание хлорофилла </w:t>
      </w:r>
      <w:r w:rsidRPr="00CC48BC">
        <w:rPr>
          <w:rFonts w:ascii="Times New Roman" w:hAnsi="Times New Roman" w:cs="Times New Roman"/>
          <w:i/>
          <w:sz w:val="28"/>
          <w:szCs w:val="28"/>
        </w:rPr>
        <w:t>b</w:t>
      </w:r>
      <w:r w:rsidRPr="00CC48BC">
        <w:rPr>
          <w:rFonts w:ascii="Times New Roman" w:hAnsi="Times New Roman" w:cs="Times New Roman"/>
          <w:sz w:val="28"/>
          <w:szCs w:val="28"/>
        </w:rPr>
        <w:t xml:space="preserve"> в листьях ярового ячменя</w:t>
      </w:r>
    </w:p>
    <w:p w:rsidR="008B067A" w:rsidRPr="00CC48BC" w:rsidRDefault="008B067A" w:rsidP="008B067A">
      <w:pPr>
        <w:tabs>
          <w:tab w:val="left" w:pos="851"/>
        </w:tabs>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 xml:space="preserve">Повышение содержания хлорофиллов и, следовательно, усиление фотосинтеза, является известной реакцией растений на инокуляцию </w:t>
      </w:r>
      <w:r w:rsidRPr="00CC48BC">
        <w:rPr>
          <w:rFonts w:ascii="Times New Roman" w:hAnsi="Times New Roman" w:cs="Times New Roman"/>
          <w:sz w:val="28"/>
          <w:szCs w:val="28"/>
          <w:lang w:val="en-US"/>
        </w:rPr>
        <w:t>PGPR</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Alam</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xml:space="preserve">., 2001; </w:t>
      </w:r>
      <w:r w:rsidRPr="00CC48BC">
        <w:rPr>
          <w:rFonts w:ascii="Times New Roman" w:hAnsi="Times New Roman" w:cs="Times New Roman"/>
          <w:sz w:val="28"/>
          <w:szCs w:val="28"/>
          <w:lang w:val="en-US"/>
        </w:rPr>
        <w:t>Deka</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 xml:space="preserve">., 2002; </w:t>
      </w:r>
      <w:r w:rsidRPr="00CC48BC">
        <w:rPr>
          <w:rFonts w:ascii="Times New Roman" w:hAnsi="Times New Roman" w:cs="Times New Roman"/>
          <w:sz w:val="28"/>
          <w:szCs w:val="28"/>
          <w:lang w:val="en-US"/>
        </w:rPr>
        <w:t>Sharma</w:t>
      </w:r>
      <w:r>
        <w:rPr>
          <w:rFonts w:ascii="Times New Roman" w:hAnsi="Times New Roman" w:cs="Times New Roman"/>
          <w:sz w:val="28"/>
          <w:szCs w:val="28"/>
        </w:rPr>
        <w:t>, 2003)</w:t>
      </w:r>
      <w:r w:rsidRPr="00CC48BC">
        <w:rPr>
          <w:rFonts w:ascii="Times New Roman" w:hAnsi="Times New Roman" w:cs="Times New Roman"/>
          <w:sz w:val="28"/>
          <w:szCs w:val="28"/>
        </w:rPr>
        <w:t xml:space="preserve">. Как правило, повышение содержания хлорофилла считается параметром, совпадающим с усилением фотосинтеза (Amir </w:t>
      </w:r>
      <w:r w:rsidRPr="00CC48BC">
        <w:rPr>
          <w:rFonts w:ascii="Times New Roman" w:hAnsi="Times New Roman" w:cs="Times New Roman"/>
          <w:sz w:val="28"/>
          <w:szCs w:val="28"/>
          <w:lang w:val="en-US"/>
        </w:rPr>
        <w:t>et</w:t>
      </w:r>
      <w:r w:rsidRPr="00CC48BC">
        <w:rPr>
          <w:rFonts w:ascii="Times New Roman" w:hAnsi="Times New Roman" w:cs="Times New Roman"/>
          <w:sz w:val="28"/>
          <w:szCs w:val="28"/>
        </w:rPr>
        <w:t xml:space="preserve"> </w:t>
      </w:r>
      <w:r w:rsidRPr="00CC48BC">
        <w:rPr>
          <w:rFonts w:ascii="Times New Roman" w:hAnsi="Times New Roman" w:cs="Times New Roman"/>
          <w:sz w:val="28"/>
          <w:szCs w:val="28"/>
          <w:lang w:val="en-US"/>
        </w:rPr>
        <w:t>al</w:t>
      </w:r>
      <w:r w:rsidRPr="00CC48BC">
        <w:rPr>
          <w:rFonts w:ascii="Times New Roman" w:hAnsi="Times New Roman" w:cs="Times New Roman"/>
          <w:sz w:val="28"/>
          <w:szCs w:val="28"/>
        </w:rPr>
        <w:t>.</w:t>
      </w:r>
      <w:r>
        <w:rPr>
          <w:rFonts w:ascii="Times New Roman" w:hAnsi="Times New Roman" w:cs="Times New Roman"/>
          <w:sz w:val="28"/>
          <w:szCs w:val="28"/>
        </w:rPr>
        <w:t>, 2001), что приводит к накоплению биомассы, в том числе продуктивности растений по зерну.</w:t>
      </w:r>
    </w:p>
    <w:p w:rsidR="008B067A" w:rsidRPr="00CC48BC" w:rsidRDefault="008B067A" w:rsidP="008B067A">
      <w:pPr>
        <w:spacing w:after="0" w:line="360" w:lineRule="auto"/>
        <w:ind w:firstLine="851"/>
        <w:jc w:val="both"/>
        <w:rPr>
          <w:rFonts w:ascii="Times New Roman" w:hAnsi="Times New Roman" w:cs="Times New Roman"/>
          <w:sz w:val="28"/>
          <w:szCs w:val="28"/>
        </w:rPr>
      </w:pPr>
      <w:r w:rsidRPr="00CC48BC">
        <w:rPr>
          <w:rFonts w:ascii="Times New Roman" w:hAnsi="Times New Roman" w:cs="Times New Roman"/>
          <w:sz w:val="28"/>
          <w:szCs w:val="28"/>
        </w:rPr>
        <w:t>В данном исследовании инокуляция семян ячменя ризобактериями</w:t>
      </w:r>
      <w:r>
        <w:rPr>
          <w:rFonts w:ascii="Times New Roman" w:hAnsi="Times New Roman" w:cs="Times New Roman"/>
          <w:sz w:val="28"/>
          <w:szCs w:val="28"/>
        </w:rPr>
        <w:t xml:space="preserve"> </w:t>
      </w:r>
      <w:r w:rsidRPr="00CC48BC">
        <w:rPr>
          <w:rFonts w:ascii="Times New Roman" w:eastAsia="Times New Roman" w:hAnsi="Times New Roman"/>
          <w:i/>
          <w:sz w:val="28"/>
          <w:szCs w:val="28"/>
        </w:rPr>
        <w:t>A</w:t>
      </w:r>
      <w:r>
        <w:rPr>
          <w:rFonts w:ascii="Times New Roman" w:eastAsia="Times New Roman" w:hAnsi="Times New Roman"/>
          <w:i/>
          <w:sz w:val="28"/>
          <w:szCs w:val="28"/>
        </w:rPr>
        <w:t>.</w:t>
      </w:r>
      <w:r w:rsidRPr="00CC48BC">
        <w:rPr>
          <w:rFonts w:ascii="Times New Roman" w:eastAsia="Times New Roman" w:hAnsi="Times New Roman"/>
          <w:i/>
          <w:sz w:val="28"/>
          <w:szCs w:val="28"/>
        </w:rPr>
        <w:t xml:space="preserve"> brasilense</w:t>
      </w:r>
      <w:r>
        <w:rPr>
          <w:rFonts w:ascii="Times New Roman" w:eastAsia="Times New Roman" w:hAnsi="Times New Roman"/>
          <w:sz w:val="28"/>
          <w:szCs w:val="28"/>
        </w:rPr>
        <w:t xml:space="preserve"> трех штаммов S</w:t>
      </w:r>
      <w:r>
        <w:rPr>
          <w:rFonts w:ascii="Times New Roman" w:eastAsia="Times New Roman" w:hAnsi="Times New Roman"/>
          <w:sz w:val="28"/>
          <w:szCs w:val="28"/>
          <w:lang w:val="en-US"/>
        </w:rPr>
        <w:t>R</w:t>
      </w:r>
      <w:r>
        <w:rPr>
          <w:rFonts w:ascii="Times New Roman" w:eastAsia="Times New Roman" w:hAnsi="Times New Roman"/>
          <w:sz w:val="28"/>
          <w:szCs w:val="28"/>
        </w:rPr>
        <w:t xml:space="preserve">80, </w:t>
      </w:r>
      <w:r>
        <w:rPr>
          <w:rFonts w:ascii="Times New Roman" w:eastAsia="Times New Roman" w:hAnsi="Times New Roman"/>
          <w:sz w:val="28"/>
          <w:szCs w:val="28"/>
          <w:lang w:val="en-US"/>
        </w:rPr>
        <w:t>SR</w:t>
      </w:r>
      <w:r>
        <w:rPr>
          <w:rFonts w:ascii="Times New Roman" w:eastAsia="Times New Roman" w:hAnsi="Times New Roman"/>
          <w:sz w:val="28"/>
          <w:szCs w:val="28"/>
        </w:rPr>
        <w:t>88 и</w:t>
      </w:r>
      <w:r w:rsidRPr="00BA797A">
        <w:rPr>
          <w:rFonts w:ascii="Times New Roman" w:eastAsia="Times New Roman" w:hAnsi="Times New Roman"/>
          <w:sz w:val="28"/>
          <w:szCs w:val="28"/>
        </w:rPr>
        <w:t xml:space="preserve"> </w:t>
      </w:r>
      <w:r>
        <w:rPr>
          <w:rFonts w:ascii="Times New Roman" w:eastAsia="Times New Roman" w:hAnsi="Times New Roman"/>
          <w:sz w:val="28"/>
          <w:szCs w:val="28"/>
          <w:lang w:val="en-US"/>
        </w:rPr>
        <w:t>Cd</w:t>
      </w:r>
      <w:r w:rsidRPr="00CC48BC">
        <w:rPr>
          <w:rFonts w:ascii="Times New Roman" w:hAnsi="Times New Roman" w:cs="Times New Roman"/>
          <w:sz w:val="28"/>
          <w:szCs w:val="28"/>
        </w:rPr>
        <w:t xml:space="preserve"> приводила к повышению содержания в большей степени хлорофилла </w:t>
      </w:r>
      <w:r w:rsidRPr="00CC48BC">
        <w:rPr>
          <w:rFonts w:ascii="Times New Roman" w:hAnsi="Times New Roman" w:cs="Times New Roman"/>
          <w:i/>
          <w:sz w:val="28"/>
          <w:szCs w:val="28"/>
          <w:lang w:val="en-US"/>
        </w:rPr>
        <w:t>b</w:t>
      </w:r>
      <w:r w:rsidRPr="00CC48BC">
        <w:rPr>
          <w:rFonts w:ascii="Times New Roman" w:hAnsi="Times New Roman" w:cs="Times New Roman"/>
          <w:i/>
          <w:sz w:val="28"/>
          <w:szCs w:val="28"/>
        </w:rPr>
        <w:t xml:space="preserve">. </w:t>
      </w:r>
      <w:r>
        <w:rPr>
          <w:rFonts w:ascii="Times New Roman" w:hAnsi="Times New Roman" w:cs="Times New Roman"/>
          <w:sz w:val="28"/>
          <w:szCs w:val="28"/>
        </w:rPr>
        <w:t>Штаммам</w:t>
      </w:r>
      <w:r w:rsidRPr="00CC48BC">
        <w:rPr>
          <w:rFonts w:ascii="Times New Roman" w:hAnsi="Times New Roman" w:cs="Times New Roman"/>
          <w:sz w:val="28"/>
          <w:szCs w:val="28"/>
        </w:rPr>
        <w:t xml:space="preserve"> </w:t>
      </w:r>
      <w:r w:rsidRPr="00CC48BC">
        <w:rPr>
          <w:rFonts w:ascii="Times New Roman" w:eastAsia="Times New Roman" w:hAnsi="Times New Roman"/>
          <w:i/>
          <w:sz w:val="28"/>
          <w:szCs w:val="28"/>
        </w:rPr>
        <w:t>A</w:t>
      </w:r>
      <w:r>
        <w:rPr>
          <w:rFonts w:ascii="Times New Roman" w:eastAsia="Times New Roman" w:hAnsi="Times New Roman"/>
          <w:i/>
          <w:sz w:val="28"/>
          <w:szCs w:val="28"/>
        </w:rPr>
        <w:t>.</w:t>
      </w:r>
      <w:r w:rsidRPr="00CC48BC">
        <w:rPr>
          <w:rFonts w:ascii="Times New Roman" w:eastAsia="Times New Roman" w:hAnsi="Times New Roman"/>
          <w:i/>
          <w:sz w:val="28"/>
          <w:szCs w:val="28"/>
        </w:rPr>
        <w:t xml:space="preserve"> brasilense</w:t>
      </w:r>
      <w:r>
        <w:rPr>
          <w:rFonts w:ascii="Times New Roman" w:eastAsia="Times New Roman" w:hAnsi="Times New Roman"/>
          <w:sz w:val="28"/>
          <w:szCs w:val="28"/>
        </w:rPr>
        <w:t xml:space="preserve"> S</w:t>
      </w:r>
      <w:r>
        <w:rPr>
          <w:rFonts w:ascii="Times New Roman" w:eastAsia="Times New Roman" w:hAnsi="Times New Roman"/>
          <w:sz w:val="28"/>
          <w:szCs w:val="28"/>
          <w:lang w:val="en-US"/>
        </w:rPr>
        <w:t>R</w:t>
      </w:r>
      <w:r>
        <w:rPr>
          <w:rFonts w:ascii="Times New Roman" w:eastAsia="Times New Roman" w:hAnsi="Times New Roman"/>
          <w:sz w:val="28"/>
          <w:szCs w:val="28"/>
        </w:rPr>
        <w:t xml:space="preserve">80 </w:t>
      </w:r>
      <w:r w:rsidRPr="00CC48BC">
        <w:rPr>
          <w:rFonts w:ascii="Times New Roman" w:hAnsi="Times New Roman" w:cs="Times New Roman"/>
          <w:sz w:val="28"/>
          <w:szCs w:val="28"/>
        </w:rPr>
        <w:t xml:space="preserve">усиливала выработку </w:t>
      </w:r>
      <w:r>
        <w:rPr>
          <w:rFonts w:ascii="Times New Roman" w:hAnsi="Times New Roman" w:cs="Times New Roman"/>
          <w:sz w:val="28"/>
          <w:szCs w:val="28"/>
        </w:rPr>
        <w:t xml:space="preserve">всех пигментов, в том числе </w:t>
      </w:r>
      <w:r w:rsidRPr="00CC48BC">
        <w:rPr>
          <w:rFonts w:ascii="Times New Roman" w:hAnsi="Times New Roman" w:cs="Times New Roman"/>
          <w:sz w:val="28"/>
          <w:szCs w:val="28"/>
        </w:rPr>
        <w:t>ж</w:t>
      </w:r>
      <w:r w:rsidRPr="00CC48BC">
        <w:rPr>
          <w:rFonts w:ascii="Times New Roman" w:eastAsia="Calibri" w:hAnsi="Times New Roman" w:cs="Times New Roman"/>
          <w:sz w:val="28"/>
          <w:szCs w:val="28"/>
        </w:rPr>
        <w:t xml:space="preserve">елтых пигментов фотосинтеза (каротиноидов), которые не только передают поглощенную световую энергию </w:t>
      </w:r>
      <w:r w:rsidRPr="00CC48BC">
        <w:rPr>
          <w:rFonts w:ascii="Times New Roman" w:eastAsia="Calibri" w:hAnsi="Times New Roman" w:cs="Times New Roman"/>
          <w:sz w:val="28"/>
          <w:szCs w:val="28"/>
        </w:rPr>
        <w:lastRenderedPageBreak/>
        <w:t xml:space="preserve">хлорофиллу </w:t>
      </w:r>
      <w:r w:rsidRPr="00CC48BC">
        <w:rPr>
          <w:rFonts w:ascii="Times New Roman" w:eastAsia="Calibri" w:hAnsi="Times New Roman" w:cs="Times New Roman"/>
          <w:i/>
          <w:iCs/>
          <w:sz w:val="28"/>
          <w:szCs w:val="28"/>
        </w:rPr>
        <w:t>а</w:t>
      </w:r>
      <w:r w:rsidRPr="00CC48BC">
        <w:rPr>
          <w:rFonts w:ascii="Times New Roman" w:eastAsia="Calibri" w:hAnsi="Times New Roman" w:cs="Times New Roman"/>
          <w:sz w:val="28"/>
          <w:szCs w:val="28"/>
        </w:rPr>
        <w:t>, но и выполняют защитную, антиоксидантную функцию, защищая клетку от образования активных форм кислорода</w:t>
      </w:r>
      <w:r w:rsidRPr="00CC48BC">
        <w:rPr>
          <w:rFonts w:ascii="Times New Roman" w:hAnsi="Times New Roman" w:cs="Times New Roman"/>
          <w:sz w:val="28"/>
          <w:szCs w:val="28"/>
        </w:rPr>
        <w:t>.</w:t>
      </w:r>
    </w:p>
    <w:p w:rsidR="008B067A" w:rsidRPr="00CC48BC" w:rsidRDefault="008B067A" w:rsidP="008B06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CC48BC">
        <w:rPr>
          <w:rFonts w:ascii="Times New Roman" w:hAnsi="Times New Roman" w:cs="Times New Roman"/>
          <w:sz w:val="28"/>
          <w:szCs w:val="28"/>
        </w:rPr>
        <w:t xml:space="preserve">наибольшее влияние </w:t>
      </w:r>
      <w:r w:rsidRPr="007E7D74">
        <w:rPr>
          <w:rFonts w:ascii="Times New Roman" w:hAnsi="Times New Roman" w:cs="Times New Roman"/>
          <w:sz w:val="28"/>
          <w:szCs w:val="28"/>
        </w:rPr>
        <w:t xml:space="preserve">на </w:t>
      </w:r>
      <w:r w:rsidRPr="00CC48BC">
        <w:rPr>
          <w:rFonts w:ascii="Times New Roman" w:hAnsi="Times New Roman" w:cs="Times New Roman"/>
          <w:sz w:val="28"/>
          <w:szCs w:val="28"/>
        </w:rPr>
        <w:t xml:space="preserve">синтез </w:t>
      </w:r>
      <w:r>
        <w:rPr>
          <w:rFonts w:ascii="Times New Roman" w:hAnsi="Times New Roman" w:cs="Times New Roman"/>
          <w:sz w:val="28"/>
          <w:szCs w:val="28"/>
        </w:rPr>
        <w:t xml:space="preserve">фотосинтетических </w:t>
      </w:r>
      <w:r w:rsidRPr="00CC48BC">
        <w:rPr>
          <w:rFonts w:ascii="Times New Roman" w:hAnsi="Times New Roman" w:cs="Times New Roman"/>
          <w:sz w:val="28"/>
          <w:szCs w:val="28"/>
        </w:rPr>
        <w:t>пигментов</w:t>
      </w:r>
      <w:r>
        <w:rPr>
          <w:rFonts w:ascii="Times New Roman" w:hAnsi="Times New Roman" w:cs="Times New Roman"/>
          <w:sz w:val="28"/>
          <w:szCs w:val="28"/>
        </w:rPr>
        <w:t xml:space="preserve">, особенно хлорофилла </w:t>
      </w:r>
      <w:r w:rsidRPr="00CF40B7">
        <w:rPr>
          <w:rFonts w:ascii="Times New Roman" w:hAnsi="Times New Roman" w:cs="Times New Roman"/>
          <w:i/>
          <w:sz w:val="28"/>
          <w:szCs w:val="28"/>
          <w:lang w:val="en-US"/>
        </w:rPr>
        <w:t>b</w:t>
      </w:r>
      <w:r>
        <w:rPr>
          <w:rFonts w:ascii="Times New Roman" w:hAnsi="Times New Roman" w:cs="Times New Roman"/>
          <w:sz w:val="28"/>
          <w:szCs w:val="28"/>
        </w:rPr>
        <w:t>,</w:t>
      </w:r>
      <w:r w:rsidRPr="00CC48BC">
        <w:rPr>
          <w:rFonts w:ascii="Times New Roman" w:hAnsi="Times New Roman" w:cs="Times New Roman"/>
          <w:sz w:val="28"/>
          <w:szCs w:val="28"/>
        </w:rPr>
        <w:t xml:space="preserve"> </w:t>
      </w:r>
      <w:r>
        <w:rPr>
          <w:rFonts w:ascii="Times New Roman" w:hAnsi="Times New Roman" w:cs="Times New Roman"/>
          <w:sz w:val="28"/>
          <w:szCs w:val="28"/>
        </w:rPr>
        <w:t xml:space="preserve">в листьях ярового ячменя сорта </w:t>
      </w:r>
      <w:r w:rsidRPr="00CC48BC">
        <w:rPr>
          <w:rFonts w:ascii="Times New Roman" w:hAnsi="Times New Roman" w:cs="Times New Roman"/>
          <w:sz w:val="28"/>
          <w:szCs w:val="28"/>
        </w:rPr>
        <w:t>Маргрет оказал</w:t>
      </w:r>
      <w:r>
        <w:rPr>
          <w:rFonts w:ascii="Times New Roman" w:hAnsi="Times New Roman" w:cs="Times New Roman"/>
          <w:sz w:val="28"/>
          <w:szCs w:val="28"/>
        </w:rPr>
        <w:t>и</w:t>
      </w:r>
      <w:r w:rsidRPr="00CC48BC">
        <w:rPr>
          <w:rFonts w:ascii="Times New Roman" w:hAnsi="Times New Roman" w:cs="Times New Roman"/>
          <w:sz w:val="28"/>
          <w:szCs w:val="28"/>
        </w:rPr>
        <w:t xml:space="preserve"> штамм</w:t>
      </w:r>
      <w:r>
        <w:rPr>
          <w:rFonts w:ascii="Times New Roman" w:hAnsi="Times New Roman" w:cs="Times New Roman"/>
          <w:sz w:val="28"/>
          <w:szCs w:val="28"/>
        </w:rPr>
        <w:t>ы</w:t>
      </w:r>
      <w:r w:rsidRPr="00CC48BC">
        <w:rPr>
          <w:rFonts w:ascii="Times New Roman" w:hAnsi="Times New Roman" w:cs="Times New Roman"/>
          <w:sz w:val="28"/>
          <w:szCs w:val="28"/>
        </w:rPr>
        <w:t xml:space="preserve"> </w:t>
      </w:r>
      <w:r w:rsidRPr="00CC48BC">
        <w:rPr>
          <w:rFonts w:ascii="Times New Roman" w:eastAsia="Times New Roman" w:hAnsi="Times New Roman"/>
          <w:i/>
          <w:sz w:val="28"/>
          <w:szCs w:val="28"/>
        </w:rPr>
        <w:t>A</w:t>
      </w:r>
      <w:r>
        <w:rPr>
          <w:rFonts w:ascii="Times New Roman" w:eastAsia="Times New Roman" w:hAnsi="Times New Roman"/>
          <w:i/>
          <w:sz w:val="28"/>
          <w:szCs w:val="28"/>
        </w:rPr>
        <w:t xml:space="preserve">. </w:t>
      </w:r>
      <w:r w:rsidRPr="00CC48BC">
        <w:rPr>
          <w:rFonts w:ascii="Times New Roman" w:eastAsia="Times New Roman" w:hAnsi="Times New Roman"/>
          <w:i/>
          <w:sz w:val="28"/>
          <w:szCs w:val="28"/>
        </w:rPr>
        <w:t>brasilense</w:t>
      </w:r>
      <w:r>
        <w:rPr>
          <w:rFonts w:ascii="Times New Roman" w:eastAsia="Times New Roman" w:hAnsi="Times New Roman"/>
          <w:sz w:val="28"/>
          <w:szCs w:val="28"/>
        </w:rPr>
        <w:t xml:space="preserve"> SR80, SR88 и </w:t>
      </w:r>
      <w:r>
        <w:rPr>
          <w:rFonts w:ascii="Times New Roman" w:eastAsia="Times New Roman" w:hAnsi="Times New Roman"/>
          <w:sz w:val="28"/>
          <w:szCs w:val="28"/>
          <w:lang w:val="en-US"/>
        </w:rPr>
        <w:t>Cd</w:t>
      </w:r>
      <w:r>
        <w:rPr>
          <w:rFonts w:ascii="Times New Roman" w:eastAsia="Times New Roman" w:hAnsi="Times New Roman"/>
          <w:sz w:val="28"/>
          <w:szCs w:val="28"/>
        </w:rPr>
        <w:t xml:space="preserve">, в особенности </w:t>
      </w:r>
      <w:r w:rsidRPr="00CC48BC">
        <w:rPr>
          <w:rFonts w:ascii="Times New Roman" w:eastAsia="Times New Roman" w:hAnsi="Times New Roman"/>
          <w:i/>
          <w:sz w:val="28"/>
          <w:szCs w:val="28"/>
        </w:rPr>
        <w:t>A</w:t>
      </w:r>
      <w:r>
        <w:rPr>
          <w:rFonts w:ascii="Times New Roman" w:eastAsia="Times New Roman" w:hAnsi="Times New Roman"/>
          <w:i/>
          <w:sz w:val="28"/>
          <w:szCs w:val="28"/>
        </w:rPr>
        <w:t xml:space="preserve">. </w:t>
      </w:r>
      <w:r w:rsidRPr="00CC48BC">
        <w:rPr>
          <w:rFonts w:ascii="Times New Roman" w:eastAsia="Times New Roman" w:hAnsi="Times New Roman"/>
          <w:i/>
          <w:sz w:val="28"/>
          <w:szCs w:val="28"/>
        </w:rPr>
        <w:t>brasilense</w:t>
      </w:r>
      <w:r>
        <w:rPr>
          <w:rFonts w:ascii="Times New Roman" w:eastAsia="Times New Roman" w:hAnsi="Times New Roman"/>
          <w:sz w:val="28"/>
          <w:szCs w:val="28"/>
        </w:rPr>
        <w:t xml:space="preserve"> SR80, что является предпосылкой для повышения продуктивности растений в стрессовых условиях Нижнего Поволжья</w:t>
      </w:r>
      <w:r w:rsidRPr="00CC48BC">
        <w:rPr>
          <w:rFonts w:ascii="Times New Roman" w:eastAsia="Times New Roman" w:hAnsi="Times New Roman"/>
          <w:sz w:val="28"/>
          <w:szCs w:val="28"/>
        </w:rPr>
        <w:t>.</w:t>
      </w:r>
    </w:p>
    <w:p w:rsidR="008B067A" w:rsidRPr="00CC48BC" w:rsidRDefault="008B067A" w:rsidP="008B067A">
      <w:pPr>
        <w:spacing w:after="0" w:line="360" w:lineRule="auto"/>
        <w:ind w:firstLine="851"/>
        <w:jc w:val="center"/>
        <w:rPr>
          <w:rFonts w:ascii="Times New Roman" w:hAnsi="Times New Roman" w:cs="Times New Roman"/>
          <w:sz w:val="28"/>
          <w:szCs w:val="28"/>
        </w:rPr>
      </w:pPr>
      <w:r w:rsidRPr="00CC48BC">
        <w:rPr>
          <w:rFonts w:ascii="Times New Roman" w:hAnsi="Times New Roman" w:cs="Times New Roman"/>
          <w:sz w:val="28"/>
          <w:szCs w:val="28"/>
        </w:rPr>
        <w:t>Список литературы</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Alam, M.S. Grain yield and related physiological characteristics of rice plants (</w:t>
      </w:r>
      <w:r w:rsidRPr="00CC48BC">
        <w:rPr>
          <w:rFonts w:ascii="Times New Roman" w:hAnsi="Times New Roman" w:cs="Times New Roman"/>
          <w:i/>
          <w:iCs/>
          <w:sz w:val="28"/>
          <w:szCs w:val="28"/>
          <w:lang w:val="en-US"/>
        </w:rPr>
        <w:t>Oryza sativa</w:t>
      </w:r>
      <w:r w:rsidRPr="00CC48BC">
        <w:rPr>
          <w:rFonts w:ascii="Times New Roman" w:hAnsi="Times New Roman" w:cs="Times New Roman"/>
          <w:sz w:val="28"/>
          <w:szCs w:val="28"/>
          <w:lang w:val="en-US"/>
        </w:rPr>
        <w:t xml:space="preserve"> L.) inoculated with free-living rhizobacteria / M.S. Alam, Z.J. Cui, T. Yamagishi, R. Ishii //Plant Production Science. – 2001. – V. 4. – №. 2. – P. 126-130. https://doi.org/10.1626/pps.4.126</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Amir, H.G. Effects of Azospirillum inoculation on N2 fixation</w:t>
      </w:r>
      <w:bookmarkStart w:id="4" w:name="_GoBack"/>
      <w:bookmarkEnd w:id="4"/>
      <w:r w:rsidRPr="00CC48BC">
        <w:rPr>
          <w:rFonts w:ascii="Times New Roman" w:hAnsi="Times New Roman" w:cs="Times New Roman"/>
          <w:sz w:val="28"/>
          <w:szCs w:val="28"/>
          <w:lang w:val="en-US"/>
        </w:rPr>
        <w:t xml:space="preserve"> and growth of oil palm plantlets at nursery stage / H.G. Amir, Z.H. Shamsuddin, M.S. Halimi, M.F. Ramlan, M. Marziah //Journal of Oil Palm Research. – 2001. – V. 13. – №. 1. – P. 42-49.</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Cai, K. Screening of worldwide barley collection for drought tolerance: the assessment of various physiological measures as the selection criteria / K. Cai, X. Chen, Z. Han, X. Wu, S. Zhang, Q. Li //Frontiers in plant science. – 2020. – V. 11. – P. 563745. https://doi.org/10.3389/fpls.2020.01159</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Deka Boruah, H.P. Plant disease suppression and growth promotion by a fluorescent Pseudomonas strain / H.P. Deka Boruah, B.S. Dileep Kumar // Folia microbiologica. – 2002. – V. 47. – P. 137-143. https://doi.org/10.1007/BF02817671</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Panwar, J.D.S. Response of Azospirillum and Bacillus on growth and yield of wheat under field conditions / J.D.S. Panwar, S. Ompal //Indian Journal of Plant Physiology. – 2000. – V. 5. – №. 1. – P. 108-110.</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Omar, M.N.A. Effect of inoculation with Azospirillum brasilense NO40 isolated from Egyptian soils on rice growth in China / M.N.A. Omar, P. Fang, X.M. Jia // Egypt J Agric Res. – 2000. – 78. – P. 1005–1014.</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lastRenderedPageBreak/>
        <w:t>Sharma, A. Plant growth-promoting bacterium Pseudomonas sp. strain GRP3 influences iron acquisition in mung bean (</w:t>
      </w:r>
      <w:r w:rsidRPr="00CC48BC">
        <w:rPr>
          <w:rFonts w:ascii="Times New Roman" w:hAnsi="Times New Roman" w:cs="Times New Roman"/>
          <w:i/>
          <w:iCs/>
          <w:sz w:val="28"/>
          <w:szCs w:val="28"/>
          <w:lang w:val="en-US"/>
        </w:rPr>
        <w:t>Vigna radiata L. Wilzeck</w:t>
      </w:r>
      <w:r w:rsidRPr="00CC48BC">
        <w:rPr>
          <w:rFonts w:ascii="Times New Roman" w:hAnsi="Times New Roman" w:cs="Times New Roman"/>
          <w:sz w:val="28"/>
          <w:szCs w:val="28"/>
          <w:lang w:val="en-US"/>
        </w:rPr>
        <w:t>) / A. Sharma, B.N. Johri, A.K. Sharma, B.R. Glick /Soil Biology and Biochemistry. – 2003. – V. 35. – №. 7. – P. 887-894.</w:t>
      </w:r>
      <w:r>
        <w:rPr>
          <w:rFonts w:ascii="Times New Roman" w:hAnsi="Times New Roman" w:cs="Times New Roman"/>
          <w:sz w:val="28"/>
          <w:szCs w:val="28"/>
          <w:lang w:val="en-US"/>
        </w:rPr>
        <w:t xml:space="preserve"> </w:t>
      </w:r>
      <w:r w:rsidRPr="00CC48BC">
        <w:rPr>
          <w:rFonts w:ascii="Times New Roman" w:hAnsi="Times New Roman" w:cs="Times New Roman"/>
          <w:sz w:val="28"/>
          <w:szCs w:val="28"/>
          <w:lang w:val="en-US"/>
        </w:rPr>
        <w:t>https://doi.org/10.1016/s0038-0717(03)00119-6</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Vetoshkina, D.V. The Increase in Adaptive Capacity to High Illumination of Barley Plants Colonized by Rhizobacteria P. putida BS3701 / D.V. Vetoshkina, I.Y. Pozdnyakova-Filatova, E.M. Zhurikova, // ApplBiochemMicrobiol. – 2019. – V. 55.– P. 173–181.</w:t>
      </w:r>
      <w:r>
        <w:rPr>
          <w:rFonts w:ascii="Times New Roman" w:hAnsi="Times New Roman" w:cs="Times New Roman"/>
          <w:sz w:val="28"/>
          <w:szCs w:val="28"/>
          <w:lang w:val="en-US"/>
        </w:rPr>
        <w:t xml:space="preserve"> </w:t>
      </w:r>
      <w:r w:rsidRPr="00CC48BC">
        <w:rPr>
          <w:rFonts w:ascii="Times New Roman" w:hAnsi="Times New Roman" w:cs="Times New Roman"/>
          <w:sz w:val="28"/>
          <w:szCs w:val="28"/>
          <w:lang w:val="en-US"/>
        </w:rPr>
        <w:t>https://doi.org/10.1134/S0003683819020133</w:t>
      </w:r>
    </w:p>
    <w:p w:rsidR="008B067A" w:rsidRPr="00CC48BC" w:rsidRDefault="008B067A" w:rsidP="00E57798">
      <w:pPr>
        <w:pStyle w:val="a7"/>
        <w:numPr>
          <w:ilvl w:val="0"/>
          <w:numId w:val="21"/>
        </w:numPr>
        <w:tabs>
          <w:tab w:val="left" w:pos="1134"/>
        </w:tabs>
        <w:spacing w:after="0" w:line="360" w:lineRule="auto"/>
        <w:ind w:left="0" w:firstLine="0"/>
        <w:jc w:val="both"/>
        <w:rPr>
          <w:rFonts w:ascii="Times New Roman" w:hAnsi="Times New Roman" w:cs="Times New Roman"/>
          <w:sz w:val="28"/>
          <w:szCs w:val="28"/>
          <w:lang w:val="en-US"/>
        </w:rPr>
      </w:pPr>
      <w:r w:rsidRPr="00CC48BC">
        <w:rPr>
          <w:rFonts w:ascii="Times New Roman" w:hAnsi="Times New Roman" w:cs="Times New Roman"/>
          <w:sz w:val="28"/>
          <w:szCs w:val="28"/>
          <w:lang w:val="en-US"/>
        </w:rPr>
        <w:t xml:space="preserve">Wellburn, A.R. The spectral determination of chlorophylls </w:t>
      </w:r>
      <w:r w:rsidRPr="00CC48BC">
        <w:rPr>
          <w:rFonts w:ascii="Times New Roman" w:hAnsi="Times New Roman" w:cs="Times New Roman"/>
          <w:i/>
          <w:sz w:val="28"/>
          <w:szCs w:val="28"/>
          <w:lang w:val="en-US"/>
        </w:rPr>
        <w:t>a</w:t>
      </w:r>
      <w:r w:rsidRPr="00CC48BC">
        <w:rPr>
          <w:rFonts w:ascii="Times New Roman" w:hAnsi="Times New Roman" w:cs="Times New Roman"/>
          <w:sz w:val="28"/>
          <w:szCs w:val="28"/>
          <w:lang w:val="en-US"/>
        </w:rPr>
        <w:t xml:space="preserve"> and </w:t>
      </w:r>
      <w:r w:rsidRPr="00CC48BC">
        <w:rPr>
          <w:rFonts w:ascii="Times New Roman" w:hAnsi="Times New Roman" w:cs="Times New Roman"/>
          <w:i/>
          <w:sz w:val="28"/>
          <w:szCs w:val="28"/>
          <w:lang w:val="en-US"/>
        </w:rPr>
        <w:t>b</w:t>
      </w:r>
      <w:r w:rsidRPr="00CC48BC">
        <w:rPr>
          <w:rFonts w:ascii="Times New Roman" w:hAnsi="Times New Roman" w:cs="Times New Roman"/>
          <w:sz w:val="28"/>
          <w:szCs w:val="28"/>
          <w:lang w:val="en-US"/>
        </w:rPr>
        <w:t>, as well as total carotenoids, using various solvents with spectrophotometers of different resolution / A.R. Wellburn // J Plant Physiol. – 1994. – 144. – P. 307–313. https://doi.org/10.1016/S0176-1617(11)81192-2</w:t>
      </w:r>
    </w:p>
    <w:p w:rsidR="008B067A" w:rsidRPr="00C15239" w:rsidRDefault="008B067A" w:rsidP="008B067A">
      <w:pPr>
        <w:spacing w:after="0" w:line="360" w:lineRule="auto"/>
        <w:jc w:val="both"/>
        <w:rPr>
          <w:rFonts w:ascii="Times New Roman" w:hAnsi="Times New Roman" w:cs="Times New Roman"/>
          <w:sz w:val="28"/>
          <w:szCs w:val="28"/>
        </w:rPr>
      </w:pPr>
      <w:r w:rsidRPr="00CC48BC">
        <w:rPr>
          <w:rFonts w:ascii="Times New Roman" w:hAnsi="Times New Roman" w:cs="Times New Roman"/>
          <w:sz w:val="28"/>
          <w:szCs w:val="28"/>
        </w:rPr>
        <w:t>©</w:t>
      </w:r>
      <w:r>
        <w:rPr>
          <w:rFonts w:ascii="Times New Roman" w:hAnsi="Times New Roman" w:cs="Times New Roman"/>
          <w:sz w:val="28"/>
          <w:szCs w:val="28"/>
        </w:rPr>
        <w:t xml:space="preserve"> </w:t>
      </w:r>
      <w:r w:rsidRPr="00CC48BC">
        <w:rPr>
          <w:rFonts w:ascii="Times New Roman" w:hAnsi="Times New Roman" w:cs="Times New Roman"/>
          <w:sz w:val="28"/>
          <w:szCs w:val="28"/>
        </w:rPr>
        <w:t>К.Ю. Каргаполова,</w:t>
      </w:r>
      <w:r>
        <w:rPr>
          <w:rFonts w:ascii="Times New Roman" w:hAnsi="Times New Roman" w:cs="Times New Roman"/>
          <w:sz w:val="28"/>
          <w:szCs w:val="28"/>
        </w:rPr>
        <w:t xml:space="preserve"> </w:t>
      </w:r>
      <w:r w:rsidRPr="00CC48BC">
        <w:rPr>
          <w:rFonts w:ascii="Times New Roman" w:hAnsi="Times New Roman" w:cs="Times New Roman"/>
          <w:sz w:val="28"/>
          <w:szCs w:val="28"/>
        </w:rPr>
        <w:t xml:space="preserve">А.А. Беляева, О.В. Ткаченко, </w:t>
      </w:r>
      <w:r w:rsidRPr="00CC48BC">
        <w:rPr>
          <w:rFonts w:ascii="Times New Roman" w:hAnsi="Times New Roman" w:cs="Times New Roman"/>
          <w:bCs/>
          <w:iCs/>
          <w:sz w:val="28"/>
          <w:szCs w:val="28"/>
        </w:rPr>
        <w:t xml:space="preserve">Г.Л. Бурыгин, Н.В. Евсеева, </w:t>
      </w:r>
      <w:r w:rsidRPr="00CC48BC">
        <w:rPr>
          <w:rFonts w:ascii="Times New Roman" w:hAnsi="Times New Roman" w:cs="Times New Roman"/>
          <w:sz w:val="28"/>
          <w:szCs w:val="28"/>
        </w:rPr>
        <w:t>2024</w:t>
      </w:r>
    </w:p>
    <w:p w:rsidR="008B067A" w:rsidRDefault="008B067A" w:rsidP="00422E80">
      <w:pPr>
        <w:spacing w:after="0" w:line="360" w:lineRule="auto"/>
        <w:ind w:firstLine="709"/>
        <w:rPr>
          <w:rFonts w:ascii="Times New Roman" w:hAnsi="Times New Roman" w:cs="Times New Roman"/>
          <w:sz w:val="28"/>
          <w:szCs w:val="28"/>
        </w:rPr>
      </w:pPr>
    </w:p>
    <w:p w:rsidR="00787111" w:rsidRPr="00AF2DC9" w:rsidRDefault="00787111" w:rsidP="006A15D2">
      <w:pPr>
        <w:spacing w:after="0" w:line="360" w:lineRule="auto"/>
        <w:rPr>
          <w:rFonts w:ascii="Times New Roman" w:hAnsi="Times New Roman" w:cs="Times New Roman"/>
          <w:caps/>
          <w:sz w:val="28"/>
          <w:szCs w:val="28"/>
        </w:rPr>
      </w:pPr>
      <w:r w:rsidRPr="00AF2DC9">
        <w:rPr>
          <w:rFonts w:ascii="Times New Roman" w:hAnsi="Times New Roman" w:cs="Times New Roman"/>
          <w:sz w:val="28"/>
          <w:szCs w:val="28"/>
        </w:rPr>
        <w:t>Научная статья</w:t>
      </w:r>
    </w:p>
    <w:p w:rsidR="00787111" w:rsidRPr="00AF2DC9" w:rsidRDefault="00787111" w:rsidP="006A15D2">
      <w:pPr>
        <w:spacing w:after="0" w:line="360" w:lineRule="auto"/>
        <w:rPr>
          <w:rFonts w:ascii="Times New Roman" w:hAnsi="Times New Roman" w:cs="Times New Roman"/>
          <w:bCs/>
          <w:sz w:val="28"/>
          <w:szCs w:val="28"/>
        </w:rPr>
      </w:pPr>
      <w:r w:rsidRPr="00AF2DC9">
        <w:rPr>
          <w:rFonts w:ascii="Times New Roman" w:hAnsi="Times New Roman" w:cs="Times New Roman"/>
          <w:caps/>
          <w:sz w:val="28"/>
          <w:szCs w:val="28"/>
        </w:rPr>
        <w:t xml:space="preserve">УДК </w:t>
      </w:r>
      <w:r w:rsidRPr="00AF2DC9">
        <w:rPr>
          <w:rFonts w:ascii="Times New Roman" w:hAnsi="Times New Roman" w:cs="Times New Roman"/>
          <w:bCs/>
          <w:sz w:val="28"/>
          <w:szCs w:val="28"/>
        </w:rPr>
        <w:t>631.8</w:t>
      </w:r>
    </w:p>
    <w:p w:rsidR="00787111" w:rsidRDefault="00787111" w:rsidP="006A15D2">
      <w:pPr>
        <w:spacing w:after="0" w:line="360" w:lineRule="auto"/>
        <w:rPr>
          <w:rFonts w:ascii="Times New Roman" w:hAnsi="Times New Roman" w:cs="Times New Roman"/>
          <w:b/>
          <w:bCs/>
          <w:sz w:val="28"/>
          <w:szCs w:val="28"/>
        </w:rPr>
      </w:pPr>
    </w:p>
    <w:p w:rsidR="00787111" w:rsidRPr="00AF2DC9" w:rsidRDefault="00787111" w:rsidP="006A15D2">
      <w:pPr>
        <w:spacing w:after="0" w:line="360" w:lineRule="auto"/>
        <w:rPr>
          <w:rFonts w:ascii="Times New Roman" w:hAnsi="Times New Roman"/>
          <w:b/>
          <w:i/>
          <w:sz w:val="28"/>
          <w:szCs w:val="28"/>
        </w:rPr>
      </w:pPr>
      <w:r w:rsidRPr="00AF2DC9">
        <w:rPr>
          <w:rFonts w:ascii="Times New Roman" w:hAnsi="Times New Roman"/>
          <w:b/>
          <w:i/>
          <w:sz w:val="28"/>
          <w:szCs w:val="28"/>
        </w:rPr>
        <w:t xml:space="preserve">А.А. Киселёва, Н.Н. Шулико </w:t>
      </w:r>
    </w:p>
    <w:p w:rsidR="00787111" w:rsidRPr="0061679A" w:rsidRDefault="00787111" w:rsidP="006A15D2">
      <w:pPr>
        <w:spacing w:after="0" w:line="360" w:lineRule="auto"/>
        <w:jc w:val="both"/>
        <w:rPr>
          <w:rFonts w:ascii="Times New Roman" w:hAnsi="Times New Roman" w:cs="Times New Roman"/>
          <w:bCs/>
          <w:iCs/>
          <w:sz w:val="28"/>
          <w:szCs w:val="28"/>
        </w:rPr>
      </w:pPr>
      <w:r w:rsidRPr="0061679A">
        <w:rPr>
          <w:rFonts w:ascii="Times New Roman" w:hAnsi="Times New Roman" w:cs="Times New Roman"/>
          <w:bCs/>
          <w:iCs/>
          <w:sz w:val="28"/>
          <w:szCs w:val="28"/>
        </w:rPr>
        <w:t xml:space="preserve">Федеральное государственное бюджетное научное учреждение </w:t>
      </w:r>
      <w:r>
        <w:rPr>
          <w:rFonts w:ascii="Times New Roman" w:hAnsi="Times New Roman" w:cs="Times New Roman"/>
          <w:bCs/>
          <w:iCs/>
          <w:sz w:val="28"/>
          <w:szCs w:val="28"/>
        </w:rPr>
        <w:t>«</w:t>
      </w:r>
      <w:r w:rsidRPr="0061679A">
        <w:rPr>
          <w:rFonts w:ascii="Times New Roman" w:hAnsi="Times New Roman" w:cs="Times New Roman"/>
          <w:bCs/>
          <w:iCs/>
          <w:sz w:val="28"/>
          <w:szCs w:val="28"/>
        </w:rPr>
        <w:t>Омский аграрный научный центр</w:t>
      </w:r>
      <w:r>
        <w:rPr>
          <w:rFonts w:ascii="Times New Roman" w:hAnsi="Times New Roman" w:cs="Times New Roman"/>
          <w:bCs/>
          <w:iCs/>
          <w:sz w:val="28"/>
          <w:szCs w:val="28"/>
        </w:rPr>
        <w:t>»</w:t>
      </w:r>
      <w:r w:rsidRPr="0061679A">
        <w:rPr>
          <w:rFonts w:ascii="Times New Roman" w:hAnsi="Times New Roman" w:cs="Times New Roman"/>
          <w:bCs/>
          <w:iCs/>
          <w:sz w:val="28"/>
          <w:szCs w:val="28"/>
        </w:rPr>
        <w:t>, г.</w:t>
      </w:r>
      <w:r>
        <w:rPr>
          <w:rFonts w:ascii="Times New Roman" w:hAnsi="Times New Roman" w:cs="Times New Roman"/>
          <w:bCs/>
          <w:iCs/>
          <w:sz w:val="28"/>
          <w:szCs w:val="28"/>
        </w:rPr>
        <w:t xml:space="preserve"> </w:t>
      </w:r>
      <w:r w:rsidRPr="0061679A">
        <w:rPr>
          <w:rFonts w:ascii="Times New Roman" w:hAnsi="Times New Roman" w:cs="Times New Roman"/>
          <w:bCs/>
          <w:iCs/>
          <w:sz w:val="28"/>
          <w:szCs w:val="28"/>
        </w:rPr>
        <w:t>Омск, Россия</w:t>
      </w:r>
    </w:p>
    <w:p w:rsidR="00787111" w:rsidRDefault="00787111" w:rsidP="00422E80">
      <w:pPr>
        <w:spacing w:after="0" w:line="360" w:lineRule="auto"/>
        <w:ind w:firstLine="709"/>
        <w:rPr>
          <w:rFonts w:ascii="Times New Roman" w:hAnsi="Times New Roman"/>
          <w:b/>
          <w:color w:val="FF0000"/>
          <w:sz w:val="28"/>
          <w:szCs w:val="28"/>
        </w:rPr>
      </w:pPr>
    </w:p>
    <w:p w:rsidR="00787111" w:rsidRDefault="00787111" w:rsidP="006A15D2">
      <w:pPr>
        <w:spacing w:after="0" w:line="360" w:lineRule="auto"/>
        <w:jc w:val="both"/>
        <w:rPr>
          <w:rFonts w:ascii="Times New Roman" w:hAnsi="Times New Roman"/>
          <w:b/>
          <w:sz w:val="28"/>
          <w:szCs w:val="28"/>
        </w:rPr>
      </w:pPr>
      <w:r>
        <w:rPr>
          <w:rFonts w:ascii="Times New Roman" w:hAnsi="Times New Roman"/>
          <w:b/>
          <w:sz w:val="28"/>
          <w:szCs w:val="28"/>
        </w:rPr>
        <w:t>ИЗМЕНЕНИЕ ЧИСЛЕННОСТИ МИКРОМИЦЕТОВ В РИЗОСФЕРЕ ЗЕРНОФУРАЖНЫХ КУЛЬТУР ПРИ ПРЕДПОСЕВНОЙ ИНОКУЛЯЦИИ СЕМЯН</w:t>
      </w:r>
    </w:p>
    <w:p w:rsidR="00787111" w:rsidRDefault="00787111" w:rsidP="00422E80">
      <w:pPr>
        <w:spacing w:after="0" w:line="360" w:lineRule="auto"/>
        <w:ind w:firstLine="709"/>
        <w:jc w:val="both"/>
        <w:rPr>
          <w:rFonts w:ascii="Times New Roman" w:hAnsi="Times New Roman"/>
          <w:b/>
          <w:i/>
          <w:iCs/>
          <w:sz w:val="28"/>
          <w:szCs w:val="28"/>
        </w:rPr>
      </w:pPr>
    </w:p>
    <w:p w:rsidR="00787111" w:rsidRDefault="00787111" w:rsidP="006A15D2">
      <w:pPr>
        <w:spacing w:after="0" w:line="360" w:lineRule="auto"/>
        <w:jc w:val="both"/>
        <w:rPr>
          <w:rFonts w:ascii="Times New Roman" w:hAnsi="Times New Roman" w:cs="Times New Roman"/>
          <w:sz w:val="28"/>
          <w:szCs w:val="28"/>
        </w:rPr>
      </w:pPr>
      <w:r>
        <w:rPr>
          <w:rFonts w:ascii="Times New Roman" w:eastAsia="PTSans-Regular" w:hAnsi="Times New Roman" w:cs="Times New Roman"/>
          <w:bCs/>
          <w:i/>
          <w:iCs/>
          <w:sz w:val="28"/>
          <w:szCs w:val="28"/>
        </w:rPr>
        <w:t>Аннотация.</w:t>
      </w:r>
      <w:r>
        <w:rPr>
          <w:rFonts w:ascii="Times New Roman" w:eastAsia="PTSans-Regular" w:hAnsi="Times New Roman" w:cs="Times New Roman"/>
          <w:bCs/>
          <w:sz w:val="28"/>
          <w:szCs w:val="28"/>
        </w:rPr>
        <w:t xml:space="preserve"> По результатам проведенных исследований, выявлено положительное влияние предпосевной бактеризации семян на численность микромицетов в прикорневой зоне почвы зернофуражных культур. </w:t>
      </w:r>
      <w:r>
        <w:rPr>
          <w:rFonts w:ascii="Times New Roman" w:hAnsi="Times New Roman" w:cs="Times New Roman"/>
          <w:sz w:val="28"/>
          <w:szCs w:val="28"/>
        </w:rPr>
        <w:t xml:space="preserve">Наиболее интенсивный рост грибной микрофлоры отмечен в ризосфере овса Сибирский </w:t>
      </w:r>
      <w:r>
        <w:rPr>
          <w:rFonts w:ascii="Times New Roman" w:hAnsi="Times New Roman" w:cs="Times New Roman"/>
          <w:sz w:val="28"/>
          <w:szCs w:val="28"/>
        </w:rPr>
        <w:lastRenderedPageBreak/>
        <w:t>Геркулес при применении биопрепарата ассоциативной азотфиксации Мизорин (увеличение в 3-4 раза относительно контроля).</w:t>
      </w:r>
    </w:p>
    <w:p w:rsidR="00787111" w:rsidRDefault="00787111" w:rsidP="006A15D2">
      <w:pPr>
        <w:spacing w:after="0" w:line="360" w:lineRule="auto"/>
        <w:jc w:val="both"/>
        <w:rPr>
          <w:rFonts w:ascii="Times New Roman" w:eastAsia="PTSans-Regular" w:hAnsi="Times New Roman" w:cs="Times New Roman"/>
          <w:bCs/>
          <w:color w:val="000000" w:themeColor="text1"/>
          <w:sz w:val="28"/>
          <w:szCs w:val="28"/>
        </w:rPr>
      </w:pPr>
      <w:r>
        <w:rPr>
          <w:rFonts w:ascii="Times New Roman" w:eastAsia="PTSans-Regular" w:hAnsi="Times New Roman" w:cs="Times New Roman"/>
          <w:bCs/>
          <w:i/>
          <w:iCs/>
          <w:color w:val="000000" w:themeColor="text1"/>
          <w:sz w:val="28"/>
          <w:szCs w:val="28"/>
        </w:rPr>
        <w:t>Ключевые слова:</w:t>
      </w:r>
      <w:r>
        <w:rPr>
          <w:rFonts w:ascii="Times New Roman" w:eastAsia="PTSans-Regular" w:hAnsi="Times New Roman" w:cs="Times New Roman"/>
          <w:bCs/>
          <w:color w:val="000000" w:themeColor="text1"/>
          <w:sz w:val="28"/>
          <w:szCs w:val="28"/>
        </w:rPr>
        <w:t xml:space="preserve"> микромицеты, бактеризация, ризосфера, ячмень, овес.</w:t>
      </w:r>
    </w:p>
    <w:p w:rsidR="00787111" w:rsidRDefault="00787111" w:rsidP="006A15D2">
      <w:pPr>
        <w:spacing w:after="0" w:line="360" w:lineRule="auto"/>
        <w:jc w:val="both"/>
        <w:rPr>
          <w:rFonts w:ascii="Times New Roman" w:eastAsia="PTSans-Regular" w:hAnsi="Times New Roman" w:cs="Times New Roman"/>
          <w:bCs/>
          <w:color w:val="000000" w:themeColor="text1"/>
          <w:sz w:val="28"/>
          <w:szCs w:val="28"/>
        </w:rPr>
      </w:pPr>
    </w:p>
    <w:p w:rsidR="00787111" w:rsidRPr="00AF2DC9" w:rsidRDefault="00787111" w:rsidP="006A15D2">
      <w:pPr>
        <w:spacing w:after="0" w:line="360" w:lineRule="auto"/>
        <w:jc w:val="both"/>
        <w:rPr>
          <w:rFonts w:ascii="Times New Roman" w:eastAsia="PTSans-Regular" w:hAnsi="Times New Roman" w:cs="Times New Roman"/>
          <w:b/>
          <w:i/>
          <w:color w:val="000000" w:themeColor="text1"/>
          <w:sz w:val="28"/>
          <w:szCs w:val="28"/>
          <w:lang w:val="en-US"/>
        </w:rPr>
      </w:pPr>
      <w:r w:rsidRPr="00AF2DC9">
        <w:rPr>
          <w:rFonts w:ascii="Times New Roman" w:eastAsia="PTSans-Regular" w:hAnsi="Times New Roman" w:cs="Times New Roman"/>
          <w:b/>
          <w:i/>
          <w:color w:val="000000" w:themeColor="text1"/>
          <w:sz w:val="28"/>
          <w:szCs w:val="28"/>
          <w:lang w:val="en-US"/>
        </w:rPr>
        <w:t>A.A</w:t>
      </w:r>
      <w:r>
        <w:rPr>
          <w:rFonts w:ascii="Times New Roman" w:eastAsia="PTSans-Regular" w:hAnsi="Times New Roman" w:cs="Times New Roman"/>
          <w:b/>
          <w:i/>
          <w:color w:val="000000" w:themeColor="text1"/>
          <w:sz w:val="28"/>
          <w:szCs w:val="28"/>
          <w:lang w:val="en-US"/>
        </w:rPr>
        <w:t>.</w:t>
      </w:r>
      <w:r w:rsidRPr="00AF2DC9">
        <w:rPr>
          <w:rFonts w:ascii="Times New Roman" w:eastAsia="PTSans-Regular" w:hAnsi="Times New Roman" w:cs="Times New Roman"/>
          <w:b/>
          <w:i/>
          <w:color w:val="000000" w:themeColor="text1"/>
          <w:sz w:val="28"/>
          <w:szCs w:val="28"/>
          <w:lang w:val="en-US"/>
        </w:rPr>
        <w:t xml:space="preserve"> Kiselyova, N.N.</w:t>
      </w:r>
      <w:r>
        <w:rPr>
          <w:rFonts w:ascii="Times New Roman" w:eastAsia="PTSans-Regular" w:hAnsi="Times New Roman" w:cs="Times New Roman"/>
          <w:b/>
          <w:i/>
          <w:color w:val="000000" w:themeColor="text1"/>
          <w:sz w:val="28"/>
          <w:szCs w:val="28"/>
          <w:lang w:val="en-US"/>
        </w:rPr>
        <w:t xml:space="preserve"> </w:t>
      </w:r>
      <w:r w:rsidRPr="00AF2DC9">
        <w:rPr>
          <w:rFonts w:ascii="Times New Roman" w:eastAsia="PTSans-Regular" w:hAnsi="Times New Roman" w:cs="Times New Roman"/>
          <w:b/>
          <w:i/>
          <w:color w:val="000000" w:themeColor="text1"/>
          <w:sz w:val="28"/>
          <w:szCs w:val="28"/>
          <w:lang w:val="en-US"/>
        </w:rPr>
        <w:t xml:space="preserve">Shuliko </w:t>
      </w:r>
    </w:p>
    <w:p w:rsidR="00787111" w:rsidRDefault="00787111" w:rsidP="006A15D2">
      <w:pPr>
        <w:spacing w:after="0" w:line="360" w:lineRule="auto"/>
        <w:jc w:val="both"/>
        <w:rPr>
          <w:rFonts w:ascii="Times New Roman" w:eastAsia="PTSans-Regular" w:hAnsi="Times New Roman" w:cs="Times New Roman"/>
          <w:bCs/>
          <w:color w:val="000000" w:themeColor="text1"/>
          <w:sz w:val="28"/>
          <w:szCs w:val="28"/>
          <w:lang w:val="en-US"/>
        </w:rPr>
      </w:pPr>
      <w:r w:rsidRPr="00AF2DC9">
        <w:rPr>
          <w:rFonts w:ascii="Times New Roman" w:eastAsia="PTSans-Regular" w:hAnsi="Times New Roman" w:cs="Times New Roman"/>
          <w:bCs/>
          <w:color w:val="000000" w:themeColor="text1"/>
          <w:sz w:val="28"/>
          <w:szCs w:val="28"/>
          <w:lang w:val="en-US"/>
        </w:rPr>
        <w:t>Federal State Budgetary Scientific Institution "Omsk Agrarian Scientific Center", Omsk, Russia</w:t>
      </w:r>
    </w:p>
    <w:p w:rsidR="00787111" w:rsidRDefault="00787111" w:rsidP="00422E80">
      <w:pPr>
        <w:spacing w:after="0" w:line="360" w:lineRule="auto"/>
        <w:ind w:firstLine="709"/>
        <w:jc w:val="both"/>
        <w:rPr>
          <w:rFonts w:ascii="Times New Roman" w:eastAsia="PTSans-Regular" w:hAnsi="Times New Roman" w:cs="Times New Roman"/>
          <w:bCs/>
          <w:color w:val="000000" w:themeColor="text1"/>
          <w:sz w:val="28"/>
          <w:szCs w:val="28"/>
          <w:lang w:val="en-US"/>
        </w:rPr>
      </w:pPr>
    </w:p>
    <w:p w:rsidR="00787111" w:rsidRDefault="00787111" w:rsidP="006A15D2">
      <w:pPr>
        <w:spacing w:after="0" w:line="360" w:lineRule="auto"/>
        <w:jc w:val="both"/>
        <w:rPr>
          <w:rFonts w:ascii="Times New Roman" w:eastAsia="PTSans-Regular" w:hAnsi="Times New Roman" w:cs="Times New Roman"/>
          <w:b/>
          <w:color w:val="000000" w:themeColor="text1"/>
          <w:sz w:val="28"/>
          <w:szCs w:val="28"/>
          <w:lang w:val="en-US"/>
        </w:rPr>
      </w:pPr>
      <w:r>
        <w:rPr>
          <w:rFonts w:ascii="Times New Roman" w:eastAsia="PTSans-Regular" w:hAnsi="Times New Roman"/>
          <w:b/>
          <w:color w:val="000000" w:themeColor="text1"/>
          <w:sz w:val="28"/>
          <w:szCs w:val="28"/>
          <w:lang w:val="en-US"/>
        </w:rPr>
        <w:t>CHANGES IN THE NUMBER OF MICROMYCETES IN THE RHIZOSPHERE OF GRAIN CROPS DURING PRE-SOWING INOCULATION OF SEEDS</w:t>
      </w:r>
    </w:p>
    <w:p w:rsidR="00787111" w:rsidRDefault="00787111" w:rsidP="006A15D2">
      <w:pPr>
        <w:spacing w:after="0" w:line="360" w:lineRule="auto"/>
        <w:jc w:val="both"/>
        <w:rPr>
          <w:rFonts w:ascii="Times New Roman" w:eastAsia="PTSans-Regular" w:hAnsi="Times New Roman" w:cs="Times New Roman"/>
          <w:b/>
          <w:color w:val="000000" w:themeColor="text1"/>
          <w:sz w:val="28"/>
          <w:szCs w:val="28"/>
          <w:lang w:val="en-US"/>
        </w:rPr>
      </w:pPr>
    </w:p>
    <w:p w:rsidR="00787111" w:rsidRDefault="00787111" w:rsidP="006A15D2">
      <w:pPr>
        <w:spacing w:after="0" w:line="360" w:lineRule="auto"/>
        <w:jc w:val="both"/>
        <w:rPr>
          <w:rFonts w:ascii="Times New Roman" w:eastAsia="PTSans-Regular" w:hAnsi="Times New Roman"/>
          <w:bCs/>
          <w:i/>
          <w:iCs/>
          <w:color w:val="000000" w:themeColor="text1"/>
          <w:sz w:val="28"/>
          <w:szCs w:val="28"/>
          <w:lang w:val="en-US"/>
        </w:rPr>
      </w:pPr>
      <w:r>
        <w:rPr>
          <w:rFonts w:ascii="Times New Roman" w:eastAsia="PTSans-Regular" w:hAnsi="Times New Roman"/>
          <w:bCs/>
          <w:i/>
          <w:iCs/>
          <w:color w:val="000000" w:themeColor="text1"/>
          <w:sz w:val="28"/>
          <w:szCs w:val="28"/>
          <w:lang w:val="en-US"/>
        </w:rPr>
        <w:t xml:space="preserve">Annotation. </w:t>
      </w:r>
      <w:r w:rsidRPr="00AF2DC9">
        <w:rPr>
          <w:rFonts w:ascii="Times New Roman" w:eastAsia="PTSans-Regular" w:hAnsi="Times New Roman"/>
          <w:bCs/>
          <w:iCs/>
          <w:color w:val="000000" w:themeColor="text1"/>
          <w:sz w:val="28"/>
          <w:szCs w:val="28"/>
          <w:lang w:val="en-US"/>
        </w:rPr>
        <w:t>According to the results of the conducted studies, the positive effect of pre-sowing bacterization of seeds on the number of micromycetes in the root zone of the soil of grain crops was revealed. The most intensive growth of fungal microflora was noted in the rhizosphere of Siberian oats when using the biopreparation of associative nitrogen fixation Mizorin (an increase of 3-4 times relative to the control).</w:t>
      </w:r>
    </w:p>
    <w:p w:rsidR="00787111" w:rsidRDefault="00787111" w:rsidP="006A15D2">
      <w:pPr>
        <w:spacing w:after="0" w:line="360" w:lineRule="auto"/>
        <w:jc w:val="both"/>
        <w:rPr>
          <w:rFonts w:ascii="Times New Roman" w:eastAsia="PTSans-Regular" w:hAnsi="Times New Roman" w:cs="Times New Roman"/>
          <w:bCs/>
          <w:color w:val="000000" w:themeColor="text1"/>
          <w:sz w:val="28"/>
          <w:szCs w:val="28"/>
          <w:lang w:val="en-US"/>
        </w:rPr>
      </w:pPr>
      <w:r>
        <w:rPr>
          <w:rFonts w:ascii="Times New Roman" w:eastAsia="PTSans-Regular" w:hAnsi="Times New Roman"/>
          <w:bCs/>
          <w:i/>
          <w:iCs/>
          <w:color w:val="000000" w:themeColor="text1"/>
          <w:sz w:val="28"/>
          <w:szCs w:val="28"/>
          <w:lang w:val="en-US"/>
        </w:rPr>
        <w:t xml:space="preserve">Keywords: </w:t>
      </w:r>
      <w:r w:rsidRPr="00AF2DC9">
        <w:rPr>
          <w:rFonts w:ascii="Times New Roman" w:eastAsia="PTSans-Regular" w:hAnsi="Times New Roman"/>
          <w:bCs/>
          <w:iCs/>
          <w:color w:val="000000" w:themeColor="text1"/>
          <w:sz w:val="28"/>
          <w:szCs w:val="28"/>
          <w:lang w:val="en-US"/>
        </w:rPr>
        <w:t>micromycetes, bacterization, rhizosphere, barley, avena.</w:t>
      </w:r>
    </w:p>
    <w:p w:rsidR="00787111" w:rsidRPr="00796FA9" w:rsidRDefault="00787111" w:rsidP="006A15D2">
      <w:pPr>
        <w:spacing w:after="0" w:line="360" w:lineRule="auto"/>
        <w:jc w:val="both"/>
        <w:rPr>
          <w:rFonts w:ascii="Times New Roman" w:eastAsia="PTSans-Regular" w:hAnsi="Times New Roman" w:cs="Times New Roman"/>
          <w:bCs/>
          <w:color w:val="000000" w:themeColor="text1"/>
          <w:sz w:val="28"/>
          <w:szCs w:val="28"/>
          <w:lang w:val="en-US"/>
        </w:rPr>
      </w:pPr>
    </w:p>
    <w:p w:rsidR="00787111" w:rsidRDefault="00787111" w:rsidP="0042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биопрепаратов комплексного действия оказывает положительное влияние на питательный режим почвы, усиливает поступление биологического азота, увеличивает продуктивность растений, повышает их устойчивость к неблагоприятным условиям произрастания, стимулирует рост агрономически значимых групп микроорганизмов. На микробный комплекс оказывает целый ряд факторов, в том числе и инокуляция </w:t>
      </w:r>
      <w:r>
        <w:rPr>
          <w:rFonts w:ascii="Times New Roman" w:hAnsi="Times New Roman" w:cs="Times New Roman"/>
          <w:bCs/>
          <w:sz w:val="28"/>
          <w:szCs w:val="28"/>
        </w:rPr>
        <w:t>[1-3]</w:t>
      </w:r>
      <w:r>
        <w:rPr>
          <w:rFonts w:ascii="Times New Roman" w:hAnsi="Times New Roman" w:cs="Times New Roman"/>
          <w:sz w:val="28"/>
          <w:szCs w:val="28"/>
        </w:rPr>
        <w:t>.</w:t>
      </w:r>
    </w:p>
    <w:p w:rsidR="00787111" w:rsidRDefault="00787111" w:rsidP="00422E80">
      <w:pPr>
        <w:spacing w:after="0" w:line="360" w:lineRule="auto"/>
        <w:ind w:firstLine="709"/>
        <w:jc w:val="both"/>
        <w:rPr>
          <w:rFonts w:ascii="Times New Roman" w:hAnsi="Times New Roman" w:cs="Times New Roman"/>
          <w:sz w:val="28"/>
          <w:szCs w:val="28"/>
        </w:rPr>
      </w:pPr>
      <w:r>
        <w:rPr>
          <w:rFonts w:ascii="Times New Roman" w:eastAsia="PTSans-Regular" w:hAnsi="Times New Roman" w:cs="Times New Roman"/>
          <w:sz w:val="28"/>
          <w:szCs w:val="28"/>
        </w:rPr>
        <w:t>Исследования по применению биологических препаратов были выполнены на полях Омского аграрного научного центра в 2022-</w:t>
      </w:r>
      <w:r>
        <w:rPr>
          <w:rFonts w:ascii="Times New Roman" w:hAnsi="Times New Roman" w:cs="Times New Roman"/>
          <w:bCs/>
          <w:sz w:val="28"/>
          <w:szCs w:val="28"/>
        </w:rPr>
        <w:t xml:space="preserve">2023 г. на опытных делянках площадью </w:t>
      </w:r>
      <w:r>
        <w:rPr>
          <w:rFonts w:ascii="Times New Roman" w:hAnsi="Times New Roman" w:cs="Times New Roman"/>
          <w:sz w:val="28"/>
          <w:szCs w:val="28"/>
        </w:rPr>
        <w:t>15 м</w:t>
      </w:r>
      <w:r>
        <w:rPr>
          <w:rFonts w:ascii="Times New Roman" w:hAnsi="Times New Roman" w:cs="Times New Roman"/>
          <w:sz w:val="28"/>
          <w:szCs w:val="28"/>
          <w:vertAlign w:val="superscript"/>
        </w:rPr>
        <w:t>2</w:t>
      </w:r>
      <w:r>
        <w:rPr>
          <w:rFonts w:ascii="Times New Roman" w:hAnsi="Times New Roman" w:cs="Times New Roman"/>
          <w:sz w:val="28"/>
          <w:szCs w:val="28"/>
        </w:rPr>
        <w:t>. Почва опытного участка лугово-черноземная среднемощная среднегумусная, содержание нитратного азота 7,5 мг/кг.</w:t>
      </w:r>
      <w:r>
        <w:rPr>
          <w:rFonts w:ascii="Times New Roman" w:hAnsi="Times New Roman" w:cs="Times New Roman"/>
          <w:bCs/>
          <w:sz w:val="28"/>
          <w:szCs w:val="28"/>
        </w:rPr>
        <w:t xml:space="preserve"> Бактеризацию семян зернофуражных культур, овса (Сибирский Геркулес), </w:t>
      </w:r>
      <w:r>
        <w:rPr>
          <w:rFonts w:ascii="Times New Roman" w:hAnsi="Times New Roman" w:cs="Times New Roman"/>
          <w:bCs/>
          <w:sz w:val="28"/>
          <w:szCs w:val="28"/>
        </w:rPr>
        <w:lastRenderedPageBreak/>
        <w:t>ячменя (Омский 101) выполняли препаратами Мизорин (</w:t>
      </w:r>
      <w:r>
        <w:rPr>
          <w:rFonts w:ascii="Times New Roman" w:hAnsi="Times New Roman" w:cs="Times New Roman"/>
          <w:bCs/>
          <w:i/>
          <w:iCs/>
          <w:sz w:val="28"/>
          <w:szCs w:val="28"/>
        </w:rPr>
        <w:t>Arthrobacter mysorens</w:t>
      </w:r>
      <w:r>
        <w:rPr>
          <w:rFonts w:ascii="Times New Roman" w:hAnsi="Times New Roman" w:cs="Times New Roman"/>
          <w:bCs/>
          <w:sz w:val="28"/>
          <w:szCs w:val="28"/>
        </w:rPr>
        <w:t>), Флавобактерин (</w:t>
      </w:r>
      <w:r>
        <w:rPr>
          <w:rFonts w:ascii="Times New Roman" w:hAnsi="Times New Roman" w:cs="Times New Roman"/>
          <w:bCs/>
          <w:i/>
          <w:iCs/>
          <w:sz w:val="28"/>
          <w:szCs w:val="28"/>
        </w:rPr>
        <w:t>Flavobacterium</w:t>
      </w:r>
      <w:r>
        <w:rPr>
          <w:rFonts w:ascii="Times New Roman" w:hAnsi="Times New Roman" w:cs="Times New Roman"/>
          <w:bCs/>
          <w:sz w:val="28"/>
          <w:szCs w:val="28"/>
        </w:rPr>
        <w:t xml:space="preserve">) предоставленные Всероссийским НИИ сельскохозяйственной микробиологии. Отбор проб ризосферы проводили в фазы развития культуры: кущение (июнь), колошение (июль), налив зерна (август). Вегетационные периоды характеризовались как засушливые, особенно 2023 год с </w:t>
      </w:r>
      <w:r>
        <w:rPr>
          <w:rFonts w:ascii="Times New Roman" w:hAnsi="Times New Roman" w:cs="Times New Roman"/>
          <w:sz w:val="28"/>
          <w:szCs w:val="28"/>
        </w:rPr>
        <w:t>ГТК= 0,80, 2022 = 1,02.</w:t>
      </w:r>
    </w:p>
    <w:p w:rsidR="00787111" w:rsidRDefault="00787111" w:rsidP="00422E80">
      <w:pPr>
        <w:spacing w:after="0" w:line="36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rPr>
        <w:t>Количественный учет микроорганизмов проводили общепринятым методом путем высева почвенной суспензии на плотную питательную среду, посев глубинный, среда Чапека, подкисленная молочной кислотой для грибов – разведение 10</w:t>
      </w:r>
      <w:r>
        <w:rPr>
          <w:rFonts w:ascii="Times New Roman" w:eastAsia="Times New Roman" w:hAnsi="Times New Roman" w:cs="Times New Roman"/>
          <w:sz w:val="28"/>
          <w:szCs w:val="28"/>
          <w:vertAlign w:val="superscript"/>
        </w:rPr>
        <w:t xml:space="preserve">-3 </w:t>
      </w:r>
      <w:r>
        <w:rPr>
          <w:rFonts w:ascii="Times New Roman" w:hAnsi="Times New Roman" w:cs="Times New Roman"/>
          <w:bCs/>
          <w:sz w:val="28"/>
          <w:szCs w:val="28"/>
        </w:rPr>
        <w:t>[4].</w:t>
      </w:r>
    </w:p>
    <w:p w:rsidR="00787111" w:rsidRDefault="00787111" w:rsidP="00422E80">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Цель исследований – изучить изменение численности микромицетов в ризосфере зернофуражных культур при бактеризации семян</w:t>
      </w:r>
      <w:r>
        <w:rPr>
          <w:rFonts w:ascii="Times New Roman" w:hAnsi="Times New Roman" w:cs="Times New Roman"/>
          <w:bCs/>
          <w:sz w:val="28"/>
          <w:szCs w:val="28"/>
        </w:rPr>
        <w:t>.</w:t>
      </w:r>
    </w:p>
    <w:p w:rsidR="00787111" w:rsidRDefault="00787111" w:rsidP="00422E80">
      <w:pPr>
        <w:spacing w:after="0" w:line="360" w:lineRule="auto"/>
        <w:ind w:firstLine="709"/>
        <w:jc w:val="both"/>
        <w:rPr>
          <w:rFonts w:ascii="Times New Roman" w:hAnsi="Times New Roman" w:cs="Times New Roman"/>
          <w:bCs/>
          <w:sz w:val="28"/>
          <w:szCs w:val="28"/>
        </w:rPr>
      </w:pPr>
      <w:r>
        <w:rPr>
          <w:rFonts w:ascii="Times New Roman" w:hAnsi="Times New Roman"/>
          <w:sz w:val="28"/>
          <w:szCs w:val="28"/>
        </w:rPr>
        <w:t>Микрогрибы в почве играют роль сапрофитов, восстановителей, симбионтов, их вклад в получение урожая огромен. Они участвуют в процессах разложения сложных органических соединений, вступают в симбиоз с растениями, вырабатывают пигменты, антибиотики, биологически активные соединения и формируют структуру почвы.</w:t>
      </w:r>
    </w:p>
    <w:p w:rsidR="00787111" w:rsidRDefault="00787111" w:rsidP="00422E80">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На численность микроскопических грибов в ризосфере оказали влияние сорт, метеоусловия и применяемые биопрепараты. Первый год исследований можно был благоприятным для их развития. На рисунке представлено положительное влияние ассоциативных диазотрофов</w:t>
      </w:r>
      <w:r>
        <w:rPr>
          <w:rFonts w:ascii="Times New Roman" w:hAnsi="Times New Roman" w:cs="Times New Roman"/>
          <w:sz w:val="28"/>
          <w:szCs w:val="28"/>
        </w:rPr>
        <w:t xml:space="preserve"> на численность микромицетов практически во всех вариантах опыта. Так, при бактеризации семян зернофуражных культур Мизорином, численность тестируемой группы увеличилась в 2 раза относительно неудобренного варианта. Применение Флавобактерина на ячмене увеличивало их количество несколько в меньшей степени - на 20 % относительно контрольного варианта (рис.).</w:t>
      </w:r>
    </w:p>
    <w:p w:rsidR="00787111" w:rsidRDefault="00422E80" w:rsidP="00422E80">
      <w:pPr>
        <w:spacing w:after="0" w:line="360" w:lineRule="auto"/>
        <w:ind w:firstLineChars="125" w:firstLine="350"/>
        <w:jc w:val="center"/>
        <w:rPr>
          <w:rFonts w:ascii="Times New Roman" w:hAnsi="Times New Roman" w:cs="Times New Roman"/>
          <w:sz w:val="28"/>
          <w:szCs w:val="28"/>
        </w:rPr>
      </w:pPr>
      <w:r w:rsidRPr="00422E80">
        <w:rPr>
          <w:rFonts w:ascii="Times New Roman" w:hAnsi="Times New Roman" w:cs="Times New Roman"/>
          <w:noProof/>
          <w:sz w:val="28"/>
          <w:szCs w:val="28"/>
          <w:lang w:eastAsia="ru-RU"/>
        </w:rPr>
        <w:lastRenderedPageBreak/>
        <w:drawing>
          <wp:inline distT="0" distB="0" distL="0" distR="0" wp14:anchorId="13B709CB" wp14:editId="3771E550">
            <wp:extent cx="5145205" cy="285602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51405" cy="2859467"/>
                    </a:xfrm>
                    <a:prstGeom prst="rect">
                      <a:avLst/>
                    </a:prstGeom>
                  </pic:spPr>
                </pic:pic>
              </a:graphicData>
            </a:graphic>
          </wp:inline>
        </w:drawing>
      </w:r>
    </w:p>
    <w:p w:rsidR="00787111" w:rsidRDefault="00787111" w:rsidP="00422E80">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Следующий год проведения исследований (2023 г.) был менее благоприятным для исследуемой группы микроорганизмов. Наибольший положительный эффект наблюдали, как и в предыдущий год, при инокуляции Мизорином в (увеличение в 3-4 раза относительно контроля). Флавобактерин также оказал положительное воздействие, (возрастание в 2-3 раза к контролю).</w:t>
      </w:r>
    </w:p>
    <w:p w:rsidR="00787111" w:rsidRDefault="00787111" w:rsidP="00422E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наиболее благоприятные условия для развития микромицетов в ризосфере зернофуражных культур сформировались в 2023 г. Наиболее интенсивный рост грибной микрофлоры отмечен в ризосфере овса Сибирский Геркулес при применении биопрепарата ассоциативной азотфиксации Мизорин.</w:t>
      </w:r>
    </w:p>
    <w:p w:rsidR="00787111" w:rsidRDefault="00787111" w:rsidP="00422E80">
      <w:pPr>
        <w:spacing w:after="0" w:line="360" w:lineRule="auto"/>
        <w:ind w:firstLine="709"/>
        <w:jc w:val="both"/>
        <w:rPr>
          <w:rFonts w:ascii="Times New Roman" w:hAnsi="Times New Roman" w:cs="Times New Roman"/>
          <w:sz w:val="28"/>
          <w:szCs w:val="28"/>
        </w:rPr>
      </w:pPr>
    </w:p>
    <w:p w:rsidR="00787111" w:rsidRPr="00AF2DC9" w:rsidRDefault="00787111" w:rsidP="00422E80">
      <w:pPr>
        <w:spacing w:after="0" w:line="360" w:lineRule="auto"/>
        <w:ind w:firstLine="709"/>
        <w:jc w:val="center"/>
        <w:rPr>
          <w:rFonts w:ascii="Times New Roman" w:hAnsi="Times New Roman" w:cs="Times New Roman"/>
          <w:bCs/>
          <w:sz w:val="28"/>
          <w:szCs w:val="28"/>
        </w:rPr>
      </w:pPr>
      <w:r w:rsidRPr="00AF2DC9">
        <w:rPr>
          <w:rFonts w:ascii="Times New Roman" w:hAnsi="Times New Roman" w:cs="Times New Roman"/>
          <w:bCs/>
          <w:sz w:val="28"/>
          <w:szCs w:val="28"/>
        </w:rPr>
        <w:t>Список литературы</w:t>
      </w:r>
    </w:p>
    <w:p w:rsidR="00787111" w:rsidRPr="00787111" w:rsidRDefault="00787111" w:rsidP="00422E80">
      <w:pPr>
        <w:pStyle w:val="a7"/>
        <w:numPr>
          <w:ilvl w:val="0"/>
          <w:numId w:val="10"/>
        </w:numPr>
        <w:spacing w:after="0" w:line="360" w:lineRule="auto"/>
        <w:ind w:left="0" w:firstLine="0"/>
        <w:jc w:val="both"/>
        <w:rPr>
          <w:rFonts w:ascii="Times New Roman" w:hAnsi="Times New Roman" w:cs="Times New Roman"/>
          <w:sz w:val="28"/>
          <w:szCs w:val="28"/>
          <w:lang w:val="ru-RU"/>
        </w:rPr>
      </w:pPr>
      <w:r w:rsidRPr="00787111">
        <w:rPr>
          <w:rFonts w:ascii="Times New Roman" w:hAnsi="Times New Roman" w:cs="Times New Roman"/>
          <w:sz w:val="28"/>
          <w:szCs w:val="28"/>
          <w:lang w:val="ru-RU"/>
        </w:rPr>
        <w:t xml:space="preserve">Зинченко, М. К. Комплекс микромицетов и актиномицетов в агроэкологическом мониторинге серой лесной почвы агроландшафтов / М. К. Зинченко, И. Д. Федулова, В. В. Шаркевич // Владимирский земледелец. – 2019. – № 3(89). – С. 15-19. – </w:t>
      </w:r>
      <w:r>
        <w:rPr>
          <w:rFonts w:ascii="Times New Roman" w:hAnsi="Times New Roman" w:cs="Times New Roman"/>
          <w:sz w:val="28"/>
          <w:szCs w:val="28"/>
        </w:rPr>
        <w:t>DOI</w:t>
      </w:r>
      <w:r w:rsidRPr="00787111">
        <w:rPr>
          <w:rFonts w:ascii="Times New Roman" w:hAnsi="Times New Roman" w:cs="Times New Roman"/>
          <w:sz w:val="28"/>
          <w:szCs w:val="28"/>
          <w:lang w:val="ru-RU"/>
        </w:rPr>
        <w:t xml:space="preserve"> 10.24411/2225-2584-2019-10073</w:t>
      </w:r>
    </w:p>
    <w:p w:rsidR="00787111" w:rsidRPr="00787111" w:rsidRDefault="00787111" w:rsidP="00422E80">
      <w:pPr>
        <w:pStyle w:val="a7"/>
        <w:numPr>
          <w:ilvl w:val="0"/>
          <w:numId w:val="10"/>
        </w:numPr>
        <w:spacing w:after="0" w:line="360" w:lineRule="auto"/>
        <w:ind w:left="0" w:firstLine="0"/>
        <w:jc w:val="both"/>
        <w:rPr>
          <w:rFonts w:ascii="Times New Roman" w:hAnsi="Times New Roman" w:cs="Times New Roman"/>
          <w:sz w:val="28"/>
          <w:szCs w:val="28"/>
          <w:lang w:val="ru-RU"/>
        </w:rPr>
      </w:pPr>
      <w:r w:rsidRPr="00787111">
        <w:rPr>
          <w:rFonts w:ascii="Times New Roman" w:hAnsi="Times New Roman" w:cs="Times New Roman"/>
          <w:sz w:val="28"/>
          <w:szCs w:val="28"/>
          <w:lang w:val="ru-RU"/>
        </w:rPr>
        <w:t xml:space="preserve">Вейнбендер, А. А. Влияние предпосевной инокуляции семян сои на развитие микромицетов в ризосфере / А. А. Вейнбендер, Н. Н. Шулико // Аграрная наука в условиях глобальных вызовов мирового продовольственного кризиса: проблемы, тенденции, пути решений : Материалы Международной </w:t>
      </w:r>
      <w:r w:rsidRPr="00787111">
        <w:rPr>
          <w:rFonts w:ascii="Times New Roman" w:hAnsi="Times New Roman" w:cs="Times New Roman"/>
          <w:sz w:val="28"/>
          <w:szCs w:val="28"/>
          <w:lang w:val="ru-RU"/>
        </w:rPr>
        <w:lastRenderedPageBreak/>
        <w:t>научной заочной конференции, посвящённой 55-летию Сибирского научно-исследовательского института птицеводства, Омск, 08 декабря 2022 года / Отв. редактор А.Б. Дымков. – Омск: Омский государственный технический университет, 2022. – С. 431-433</w:t>
      </w:r>
    </w:p>
    <w:p w:rsidR="00787111" w:rsidRPr="00787111" w:rsidRDefault="00787111" w:rsidP="00422E80">
      <w:pPr>
        <w:pStyle w:val="a7"/>
        <w:numPr>
          <w:ilvl w:val="0"/>
          <w:numId w:val="10"/>
        </w:numPr>
        <w:spacing w:after="0" w:line="360" w:lineRule="auto"/>
        <w:ind w:left="0" w:firstLine="0"/>
        <w:jc w:val="both"/>
        <w:rPr>
          <w:rFonts w:ascii="Times New Roman" w:hAnsi="Times New Roman" w:cs="Times New Roman"/>
          <w:sz w:val="28"/>
          <w:szCs w:val="28"/>
          <w:lang w:val="ru-RU"/>
        </w:rPr>
      </w:pPr>
      <w:r w:rsidRPr="00787111">
        <w:rPr>
          <w:rFonts w:ascii="Times New Roman" w:hAnsi="Times New Roman" w:cs="Times New Roman"/>
          <w:sz w:val="28"/>
          <w:szCs w:val="28"/>
          <w:lang w:val="ru-RU"/>
        </w:rPr>
        <w:t>Оценка действия бактеризации семян на биологическую активность почвы в ризосфере сои / А. А. Вейнбендер, Л. Т. Солдатова, Н. А. Поползухина, Н. Н. Шулико // Экологические чтения - 2022 : Х</w:t>
      </w:r>
      <w:r>
        <w:rPr>
          <w:rFonts w:ascii="Times New Roman" w:hAnsi="Times New Roman" w:cs="Times New Roman"/>
          <w:sz w:val="28"/>
          <w:szCs w:val="28"/>
        </w:rPr>
        <w:t>III</w:t>
      </w:r>
      <w:r w:rsidRPr="00787111">
        <w:rPr>
          <w:rFonts w:ascii="Times New Roman" w:hAnsi="Times New Roman" w:cs="Times New Roman"/>
          <w:sz w:val="28"/>
          <w:szCs w:val="28"/>
          <w:lang w:val="ru-RU"/>
        </w:rPr>
        <w:t xml:space="preserve"> Национальная научно-практическая конференция (с международным участием), Омск, 09 июня 2022 года. – Омск: Омский государственный аграрный университет имени П.А. Столыпина, 2022. – С. 120-123.</w:t>
      </w:r>
    </w:p>
    <w:p w:rsidR="00787111" w:rsidRPr="00787111" w:rsidRDefault="00787111" w:rsidP="00422E80">
      <w:pPr>
        <w:pStyle w:val="a7"/>
        <w:numPr>
          <w:ilvl w:val="0"/>
          <w:numId w:val="10"/>
        </w:numPr>
        <w:spacing w:after="0" w:line="360" w:lineRule="auto"/>
        <w:ind w:left="0" w:firstLine="0"/>
        <w:jc w:val="both"/>
        <w:rPr>
          <w:rFonts w:ascii="Times New Roman" w:hAnsi="Times New Roman" w:cs="Times New Roman"/>
          <w:sz w:val="28"/>
          <w:szCs w:val="28"/>
          <w:lang w:val="ru-RU"/>
        </w:rPr>
      </w:pPr>
      <w:r w:rsidRPr="00787111">
        <w:rPr>
          <w:rFonts w:ascii="Times New Roman" w:hAnsi="Times New Roman" w:cs="Times New Roman"/>
          <w:color w:val="000000" w:themeColor="text1"/>
          <w:sz w:val="28"/>
          <w:szCs w:val="28"/>
          <w:lang w:val="ru-RU"/>
        </w:rPr>
        <w:t>Теппер Е.З. Практикум по микробиологии 4-е изд., перераб. и доп. / Е.З. Теппер, В.К. Шильникова, Г.И. Переверзева // М.: Колос, 1993. – 175 с.</w:t>
      </w:r>
    </w:p>
    <w:p w:rsidR="00787111" w:rsidRPr="004A0D87" w:rsidRDefault="00787111" w:rsidP="00422E80">
      <w:pPr>
        <w:spacing w:after="0" w:line="360" w:lineRule="auto"/>
        <w:rPr>
          <w:rFonts w:ascii="Times New Roman" w:hAnsi="Times New Roman"/>
          <w:sz w:val="28"/>
          <w:szCs w:val="28"/>
        </w:rPr>
      </w:pPr>
      <w:r w:rsidRPr="004A0D87">
        <w:rPr>
          <w:rFonts w:ascii="Times New Roman" w:hAnsi="Times New Roman"/>
          <w:sz w:val="28"/>
          <w:szCs w:val="28"/>
        </w:rPr>
        <w:t>© Киселёва А.А., Шулико Н.Н., 2024</w:t>
      </w:r>
    </w:p>
    <w:p w:rsidR="002B491C" w:rsidRDefault="002B491C" w:rsidP="004D7F28">
      <w:pPr>
        <w:spacing w:line="360" w:lineRule="auto"/>
        <w:contextualSpacing/>
        <w:jc w:val="both"/>
        <w:rPr>
          <w:rFonts w:ascii="Times New Roman" w:hAnsi="Times New Roman" w:cs="Times New Roman"/>
          <w:color w:val="000000"/>
          <w:sz w:val="28"/>
          <w:szCs w:val="24"/>
        </w:rPr>
      </w:pP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Научная статья</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УДК 581.331.2</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p>
    <w:p w:rsidR="00787111" w:rsidRPr="00787111" w:rsidRDefault="00787111" w:rsidP="008506B7">
      <w:pPr>
        <w:spacing w:after="0" w:line="360" w:lineRule="auto"/>
        <w:jc w:val="both"/>
        <w:rPr>
          <w:rFonts w:ascii="Times New Roman" w:eastAsia="Times New Roman" w:hAnsi="Times New Roman" w:cs="Times New Roman"/>
          <w:b/>
          <w:i/>
          <w:sz w:val="28"/>
          <w:szCs w:val="28"/>
          <w:lang w:eastAsia="ru-RU"/>
        </w:rPr>
      </w:pPr>
      <w:r w:rsidRPr="00787111">
        <w:rPr>
          <w:rFonts w:ascii="Times New Roman" w:eastAsia="Times New Roman" w:hAnsi="Times New Roman" w:cs="Times New Roman"/>
          <w:b/>
          <w:i/>
          <w:sz w:val="28"/>
          <w:szCs w:val="28"/>
          <w:lang w:eastAsia="ru-RU"/>
        </w:rPr>
        <w:t>А.А. Коптилова, О.В. Гуторова</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Саратовский национальный исследовательский государственный университет имени Н.Г. Чернышевского, г. Саратов, Россия</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p>
    <w:p w:rsidR="00787111" w:rsidRPr="00787111" w:rsidRDefault="00787111" w:rsidP="008506B7">
      <w:pPr>
        <w:spacing w:after="0" w:line="360" w:lineRule="auto"/>
        <w:jc w:val="both"/>
        <w:rPr>
          <w:rFonts w:ascii="Times New Roman" w:eastAsia="Times New Roman" w:hAnsi="Times New Roman" w:cs="Times New Roman"/>
          <w:b/>
          <w:sz w:val="28"/>
          <w:szCs w:val="28"/>
          <w:lang w:eastAsia="ru-RU"/>
        </w:rPr>
      </w:pPr>
      <w:r w:rsidRPr="00787111">
        <w:rPr>
          <w:rFonts w:ascii="Times New Roman" w:eastAsia="Times New Roman" w:hAnsi="Times New Roman" w:cs="Times New Roman"/>
          <w:b/>
          <w:sz w:val="28"/>
          <w:szCs w:val="28"/>
          <w:lang w:eastAsia="ru-RU"/>
        </w:rPr>
        <w:t xml:space="preserve">ПЫЛЬЦЕВАЯ ОЦЕНКА НОВЫХ ДИГАПЛОИДНЫХ ЛИНИЙ КУКУРУЗЫ </w:t>
      </w:r>
    </w:p>
    <w:p w:rsidR="00787111" w:rsidRPr="00787111" w:rsidRDefault="00787111" w:rsidP="008506B7">
      <w:pPr>
        <w:spacing w:after="0" w:line="360" w:lineRule="auto"/>
        <w:jc w:val="both"/>
        <w:rPr>
          <w:rFonts w:ascii="Times New Roman" w:eastAsia="Times New Roman" w:hAnsi="Times New Roman" w:cs="Times New Roman"/>
          <w:b/>
          <w:sz w:val="28"/>
          <w:szCs w:val="28"/>
          <w:lang w:eastAsia="ru-RU"/>
        </w:rPr>
      </w:pP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i/>
          <w:sz w:val="28"/>
          <w:szCs w:val="28"/>
          <w:lang w:eastAsia="ru-RU"/>
        </w:rPr>
        <w:t xml:space="preserve">Аннотация. </w:t>
      </w:r>
      <w:r w:rsidRPr="00787111">
        <w:rPr>
          <w:rFonts w:ascii="Times New Roman" w:eastAsia="Times New Roman" w:hAnsi="Times New Roman" w:cs="Times New Roman"/>
          <w:sz w:val="28"/>
          <w:szCs w:val="28"/>
          <w:lang w:eastAsia="ru-RU"/>
        </w:rPr>
        <w:t>В статье рассматриваются данные анализа пыльцы дигаплоидных линий кукурузы с целью использования их в селекции. Получены данные по дефектности и размерам пыльцевых зерен. Наименьшее количество дефектной пыльцы наблюдалось у линии ГЛ 4 и ГЛ 6. По размерам пыльцевых зерен все линии были сходны, достоверных различий не обнаружено.</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i/>
          <w:sz w:val="28"/>
          <w:szCs w:val="28"/>
          <w:lang w:eastAsia="ru-RU"/>
        </w:rPr>
        <w:lastRenderedPageBreak/>
        <w:t>Ключевые слова</w:t>
      </w:r>
      <w:r w:rsidRPr="00787111">
        <w:rPr>
          <w:rFonts w:ascii="Times New Roman" w:eastAsia="Times New Roman" w:hAnsi="Times New Roman" w:cs="Times New Roman"/>
          <w:sz w:val="28"/>
          <w:szCs w:val="28"/>
          <w:lang w:eastAsia="ru-RU"/>
        </w:rPr>
        <w:t xml:space="preserve">: кукуруза, </w:t>
      </w:r>
      <w:r w:rsidRPr="00787111">
        <w:rPr>
          <w:rFonts w:ascii="Times New Roman" w:eastAsia="Times New Roman" w:hAnsi="Times New Roman" w:cs="Times New Roman"/>
          <w:i/>
          <w:sz w:val="28"/>
          <w:szCs w:val="28"/>
          <w:lang w:val="en-US" w:eastAsia="ru-RU"/>
        </w:rPr>
        <w:t>Zea</w:t>
      </w:r>
      <w:r w:rsidRPr="00787111">
        <w:rPr>
          <w:rFonts w:ascii="Times New Roman" w:eastAsia="Times New Roman" w:hAnsi="Times New Roman" w:cs="Times New Roman"/>
          <w:i/>
          <w:sz w:val="28"/>
          <w:szCs w:val="28"/>
          <w:lang w:eastAsia="ru-RU"/>
        </w:rPr>
        <w:t xml:space="preserve"> </w:t>
      </w:r>
      <w:r w:rsidRPr="00787111">
        <w:rPr>
          <w:rFonts w:ascii="Times New Roman" w:eastAsia="Times New Roman" w:hAnsi="Times New Roman" w:cs="Times New Roman"/>
          <w:i/>
          <w:sz w:val="28"/>
          <w:szCs w:val="28"/>
          <w:lang w:val="en-US" w:eastAsia="ru-RU"/>
        </w:rPr>
        <w:t>mays</w:t>
      </w:r>
      <w:r w:rsidRPr="00787111">
        <w:rPr>
          <w:rFonts w:ascii="Times New Roman" w:eastAsia="Times New Roman" w:hAnsi="Times New Roman" w:cs="Times New Roman"/>
          <w:i/>
          <w:sz w:val="28"/>
          <w:szCs w:val="28"/>
          <w:lang w:eastAsia="ru-RU"/>
        </w:rPr>
        <w:t xml:space="preserve"> </w:t>
      </w:r>
      <w:r w:rsidRPr="00787111">
        <w:rPr>
          <w:rFonts w:ascii="Times New Roman" w:eastAsia="Times New Roman" w:hAnsi="Times New Roman" w:cs="Times New Roman"/>
          <w:sz w:val="28"/>
          <w:szCs w:val="28"/>
          <w:lang w:val="en-US" w:eastAsia="ru-RU"/>
        </w:rPr>
        <w:t>L</w:t>
      </w:r>
      <w:r w:rsidRPr="00787111">
        <w:rPr>
          <w:rFonts w:ascii="Times New Roman" w:eastAsia="Times New Roman" w:hAnsi="Times New Roman" w:cs="Times New Roman"/>
          <w:i/>
          <w:sz w:val="28"/>
          <w:szCs w:val="28"/>
          <w:lang w:eastAsia="ru-RU"/>
        </w:rPr>
        <w:t>.</w:t>
      </w:r>
      <w:r w:rsidRPr="00787111">
        <w:rPr>
          <w:rFonts w:ascii="Times New Roman" w:eastAsia="Times New Roman" w:hAnsi="Times New Roman" w:cs="Times New Roman"/>
          <w:sz w:val="28"/>
          <w:szCs w:val="28"/>
          <w:lang w:eastAsia="ru-RU"/>
        </w:rPr>
        <w:t xml:space="preserve">, пыльца, пыльцевое зерно, дигаплоидные линии </w:t>
      </w:r>
    </w:p>
    <w:p w:rsidR="00787111" w:rsidRPr="00787111" w:rsidRDefault="00787111" w:rsidP="008506B7">
      <w:pPr>
        <w:spacing w:after="0" w:line="360" w:lineRule="auto"/>
        <w:jc w:val="both"/>
        <w:rPr>
          <w:rFonts w:ascii="Times New Roman" w:eastAsia="Times New Roman" w:hAnsi="Times New Roman" w:cs="Times New Roman"/>
          <w:sz w:val="28"/>
          <w:szCs w:val="28"/>
          <w:lang w:eastAsia="ru-RU"/>
        </w:rPr>
      </w:pPr>
    </w:p>
    <w:p w:rsidR="00787111" w:rsidRPr="00787111" w:rsidRDefault="00787111" w:rsidP="008506B7">
      <w:pPr>
        <w:spacing w:after="0" w:line="360" w:lineRule="auto"/>
        <w:jc w:val="both"/>
        <w:rPr>
          <w:rFonts w:ascii="Times New Roman" w:eastAsia="Times New Roman" w:hAnsi="Times New Roman" w:cs="Times New Roman"/>
          <w:b/>
          <w:i/>
          <w:sz w:val="28"/>
          <w:szCs w:val="28"/>
          <w:lang w:val="en-US" w:eastAsia="ru-RU"/>
        </w:rPr>
      </w:pPr>
      <w:r w:rsidRPr="00787111">
        <w:rPr>
          <w:rFonts w:ascii="Times New Roman" w:eastAsia="Times New Roman" w:hAnsi="Times New Roman" w:cs="Times New Roman"/>
          <w:b/>
          <w:i/>
          <w:sz w:val="28"/>
          <w:szCs w:val="28"/>
          <w:lang w:val="en-US" w:eastAsia="ru-RU"/>
        </w:rPr>
        <w:t xml:space="preserve">A.A. Koptilova, O.V. Gutorova </w:t>
      </w:r>
    </w:p>
    <w:p w:rsidR="00787111" w:rsidRPr="00787111" w:rsidRDefault="00787111" w:rsidP="008506B7">
      <w:pPr>
        <w:spacing w:after="0" w:line="360" w:lineRule="auto"/>
        <w:jc w:val="both"/>
        <w:rPr>
          <w:rFonts w:ascii="Times New Roman" w:eastAsia="Times New Roman" w:hAnsi="Times New Roman" w:cs="Times New Roman"/>
          <w:sz w:val="28"/>
          <w:szCs w:val="28"/>
          <w:lang w:val="en-US" w:eastAsia="ru-RU"/>
        </w:rPr>
      </w:pPr>
      <w:r w:rsidRPr="00787111">
        <w:rPr>
          <w:rFonts w:ascii="Times New Roman" w:eastAsia="Times New Roman" w:hAnsi="Times New Roman" w:cs="Times New Roman"/>
          <w:sz w:val="28"/>
          <w:szCs w:val="28"/>
          <w:lang w:val="en-US" w:eastAsia="ru-RU"/>
        </w:rPr>
        <w:t>Saratov State University, Saratov, Russia</w:t>
      </w:r>
    </w:p>
    <w:p w:rsidR="00787111" w:rsidRPr="00787111" w:rsidRDefault="00787111" w:rsidP="008506B7">
      <w:pPr>
        <w:spacing w:after="0" w:line="360" w:lineRule="auto"/>
        <w:jc w:val="both"/>
        <w:rPr>
          <w:rFonts w:ascii="Times New Roman" w:eastAsia="Times New Roman" w:hAnsi="Times New Roman" w:cs="Times New Roman"/>
          <w:sz w:val="28"/>
          <w:szCs w:val="28"/>
          <w:highlight w:val="yellow"/>
          <w:lang w:val="en-US" w:eastAsia="ru-RU"/>
        </w:rPr>
      </w:pPr>
    </w:p>
    <w:p w:rsidR="00787111" w:rsidRPr="00787111" w:rsidRDefault="00787111" w:rsidP="008506B7">
      <w:pPr>
        <w:spacing w:after="0" w:line="360" w:lineRule="auto"/>
        <w:rPr>
          <w:rFonts w:ascii="Times New Roman" w:eastAsia="Times New Roman" w:hAnsi="Times New Roman" w:cs="Times New Roman"/>
          <w:b/>
          <w:color w:val="000000"/>
          <w:sz w:val="28"/>
          <w:szCs w:val="28"/>
          <w:lang w:val="en-US" w:eastAsia="ru-RU"/>
        </w:rPr>
      </w:pPr>
      <w:r w:rsidRPr="00787111">
        <w:rPr>
          <w:rFonts w:ascii="Times New Roman" w:eastAsia="Times New Roman" w:hAnsi="Times New Roman" w:cs="Times New Roman"/>
          <w:b/>
          <w:color w:val="000000"/>
          <w:sz w:val="28"/>
          <w:szCs w:val="28"/>
          <w:lang w:val="en-US" w:eastAsia="ru-RU"/>
        </w:rPr>
        <w:t>POLLEN ASSESSMENT OF NEW DIHAPLOID CORN LINES</w:t>
      </w:r>
    </w:p>
    <w:p w:rsidR="00787111" w:rsidRPr="00787111" w:rsidRDefault="00787111" w:rsidP="008506B7">
      <w:pPr>
        <w:spacing w:after="0" w:line="360" w:lineRule="auto"/>
        <w:rPr>
          <w:rFonts w:ascii="Times New Roman" w:eastAsia="Times New Roman" w:hAnsi="Times New Roman" w:cs="Times New Roman"/>
          <w:b/>
          <w:sz w:val="28"/>
          <w:szCs w:val="28"/>
          <w:lang w:val="en-US" w:eastAsia="ru-RU"/>
        </w:rPr>
      </w:pPr>
    </w:p>
    <w:p w:rsidR="00787111" w:rsidRPr="00787111" w:rsidRDefault="00787111" w:rsidP="008506B7">
      <w:pPr>
        <w:spacing w:after="0" w:line="360" w:lineRule="auto"/>
        <w:jc w:val="both"/>
        <w:rPr>
          <w:rFonts w:ascii="Times New Roman" w:eastAsia="Times New Roman" w:hAnsi="Times New Roman" w:cs="Times New Roman"/>
          <w:sz w:val="28"/>
          <w:szCs w:val="28"/>
          <w:lang w:val="en-US" w:eastAsia="ru-RU"/>
        </w:rPr>
      </w:pPr>
      <w:r w:rsidRPr="00787111">
        <w:rPr>
          <w:rFonts w:ascii="Times New Roman" w:eastAsia="Times New Roman" w:hAnsi="Times New Roman" w:cs="Times New Roman"/>
          <w:i/>
          <w:sz w:val="28"/>
          <w:szCs w:val="28"/>
          <w:lang w:val="en-US" w:eastAsia="ru-RU"/>
        </w:rPr>
        <w:t>Annotation.</w:t>
      </w:r>
      <w:r w:rsidRPr="00787111">
        <w:rPr>
          <w:rFonts w:ascii="Times New Roman" w:eastAsia="Times New Roman" w:hAnsi="Times New Roman" w:cs="Times New Roman"/>
          <w:sz w:val="24"/>
          <w:szCs w:val="24"/>
          <w:lang w:val="en-US" w:eastAsia="ru-RU"/>
        </w:rPr>
        <w:t xml:space="preserve"> </w:t>
      </w:r>
      <w:r w:rsidRPr="00787111">
        <w:rPr>
          <w:rFonts w:ascii="Times New Roman" w:eastAsia="Times New Roman" w:hAnsi="Times New Roman" w:cs="Times New Roman"/>
          <w:sz w:val="28"/>
          <w:szCs w:val="28"/>
          <w:lang w:val="en-US" w:eastAsia="ru-RU"/>
        </w:rPr>
        <w:t>The article discusses the data of pollen analysis of dihaploid corn lines in order to use them in breeding. Data on the defects and sizes of pollen grains were obtained. The smallest amount of defective pollen was observed in the GL 4 and GL 6 lines. All lines were similar in size of pollen grains, no significant differences were found.</w:t>
      </w:r>
    </w:p>
    <w:p w:rsidR="00787111" w:rsidRPr="00787111" w:rsidRDefault="00787111" w:rsidP="008506B7">
      <w:pPr>
        <w:spacing w:after="0" w:line="360" w:lineRule="auto"/>
        <w:jc w:val="both"/>
        <w:rPr>
          <w:rFonts w:ascii="Times New Roman" w:eastAsia="Times New Roman" w:hAnsi="Times New Roman" w:cs="Times New Roman"/>
          <w:i/>
          <w:sz w:val="28"/>
          <w:szCs w:val="28"/>
          <w:lang w:val="en-US" w:eastAsia="ru-RU"/>
        </w:rPr>
      </w:pPr>
      <w:r w:rsidRPr="00787111">
        <w:rPr>
          <w:rFonts w:ascii="Times New Roman" w:eastAsia="Times New Roman" w:hAnsi="Times New Roman" w:cs="Times New Roman"/>
          <w:i/>
          <w:sz w:val="28"/>
          <w:szCs w:val="28"/>
          <w:lang w:val="en-US" w:eastAsia="ru-RU"/>
        </w:rPr>
        <w:t xml:space="preserve">Keywords: </w:t>
      </w:r>
      <w:r w:rsidRPr="00787111">
        <w:rPr>
          <w:rFonts w:ascii="Times New Roman" w:eastAsia="Times New Roman" w:hAnsi="Times New Roman" w:cs="Times New Roman"/>
          <w:sz w:val="28"/>
          <w:szCs w:val="28"/>
          <w:lang w:val="en-US" w:eastAsia="ru-RU"/>
        </w:rPr>
        <w:t xml:space="preserve">corn, </w:t>
      </w:r>
      <w:r w:rsidRPr="00787111">
        <w:rPr>
          <w:rFonts w:ascii="Times New Roman" w:eastAsia="Times New Roman" w:hAnsi="Times New Roman" w:cs="Times New Roman"/>
          <w:i/>
          <w:sz w:val="28"/>
          <w:szCs w:val="28"/>
          <w:lang w:val="en-US" w:eastAsia="ru-RU"/>
        </w:rPr>
        <w:t>Zea mays</w:t>
      </w:r>
      <w:r w:rsidRPr="00787111">
        <w:rPr>
          <w:rFonts w:ascii="Times New Roman" w:eastAsia="Times New Roman" w:hAnsi="Times New Roman" w:cs="Times New Roman"/>
          <w:sz w:val="28"/>
          <w:szCs w:val="28"/>
          <w:lang w:val="en-US" w:eastAsia="ru-RU"/>
        </w:rPr>
        <w:t xml:space="preserve"> L., pollen, pollen grain, dihaploid lines</w:t>
      </w:r>
    </w:p>
    <w:p w:rsidR="00787111" w:rsidRPr="00787111" w:rsidRDefault="00787111" w:rsidP="00787111">
      <w:pPr>
        <w:spacing w:after="0" w:line="360" w:lineRule="auto"/>
        <w:ind w:firstLine="567"/>
        <w:jc w:val="both"/>
        <w:rPr>
          <w:rFonts w:ascii="Times New Roman" w:eastAsia="Times New Roman" w:hAnsi="Times New Roman" w:cs="Times New Roman"/>
          <w:sz w:val="28"/>
          <w:szCs w:val="28"/>
          <w:lang w:val="en-US" w:eastAsia="ru-RU"/>
        </w:rPr>
      </w:pPr>
    </w:p>
    <w:p w:rsidR="00787111" w:rsidRPr="00787111" w:rsidRDefault="00787111" w:rsidP="008506B7">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Дигаплоидные линии  эффективно используются в селекционной работе по созданию высокогетерозисных гибридов кукурузы. Такие линии получают путем удвоения гаплоидов, благодаря чему они обладают почти 100% гомозиготностью по аллелям всех генов. При скрещивании их между собой наблюдается высокий эффект гетерозиса у потомства [1, 2]. Для вовлечения новых линий в селекционный процесс по получению ценных гибридов кукурузы требуется исследование репродуктивного потенциала родительских форм. Для этих целей широко используют метод пыльцевой оценки, основанный на анализе пыльцевых зерен. Пыльцевой анализ является обязательным при оценке фертильности растений. Также, данный метод позволяет решать различные селекционные задачи: диагностика апомиксиса, идентификация полиплоидов, соблюдение пространственной изоляции посевов, отбор на контрастных температурах и др. [3, 4].</w:t>
      </w:r>
    </w:p>
    <w:p w:rsidR="00787111" w:rsidRPr="00787111" w:rsidRDefault="00787111" w:rsidP="008506B7">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Целью работы было изучить пыльцу девяти новых дигаплоидных линий кукурузы для оценки перспектив их использования в селекции.</w:t>
      </w:r>
    </w:p>
    <w:p w:rsidR="00787111" w:rsidRPr="00787111" w:rsidRDefault="00787111" w:rsidP="008506B7">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lastRenderedPageBreak/>
        <w:t xml:space="preserve">Материалом исследования была зрелая пыльца линий кукурузы гаплоидного происхождения ГЛ 1, ГЛ 2, ГЛ 3, ГЛ 4, ГЛ 5, ГЛ 6, ГЛ 9, ГЛ 10, ГЛ 11. Контролем служила пыльца линий кукурузы ГПЛ-1 и ТМ. Материал был собран в период открытого цветения и зафиксирован в ацетоалкоголе в 2023 году. При проведении анализа использовали методику приготовления временных ацетокарминовых препаратов зрелой пыльцы [5]. Препараты анализировали с помощью светового микроскопа </w:t>
      </w:r>
      <w:r w:rsidRPr="00787111">
        <w:rPr>
          <w:rFonts w:ascii="Times New Roman" w:eastAsia="Times New Roman" w:hAnsi="Times New Roman" w:cs="Times New Roman"/>
          <w:sz w:val="28"/>
          <w:szCs w:val="28"/>
          <w:lang w:val="en-US" w:eastAsia="ru-RU"/>
        </w:rPr>
        <w:t>Zeiss</w:t>
      </w:r>
      <w:r w:rsidRPr="00787111">
        <w:rPr>
          <w:rFonts w:ascii="Times New Roman" w:eastAsia="Times New Roman" w:hAnsi="Times New Roman" w:cs="Times New Roman"/>
          <w:sz w:val="28"/>
          <w:szCs w:val="28"/>
          <w:lang w:eastAsia="ru-RU"/>
        </w:rPr>
        <w:t xml:space="preserve"> «</w:t>
      </w:r>
      <w:r w:rsidRPr="00787111">
        <w:rPr>
          <w:rFonts w:ascii="Times New Roman" w:eastAsia="Times New Roman" w:hAnsi="Times New Roman" w:cs="Times New Roman"/>
          <w:sz w:val="28"/>
          <w:szCs w:val="28"/>
          <w:lang w:val="en-US" w:eastAsia="ru-RU"/>
        </w:rPr>
        <w:t>Primo</w:t>
      </w:r>
      <w:r w:rsidRPr="00787111">
        <w:rPr>
          <w:rFonts w:ascii="Times New Roman" w:eastAsia="Times New Roman" w:hAnsi="Times New Roman" w:cs="Times New Roman"/>
          <w:sz w:val="28"/>
          <w:szCs w:val="28"/>
          <w:lang w:eastAsia="ru-RU"/>
        </w:rPr>
        <w:t xml:space="preserve"> </w:t>
      </w:r>
      <w:r w:rsidRPr="00787111">
        <w:rPr>
          <w:rFonts w:ascii="Times New Roman" w:eastAsia="Times New Roman" w:hAnsi="Times New Roman" w:cs="Times New Roman"/>
          <w:sz w:val="28"/>
          <w:szCs w:val="28"/>
          <w:lang w:val="en-US" w:eastAsia="ru-RU"/>
        </w:rPr>
        <w:t>Star</w:t>
      </w:r>
      <w:r w:rsidRPr="00787111">
        <w:rPr>
          <w:rFonts w:ascii="Times New Roman" w:eastAsia="Times New Roman" w:hAnsi="Times New Roman" w:cs="Times New Roman"/>
          <w:sz w:val="28"/>
          <w:szCs w:val="28"/>
          <w:lang w:eastAsia="ru-RU"/>
        </w:rPr>
        <w:t xml:space="preserve">». В ходе исследования было проанализировано по 600 пыльцевых зерен (ПЗ) дигаплоидных линий кукурузы и контроля.  Размеры  ПЗ в количестве 100 штук  каждого варианта измеряли на микроскопе </w:t>
      </w:r>
      <w:r w:rsidRPr="00787111">
        <w:rPr>
          <w:rFonts w:ascii="Times New Roman" w:eastAsia="Times New Roman" w:hAnsi="Times New Roman" w:cs="Times New Roman"/>
          <w:sz w:val="28"/>
          <w:szCs w:val="28"/>
          <w:lang w:val="en-US" w:eastAsia="ru-RU"/>
        </w:rPr>
        <w:t>Zeiss</w:t>
      </w:r>
      <w:r w:rsidRPr="00787111">
        <w:rPr>
          <w:rFonts w:ascii="Times New Roman" w:eastAsia="Times New Roman" w:hAnsi="Times New Roman" w:cs="Times New Roman"/>
          <w:sz w:val="28"/>
          <w:szCs w:val="28"/>
          <w:lang w:eastAsia="ru-RU"/>
        </w:rPr>
        <w:t xml:space="preserve"> «</w:t>
      </w:r>
      <w:r w:rsidRPr="00787111">
        <w:rPr>
          <w:rFonts w:ascii="Times New Roman" w:eastAsia="Times New Roman" w:hAnsi="Times New Roman" w:cs="Times New Roman"/>
          <w:sz w:val="28"/>
          <w:szCs w:val="28"/>
          <w:lang w:val="en-US" w:eastAsia="ru-RU"/>
        </w:rPr>
        <w:t>Axioscop</w:t>
      </w:r>
      <w:r w:rsidRPr="00787111">
        <w:rPr>
          <w:rFonts w:ascii="Times New Roman" w:eastAsia="Times New Roman" w:hAnsi="Times New Roman" w:cs="Times New Roman"/>
          <w:sz w:val="28"/>
          <w:szCs w:val="28"/>
          <w:lang w:eastAsia="ru-RU"/>
        </w:rPr>
        <w:t>» с помощью программы «</w:t>
      </w:r>
      <w:r w:rsidRPr="00787111">
        <w:rPr>
          <w:rFonts w:ascii="Times New Roman" w:eastAsia="Times New Roman" w:hAnsi="Times New Roman" w:cs="Times New Roman"/>
          <w:sz w:val="28"/>
          <w:szCs w:val="28"/>
          <w:lang w:val="en-US" w:eastAsia="ru-RU"/>
        </w:rPr>
        <w:t>AxioVision</w:t>
      </w:r>
      <w:r w:rsidRPr="00787111">
        <w:rPr>
          <w:rFonts w:ascii="Times New Roman" w:eastAsia="Times New Roman" w:hAnsi="Times New Roman" w:cs="Times New Roman"/>
          <w:sz w:val="28"/>
          <w:szCs w:val="28"/>
          <w:lang w:eastAsia="ru-RU"/>
        </w:rPr>
        <w:t xml:space="preserve">»; все расчеты проводили с помощью программы «Microsoft Excel». Измеряли диаметр только у выполненных, хорошо окрашенных ПЗ. </w:t>
      </w:r>
    </w:p>
    <w:p w:rsidR="00787111" w:rsidRPr="00787111" w:rsidRDefault="00787111" w:rsidP="008506B7">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xml:space="preserve">В результате анализа выяснилось, что основная часть (62,8-84 %) пыльцевых зерен во всех вариантах, включая контроль, имела типичное для кукурузы строение. Пыльцевые зерна нормального строения, как правило, имеют округлую форму, однопоровые, содержат одну вегетативную клетку и два спермия. Вегетативная клетка имеет одно округлое ядро. Спермии крупные, удлиненной формы. Наряду с нормальными, во всех вариантах встречались дефектные пыльцевые зёрна с высокой частотой (16-37,2 %) (таблица 1). </w:t>
      </w:r>
    </w:p>
    <w:p w:rsidR="00787111" w:rsidRPr="00787111" w:rsidRDefault="00787111" w:rsidP="008506B7">
      <w:pPr>
        <w:spacing w:after="0" w:line="360" w:lineRule="auto"/>
        <w:ind w:firstLine="567"/>
        <w:jc w:val="both"/>
        <w:rPr>
          <w:rFonts w:ascii="Times New Roman" w:eastAsia="Times New Roman" w:hAnsi="Times New Roman" w:cs="Times New Roman"/>
          <w:sz w:val="28"/>
          <w:szCs w:val="28"/>
          <w:lang w:eastAsia="ru-RU"/>
        </w:rPr>
      </w:pPr>
    </w:p>
    <w:p w:rsidR="00787111" w:rsidRPr="00787111" w:rsidRDefault="00787111" w:rsidP="00787111">
      <w:pPr>
        <w:spacing w:after="0" w:line="360" w:lineRule="auto"/>
        <w:jc w:val="center"/>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Таблица 1 – Качество пыльцы дигаплоидных линий кукурузы</w:t>
      </w:r>
    </w:p>
    <w:tbl>
      <w:tblPr>
        <w:tblStyle w:val="1"/>
        <w:tblW w:w="8705" w:type="dxa"/>
        <w:jc w:val="center"/>
        <w:tblLook w:val="04A0" w:firstRow="1" w:lastRow="0" w:firstColumn="1" w:lastColumn="0" w:noHBand="0" w:noVBand="1"/>
      </w:tblPr>
      <w:tblGrid>
        <w:gridCol w:w="2708"/>
        <w:gridCol w:w="3289"/>
        <w:gridCol w:w="2708"/>
      </w:tblGrid>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Линия</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Дефектные ПЗ, %</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Всего, шт</w:t>
            </w:r>
          </w:p>
        </w:tc>
      </w:tr>
      <w:tr w:rsidR="00787111" w:rsidRPr="00787111" w:rsidTr="008506B7">
        <w:trPr>
          <w:trHeight w:val="312"/>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1</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37,2</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2</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23,5</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3</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20,8</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312"/>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4</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16,0</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5</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25,7</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6</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17,3</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9</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20,17</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312"/>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10</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32,67</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ГЛ 11</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17,5</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289"/>
          <w:jc w:val="center"/>
        </w:trPr>
        <w:tc>
          <w:tcPr>
            <w:tcW w:w="2708" w:type="dxa"/>
          </w:tcPr>
          <w:p w:rsidR="00787111" w:rsidRPr="008506B7" w:rsidRDefault="00787111" w:rsidP="00787111">
            <w:pPr>
              <w:jc w:val="center"/>
              <w:rPr>
                <w:rFonts w:ascii="Times New Roman" w:hAnsi="Times New Roman" w:cs="Times New Roman"/>
                <w:b/>
                <w:sz w:val="24"/>
                <w:szCs w:val="24"/>
                <w:lang w:eastAsia="ru-RU"/>
              </w:rPr>
            </w:pPr>
            <w:r w:rsidRPr="008506B7">
              <w:rPr>
                <w:rFonts w:ascii="Times New Roman" w:hAnsi="Times New Roman" w:cs="Times New Roman"/>
                <w:b/>
                <w:sz w:val="24"/>
                <w:szCs w:val="24"/>
                <w:lang w:eastAsia="ru-RU"/>
              </w:rPr>
              <w:t>ГПЛ-1</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11,3</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r w:rsidR="00787111" w:rsidRPr="00787111" w:rsidTr="008506B7">
        <w:trPr>
          <w:trHeight w:val="312"/>
          <w:jc w:val="center"/>
        </w:trPr>
        <w:tc>
          <w:tcPr>
            <w:tcW w:w="2708" w:type="dxa"/>
          </w:tcPr>
          <w:p w:rsidR="00787111" w:rsidRPr="008506B7" w:rsidRDefault="00787111" w:rsidP="00787111">
            <w:pPr>
              <w:jc w:val="center"/>
              <w:rPr>
                <w:rFonts w:ascii="Times New Roman" w:hAnsi="Times New Roman" w:cs="Times New Roman"/>
                <w:b/>
                <w:sz w:val="24"/>
                <w:szCs w:val="24"/>
                <w:lang w:eastAsia="ru-RU"/>
              </w:rPr>
            </w:pPr>
            <w:r w:rsidRPr="008506B7">
              <w:rPr>
                <w:rFonts w:ascii="Times New Roman" w:hAnsi="Times New Roman" w:cs="Times New Roman"/>
                <w:b/>
                <w:sz w:val="24"/>
                <w:szCs w:val="24"/>
                <w:lang w:eastAsia="ru-RU"/>
              </w:rPr>
              <w:t>ТМ</w:t>
            </w:r>
          </w:p>
        </w:tc>
        <w:tc>
          <w:tcPr>
            <w:tcW w:w="3289"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24,0</w:t>
            </w:r>
          </w:p>
        </w:tc>
        <w:tc>
          <w:tcPr>
            <w:tcW w:w="2708" w:type="dxa"/>
          </w:tcPr>
          <w:p w:rsidR="00787111" w:rsidRPr="008506B7" w:rsidRDefault="00787111" w:rsidP="00787111">
            <w:pPr>
              <w:jc w:val="center"/>
              <w:rPr>
                <w:rFonts w:ascii="Times New Roman" w:hAnsi="Times New Roman" w:cs="Times New Roman"/>
                <w:sz w:val="24"/>
                <w:szCs w:val="24"/>
                <w:lang w:eastAsia="ru-RU"/>
              </w:rPr>
            </w:pPr>
            <w:r w:rsidRPr="008506B7">
              <w:rPr>
                <w:rFonts w:ascii="Times New Roman" w:hAnsi="Times New Roman" w:cs="Times New Roman"/>
                <w:sz w:val="24"/>
                <w:szCs w:val="24"/>
                <w:lang w:eastAsia="ru-RU"/>
              </w:rPr>
              <w:t>600</w:t>
            </w:r>
          </w:p>
        </w:tc>
      </w:tr>
    </w:tbl>
    <w:p w:rsidR="00787111" w:rsidRPr="00787111" w:rsidRDefault="00787111" w:rsidP="00787111">
      <w:pPr>
        <w:spacing w:after="0" w:line="360" w:lineRule="auto"/>
        <w:ind w:firstLine="567"/>
        <w:jc w:val="both"/>
        <w:rPr>
          <w:rFonts w:ascii="Times New Roman" w:eastAsia="Times New Roman" w:hAnsi="Times New Roman" w:cs="Times New Roman"/>
          <w:sz w:val="28"/>
          <w:szCs w:val="28"/>
          <w:lang w:eastAsia="ru-RU"/>
        </w:rPr>
      </w:pPr>
    </w:p>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Наиболее часто во всех вариантах встречались следующие аномалии: плазмолизированные и пустые пыльцевые зерна (рисунок). Плазмолизированные ПЗ присутствовали во всех вариантах с частотой от 5,33 до 28,17 %; пустые – с частотой от 0,5 до 11,8 %. Также, были обнаружены ПЗ нетипичной формы с выростами (0,5-1,83 %) и ярко окрашенные (0,0-0,3 %). В контрольных вариантах были обнаружены плазмолизированные и пустые ПЗ.</w:t>
      </w:r>
    </w:p>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xml:space="preserve">Таким образом, анализ показал, что наименьшее количество дефектной пыльцы было у линии ГЛ 4 (16 %) и линии ГЛ 6 (17,3 %). Контрольные линии характеризовались высоким количеством дефектных ПЗ: 11,3 % у линии ГПЛ-1, 24 % у линии ТМ. </w:t>
      </w:r>
    </w:p>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eastAsia="ru-RU"/>
        </w:rPr>
      </w:pPr>
    </w:p>
    <w:p w:rsidR="00787111" w:rsidRPr="00787111" w:rsidRDefault="00787111" w:rsidP="00787111">
      <w:pPr>
        <w:spacing w:after="0" w:line="360" w:lineRule="auto"/>
        <w:jc w:val="both"/>
        <w:rPr>
          <w:rFonts w:ascii="Times New Roman" w:eastAsia="Times New Roman" w:hAnsi="Times New Roman" w:cs="Times New Roman"/>
          <w:noProof/>
          <w:sz w:val="28"/>
          <w:szCs w:val="28"/>
          <w:lang w:eastAsia="ru-RU"/>
        </w:rPr>
      </w:pPr>
      <w:r w:rsidRPr="00787111">
        <w:rPr>
          <w:rFonts w:ascii="Times New Roman" w:eastAsia="Times New Roman" w:hAnsi="Times New Roman" w:cs="Times New Roman"/>
          <w:noProof/>
          <w:sz w:val="28"/>
          <w:szCs w:val="28"/>
          <w:lang w:eastAsia="ru-RU"/>
        </w:rPr>
        <w:t xml:space="preserve">    </w:t>
      </w:r>
      <w:r w:rsidRPr="00787111">
        <w:rPr>
          <w:rFonts w:ascii="Times New Roman" w:eastAsia="Times New Roman" w:hAnsi="Times New Roman" w:cs="Times New Roman"/>
          <w:noProof/>
          <w:sz w:val="28"/>
          <w:szCs w:val="28"/>
          <w:lang w:eastAsia="ru-RU"/>
        </w:rPr>
        <w:drawing>
          <wp:inline distT="0" distB="0" distL="0" distR="0" wp14:anchorId="0B5AF741" wp14:editId="3BCC1FCD">
            <wp:extent cx="1466849" cy="1393507"/>
            <wp:effectExtent l="0" t="0" r="0" b="0"/>
            <wp:docPr id="444213569" name="Рисунок 44421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l="32516" t="46325" r="18486" b="7127"/>
                    <a:stretch/>
                  </pic:blipFill>
                  <pic:spPr bwMode="auto">
                    <a:xfrm>
                      <a:off x="0" y="0"/>
                      <a:ext cx="1466849" cy="1393507"/>
                    </a:xfrm>
                    <a:prstGeom prst="rect">
                      <a:avLst/>
                    </a:prstGeom>
                    <a:noFill/>
                    <a:ln>
                      <a:noFill/>
                    </a:ln>
                    <a:extLst>
                      <a:ext uri="{53640926-AAD7-44D8-BBD7-CCE9431645EC}">
                        <a14:shadowObscured xmlns:a14="http://schemas.microsoft.com/office/drawing/2010/main"/>
                      </a:ext>
                    </a:extLst>
                  </pic:spPr>
                </pic:pic>
              </a:graphicData>
            </a:graphic>
          </wp:inline>
        </w:drawing>
      </w:r>
      <w:r w:rsidRPr="00787111">
        <w:rPr>
          <w:rFonts w:ascii="Times New Roman" w:eastAsia="Times New Roman" w:hAnsi="Times New Roman" w:cs="Times New Roman"/>
          <w:noProof/>
          <w:sz w:val="28"/>
          <w:szCs w:val="28"/>
          <w:lang w:eastAsia="ru-RU"/>
        </w:rPr>
        <w:t xml:space="preserve"> </w:t>
      </w:r>
      <w:r w:rsidRPr="00787111">
        <w:rPr>
          <w:rFonts w:ascii="Times New Roman" w:eastAsia="Times New Roman" w:hAnsi="Times New Roman" w:cs="Times New Roman"/>
          <w:noProof/>
          <w:sz w:val="28"/>
          <w:szCs w:val="28"/>
          <w:lang w:eastAsia="ru-RU"/>
        </w:rPr>
        <w:drawing>
          <wp:inline distT="0" distB="0" distL="0" distR="0" wp14:anchorId="20ECD53D" wp14:editId="38BD4FDD">
            <wp:extent cx="1407280" cy="1400175"/>
            <wp:effectExtent l="0" t="0" r="0" b="0"/>
            <wp:docPr id="444213570" name="Рисунок 44421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l="44818" t="15804" r="3886" b="33160"/>
                    <a:stretch/>
                  </pic:blipFill>
                  <pic:spPr bwMode="auto">
                    <a:xfrm>
                      <a:off x="0" y="0"/>
                      <a:ext cx="1407037" cy="1399933"/>
                    </a:xfrm>
                    <a:prstGeom prst="rect">
                      <a:avLst/>
                    </a:prstGeom>
                    <a:noFill/>
                    <a:ln>
                      <a:noFill/>
                    </a:ln>
                    <a:extLst>
                      <a:ext uri="{53640926-AAD7-44D8-BBD7-CCE9431645EC}">
                        <a14:shadowObscured xmlns:a14="http://schemas.microsoft.com/office/drawing/2010/main"/>
                      </a:ext>
                    </a:extLst>
                  </pic:spPr>
                </pic:pic>
              </a:graphicData>
            </a:graphic>
          </wp:inline>
        </w:drawing>
      </w:r>
      <w:r w:rsidRPr="00787111">
        <w:rPr>
          <w:rFonts w:ascii="Times New Roman" w:eastAsia="Times New Roman" w:hAnsi="Times New Roman" w:cs="Times New Roman"/>
          <w:noProof/>
          <w:sz w:val="28"/>
          <w:szCs w:val="28"/>
          <w:lang w:eastAsia="ru-RU"/>
        </w:rPr>
        <w:t xml:space="preserve"> </w:t>
      </w:r>
      <w:r w:rsidRPr="00787111">
        <w:rPr>
          <w:rFonts w:ascii="Times New Roman" w:eastAsia="Times New Roman" w:hAnsi="Times New Roman" w:cs="Times New Roman"/>
          <w:noProof/>
          <w:sz w:val="28"/>
          <w:szCs w:val="28"/>
          <w:lang w:eastAsia="ru-RU"/>
        </w:rPr>
        <w:drawing>
          <wp:inline distT="0" distB="0" distL="0" distR="0" wp14:anchorId="51ADAECB" wp14:editId="0F1795F7">
            <wp:extent cx="1400160" cy="1399734"/>
            <wp:effectExtent l="0" t="0" r="0" b="0"/>
            <wp:docPr id="444213571" name="Рисунок 44421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l="33406" t="18799" r="19583" b="34203"/>
                    <a:stretch/>
                  </pic:blipFill>
                  <pic:spPr bwMode="auto">
                    <a:xfrm>
                      <a:off x="0" y="0"/>
                      <a:ext cx="1399606" cy="1399180"/>
                    </a:xfrm>
                    <a:prstGeom prst="rect">
                      <a:avLst/>
                    </a:prstGeom>
                    <a:noFill/>
                    <a:ln>
                      <a:noFill/>
                    </a:ln>
                    <a:extLst>
                      <a:ext uri="{53640926-AAD7-44D8-BBD7-CCE9431645EC}">
                        <a14:shadowObscured xmlns:a14="http://schemas.microsoft.com/office/drawing/2010/main"/>
                      </a:ext>
                    </a:extLst>
                  </pic:spPr>
                </pic:pic>
              </a:graphicData>
            </a:graphic>
          </wp:inline>
        </w:drawing>
      </w:r>
      <w:r w:rsidRPr="00787111">
        <w:rPr>
          <w:rFonts w:ascii="Times New Roman" w:eastAsia="Times New Roman" w:hAnsi="Times New Roman" w:cs="Times New Roman"/>
          <w:noProof/>
          <w:sz w:val="28"/>
          <w:szCs w:val="28"/>
          <w:lang w:eastAsia="ru-RU"/>
        </w:rPr>
        <w:t xml:space="preserve"> </w:t>
      </w:r>
      <w:r w:rsidRPr="00787111">
        <w:rPr>
          <w:rFonts w:ascii="Times New Roman" w:eastAsia="Times New Roman" w:hAnsi="Times New Roman" w:cs="Times New Roman"/>
          <w:noProof/>
          <w:sz w:val="24"/>
          <w:szCs w:val="24"/>
          <w:lang w:eastAsia="ru-RU"/>
        </w:rPr>
        <w:drawing>
          <wp:inline distT="0" distB="0" distL="0" distR="0" wp14:anchorId="16E0CDA5" wp14:editId="493DED29">
            <wp:extent cx="1447800" cy="1400175"/>
            <wp:effectExtent l="0" t="0" r="0" b="0"/>
            <wp:docPr id="444213572" name="Рисунок 444213572" descr="https://sun9-28.userapi.com/impg/G7q3PZdk3tU3Z0iANO6R95jgjL7_59pmMm4s-g/Js-WL90moHk.jpg?size=1600x1600&amp;quality=95&amp;sign=c323bded29c273786d3586070feade23&amp;type=album"/>
            <wp:cNvGraphicFramePr/>
            <a:graphic xmlns:a="http://schemas.openxmlformats.org/drawingml/2006/main">
              <a:graphicData uri="http://schemas.openxmlformats.org/drawingml/2006/picture">
                <pic:pic xmlns:pic="http://schemas.openxmlformats.org/drawingml/2006/picture">
                  <pic:nvPicPr>
                    <pic:cNvPr id="47" name="Рисунок 47" descr="https://sun9-28.userapi.com/impg/G7q3PZdk3tU3Z0iANO6R95jgjL7_59pmMm4s-g/Js-WL90moHk.jpg?size=1600x1600&amp;quality=95&amp;sign=c323bded29c273786d3586070feade23&amp;type=album"/>
                    <pic:cNvPicPr/>
                  </pic:nvPicPr>
                  <pic:blipFill rotWithShape="1">
                    <a:blip r:embed="rId88" cstate="print">
                      <a:extLst>
                        <a:ext uri="{28A0092B-C50C-407E-A947-70E740481C1C}">
                          <a14:useLocalDpi xmlns:a14="http://schemas.microsoft.com/office/drawing/2010/main" val="0"/>
                        </a:ext>
                      </a:extLst>
                    </a:blip>
                    <a:srcRect l="37528" t="22993" r="8676" b="24512"/>
                    <a:stretch/>
                  </pic:blipFill>
                  <pic:spPr bwMode="auto">
                    <a:xfrm>
                      <a:off x="0" y="0"/>
                      <a:ext cx="1447800"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787111" w:rsidRPr="00787111" w:rsidRDefault="00787111" w:rsidP="00787111">
      <w:pPr>
        <w:spacing w:after="0" w:line="360" w:lineRule="auto"/>
        <w:ind w:firstLine="567"/>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noProof/>
          <w:sz w:val="28"/>
          <w:szCs w:val="28"/>
          <w:lang w:eastAsia="ru-RU"/>
        </w:rPr>
        <w:t xml:space="preserve">          1                             2                             3                           4</w:t>
      </w:r>
    </w:p>
    <w:p w:rsidR="00787111" w:rsidRPr="00787111" w:rsidRDefault="00787111" w:rsidP="00787111">
      <w:pPr>
        <w:spacing w:after="0" w:line="360" w:lineRule="auto"/>
        <w:jc w:val="center"/>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1 – нормальное (ГЛ 10); 2 – нетипичной формы с выростом (ГЛ 9); 3 – с плазмолизом (ГЛ 4), 4 – пустое (ГЛ 10)</w:t>
      </w:r>
    </w:p>
    <w:p w:rsidR="00787111" w:rsidRPr="00787111" w:rsidRDefault="00787111" w:rsidP="00787111">
      <w:pPr>
        <w:spacing w:after="0" w:line="360" w:lineRule="auto"/>
        <w:jc w:val="center"/>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Рисунок – Пыльцевые зерна: нормальное и дефектные</w:t>
      </w:r>
    </w:p>
    <w:p w:rsidR="00787111" w:rsidRPr="00787111" w:rsidRDefault="00787111" w:rsidP="00787111">
      <w:pPr>
        <w:spacing w:after="0" w:line="360" w:lineRule="auto"/>
        <w:ind w:firstLine="567"/>
        <w:jc w:val="both"/>
        <w:rPr>
          <w:rFonts w:ascii="Times New Roman" w:eastAsia="Times New Roman" w:hAnsi="Times New Roman" w:cs="Times New Roman"/>
          <w:sz w:val="28"/>
          <w:szCs w:val="28"/>
          <w:lang w:eastAsia="ru-RU"/>
        </w:rPr>
      </w:pPr>
    </w:p>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xml:space="preserve">Результаты исследования показали, что размеры пыльцевых зерен во всех линиях, включая контроль, лежат в пределах от 72,20 до 99,96 мкм (таблица 2). Наименьшего размера пыльцевые зерна встречались у линии ГЛ 1, наибольшего у линии ГЛ 2. Микрозерна и большие ПЗ встречались в единичном количестве. </w:t>
      </w:r>
    </w:p>
    <w:p w:rsidR="00787111" w:rsidRPr="00787111" w:rsidRDefault="00787111" w:rsidP="00787111">
      <w:pPr>
        <w:spacing w:after="0" w:line="360" w:lineRule="auto"/>
        <w:ind w:firstLine="567"/>
        <w:jc w:val="both"/>
        <w:rPr>
          <w:rFonts w:ascii="Times New Roman" w:eastAsia="Times New Roman" w:hAnsi="Times New Roman" w:cs="Times New Roman"/>
          <w:sz w:val="28"/>
          <w:szCs w:val="28"/>
          <w:lang w:eastAsia="ru-RU"/>
        </w:rPr>
      </w:pPr>
    </w:p>
    <w:p w:rsidR="00787111" w:rsidRPr="00787111" w:rsidRDefault="00787111" w:rsidP="00787111">
      <w:pPr>
        <w:spacing w:after="0" w:line="360" w:lineRule="auto"/>
        <w:jc w:val="center"/>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Таблица 2 – Размеры пыльцевых зёрен</w:t>
      </w:r>
    </w:p>
    <w:tbl>
      <w:tblPr>
        <w:tblStyle w:val="1"/>
        <w:tblW w:w="9153" w:type="dxa"/>
        <w:jc w:val="center"/>
        <w:tblLayout w:type="fixed"/>
        <w:tblLook w:val="04A0" w:firstRow="1" w:lastRow="0" w:firstColumn="1" w:lastColumn="0" w:noHBand="0" w:noVBand="1"/>
      </w:tblPr>
      <w:tblGrid>
        <w:gridCol w:w="2921"/>
        <w:gridCol w:w="3116"/>
        <w:gridCol w:w="3116"/>
      </w:tblGrid>
      <w:tr w:rsidR="00787111" w:rsidRPr="00787111" w:rsidTr="00155602">
        <w:trPr>
          <w:trHeight w:val="575"/>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Линия</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Средний размер, мкм</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Коэффициент вариации</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1</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77,79 ± 5,59</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7,18</w:t>
            </w:r>
          </w:p>
        </w:tc>
      </w:tr>
      <w:tr w:rsidR="00787111" w:rsidRPr="00787111" w:rsidTr="00155602">
        <w:trPr>
          <w:trHeight w:val="309"/>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lastRenderedPageBreak/>
              <w:t>ГЛ 2</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93,28 ± 6,68</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7,16</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3</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90,06 ± 6,55</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7,27</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4</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88,05 ± 5,62</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6,38</w:t>
            </w:r>
          </w:p>
        </w:tc>
      </w:tr>
      <w:tr w:rsidR="00787111" w:rsidRPr="00787111" w:rsidTr="00155602">
        <w:trPr>
          <w:trHeight w:val="309"/>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5</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84,96 ± 4,57</w:t>
            </w:r>
          </w:p>
        </w:tc>
        <w:tc>
          <w:tcPr>
            <w:tcW w:w="3116"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5,38</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6</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91,94 ± 5,04</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5,48</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9</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83,84 ± 5,82</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6,94</w:t>
            </w:r>
          </w:p>
        </w:tc>
      </w:tr>
      <w:tr w:rsidR="00787111" w:rsidRPr="00787111" w:rsidTr="00155602">
        <w:trPr>
          <w:trHeight w:val="309"/>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10</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86,13 ± 5,56</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6,45</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sz w:val="24"/>
                <w:szCs w:val="24"/>
                <w:lang w:eastAsia="ru-RU"/>
              </w:rPr>
              <w:t>ГЛ 11</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91,41 ± 5,43</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5,94</w:t>
            </w:r>
          </w:p>
        </w:tc>
      </w:tr>
      <w:tr w:rsidR="00787111" w:rsidRPr="00787111" w:rsidTr="00155602">
        <w:trPr>
          <w:trHeight w:val="287"/>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b/>
                <w:sz w:val="24"/>
                <w:szCs w:val="24"/>
                <w:lang w:eastAsia="ru-RU"/>
              </w:rPr>
              <w:t>ГПЛ 1</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88,24 ± 5,19</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5,88</w:t>
            </w:r>
          </w:p>
        </w:tc>
      </w:tr>
      <w:tr w:rsidR="00787111" w:rsidRPr="00787111" w:rsidTr="00155602">
        <w:trPr>
          <w:trHeight w:val="309"/>
          <w:jc w:val="center"/>
        </w:trPr>
        <w:tc>
          <w:tcPr>
            <w:tcW w:w="2921" w:type="dxa"/>
          </w:tcPr>
          <w:p w:rsidR="00787111" w:rsidRPr="00155602" w:rsidRDefault="00787111" w:rsidP="00787111">
            <w:pPr>
              <w:jc w:val="center"/>
              <w:rPr>
                <w:rFonts w:ascii="Times New Roman" w:hAnsi="Times New Roman" w:cs="Times New Roman"/>
                <w:sz w:val="24"/>
                <w:szCs w:val="24"/>
                <w:lang w:eastAsia="ru-RU"/>
              </w:rPr>
            </w:pPr>
            <w:r w:rsidRPr="00155602">
              <w:rPr>
                <w:rFonts w:ascii="Times New Roman" w:hAnsi="Times New Roman" w:cs="Times New Roman"/>
                <w:b/>
                <w:sz w:val="24"/>
                <w:szCs w:val="24"/>
                <w:lang w:eastAsia="ru-RU"/>
              </w:rPr>
              <w:t>ТМ</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sz w:val="24"/>
                <w:szCs w:val="24"/>
                <w:lang w:eastAsia="ru-RU"/>
              </w:rPr>
              <w:t xml:space="preserve">93,09 ± </w:t>
            </w:r>
            <w:r w:rsidRPr="00155602">
              <w:rPr>
                <w:rFonts w:ascii="Times New Roman" w:hAnsi="Times New Roman" w:cs="Times New Roman"/>
                <w:color w:val="000000"/>
                <w:sz w:val="24"/>
                <w:szCs w:val="24"/>
                <w:lang w:eastAsia="ru-RU"/>
              </w:rPr>
              <w:t>5,01</w:t>
            </w:r>
          </w:p>
        </w:tc>
        <w:tc>
          <w:tcPr>
            <w:tcW w:w="3116" w:type="dxa"/>
          </w:tcPr>
          <w:p w:rsidR="00787111" w:rsidRPr="00155602" w:rsidRDefault="00787111" w:rsidP="00787111">
            <w:pPr>
              <w:jc w:val="center"/>
              <w:rPr>
                <w:rFonts w:ascii="Times New Roman" w:hAnsi="Times New Roman" w:cs="Times New Roman"/>
                <w:color w:val="000000"/>
                <w:sz w:val="24"/>
                <w:szCs w:val="24"/>
                <w:lang w:eastAsia="ru-RU"/>
              </w:rPr>
            </w:pPr>
            <w:r w:rsidRPr="00155602">
              <w:rPr>
                <w:rFonts w:ascii="Times New Roman" w:hAnsi="Times New Roman" w:cs="Times New Roman"/>
                <w:color w:val="000000"/>
                <w:sz w:val="24"/>
                <w:szCs w:val="24"/>
                <w:lang w:eastAsia="ru-RU"/>
              </w:rPr>
              <w:t>5,38</w:t>
            </w:r>
          </w:p>
        </w:tc>
      </w:tr>
    </w:tbl>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val="en-US" w:eastAsia="ru-RU"/>
        </w:rPr>
      </w:pPr>
    </w:p>
    <w:p w:rsidR="00787111" w:rsidRPr="00787111" w:rsidRDefault="00787111" w:rsidP="00787111">
      <w:pPr>
        <w:spacing w:after="0" w:line="360" w:lineRule="auto"/>
        <w:ind w:firstLine="709"/>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xml:space="preserve">Количество дефектной пыльцы у всех линий, включая контроль, превышало допустимое значение в 11 % [6]. </w:t>
      </w:r>
      <w:r w:rsidRPr="00787111">
        <w:rPr>
          <w:rFonts w:ascii="Times New Roman" w:eastAsia="Times New Roman" w:hAnsi="Times New Roman" w:cs="Times New Roman"/>
          <w:sz w:val="28"/>
          <w:szCs w:val="28"/>
          <w:lang w:val="en-US" w:eastAsia="ru-RU"/>
        </w:rPr>
        <w:t>C</w:t>
      </w:r>
      <w:r w:rsidRPr="00787111">
        <w:rPr>
          <w:rFonts w:ascii="Times New Roman" w:eastAsia="Times New Roman" w:hAnsi="Times New Roman" w:cs="Times New Roman"/>
          <w:sz w:val="28"/>
          <w:szCs w:val="28"/>
          <w:lang w:eastAsia="ru-RU"/>
        </w:rPr>
        <w:t>огласно проведенным ранее исследованиям, у контрольных линий ГПЛ-1 и ТМ в течение нескольких лет наблюдались частоты дефектной пыльцы, не превышающие 10 % (неопубликованные данные). В настоящем исследовании наличие большого количества дефектных ПЗ, вероятно, связано с неблагоприятными условиями возделывания кукурузы в 2023 году (сухое и жаркое лето). Различия между средними размерами пыльцевых зерен оказались недостоверными, что свидетельствует о сходстве размеров пыльцы у исследованных линий. На основании полученных данных для дальнейших работ можно рекомендовать линии ГЛ 4 и ГЛ 6, которые имеют наименьшее количество дефектной пыльцы по сравнению с остальными дигаплоидными линиями.</w:t>
      </w:r>
    </w:p>
    <w:p w:rsidR="00787111" w:rsidRPr="00787111" w:rsidRDefault="00787111" w:rsidP="00E35316">
      <w:pPr>
        <w:spacing w:after="0" w:line="360" w:lineRule="auto"/>
        <w:ind w:firstLine="709"/>
        <w:jc w:val="both"/>
        <w:rPr>
          <w:rFonts w:ascii="Times New Roman" w:eastAsia="Times New Roman" w:hAnsi="Times New Roman" w:cs="Times New Roman"/>
          <w:sz w:val="28"/>
          <w:szCs w:val="28"/>
          <w:lang w:eastAsia="ru-RU"/>
        </w:rPr>
      </w:pPr>
    </w:p>
    <w:p w:rsidR="00787111" w:rsidRPr="00787111" w:rsidRDefault="00787111" w:rsidP="00E35316">
      <w:pPr>
        <w:spacing w:after="0" w:line="360" w:lineRule="auto"/>
        <w:ind w:firstLine="567"/>
        <w:jc w:val="center"/>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Список литературы</w:t>
      </w:r>
    </w:p>
    <w:p w:rsidR="00787111" w:rsidRPr="00787111" w:rsidRDefault="00787111" w:rsidP="00E35316">
      <w:pPr>
        <w:spacing w:after="0" w:line="360" w:lineRule="auto"/>
        <w:jc w:val="both"/>
        <w:rPr>
          <w:rFonts w:ascii="Times New Roman" w:eastAsia="Times New Roman" w:hAnsi="Times New Roman" w:cs="Times New Roman"/>
          <w:sz w:val="28"/>
          <w:szCs w:val="28"/>
          <w:lang w:val="en-US" w:eastAsia="ru-RU"/>
        </w:rPr>
      </w:pPr>
      <w:r w:rsidRPr="00787111">
        <w:rPr>
          <w:rFonts w:ascii="Times New Roman" w:eastAsia="Times New Roman" w:hAnsi="Times New Roman" w:cs="Times New Roman"/>
          <w:sz w:val="28"/>
          <w:szCs w:val="28"/>
          <w:lang w:eastAsia="ru-RU"/>
        </w:rPr>
        <w:t>1. Михайлов М.Э. Применение дигаплоидных линий в генетическом анализе и в селекции кукурузы. Кишинэу</w:t>
      </w:r>
      <w:r w:rsidRPr="00787111">
        <w:rPr>
          <w:rFonts w:ascii="Times New Roman" w:eastAsia="Times New Roman" w:hAnsi="Times New Roman" w:cs="Times New Roman"/>
          <w:sz w:val="28"/>
          <w:szCs w:val="28"/>
          <w:lang w:val="en-US" w:eastAsia="ru-RU"/>
        </w:rPr>
        <w:t xml:space="preserve"> : </w:t>
      </w:r>
      <w:r w:rsidRPr="00787111">
        <w:rPr>
          <w:rFonts w:ascii="Times New Roman" w:eastAsia="Times New Roman" w:hAnsi="Times New Roman" w:cs="Times New Roman"/>
          <w:sz w:val="28"/>
          <w:szCs w:val="28"/>
          <w:lang w:eastAsia="ru-RU"/>
        </w:rPr>
        <w:t>Типография</w:t>
      </w:r>
      <w:r w:rsidRPr="00787111">
        <w:rPr>
          <w:rFonts w:ascii="Times New Roman" w:eastAsia="Times New Roman" w:hAnsi="Times New Roman" w:cs="Times New Roman"/>
          <w:sz w:val="28"/>
          <w:szCs w:val="28"/>
          <w:lang w:val="en-US" w:eastAsia="ru-RU"/>
        </w:rPr>
        <w:t xml:space="preserve"> «Print-Caro», 2018. 232 </w:t>
      </w:r>
      <w:r w:rsidRPr="00787111">
        <w:rPr>
          <w:rFonts w:ascii="Times New Roman" w:eastAsia="Times New Roman" w:hAnsi="Times New Roman" w:cs="Times New Roman"/>
          <w:sz w:val="28"/>
          <w:szCs w:val="28"/>
          <w:lang w:eastAsia="ru-RU"/>
        </w:rPr>
        <w:t>с</w:t>
      </w:r>
      <w:r w:rsidRPr="00787111">
        <w:rPr>
          <w:rFonts w:ascii="Times New Roman" w:eastAsia="Times New Roman" w:hAnsi="Times New Roman" w:cs="Times New Roman"/>
          <w:sz w:val="28"/>
          <w:szCs w:val="28"/>
          <w:lang w:val="en-US" w:eastAsia="ru-RU"/>
        </w:rPr>
        <w:t>.</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val="en-US" w:eastAsia="ru-RU"/>
        </w:rPr>
        <w:t xml:space="preserve">2. Werkissa Yali. Haploids and doubled haploid technology application in modern plant breeding // Journal of Plant Sciences. </w:t>
      </w:r>
      <w:r w:rsidRPr="00787111">
        <w:rPr>
          <w:rFonts w:ascii="Times New Roman" w:eastAsia="Times New Roman" w:hAnsi="Times New Roman" w:cs="Times New Roman"/>
          <w:sz w:val="28"/>
          <w:szCs w:val="28"/>
          <w:lang w:eastAsia="ru-RU"/>
        </w:rPr>
        <w:t xml:space="preserve">2022. </w:t>
      </w:r>
      <w:r w:rsidRPr="00787111">
        <w:rPr>
          <w:rFonts w:ascii="Times New Roman" w:eastAsia="Times New Roman" w:hAnsi="Times New Roman" w:cs="Times New Roman"/>
          <w:sz w:val="28"/>
          <w:szCs w:val="28"/>
          <w:lang w:val="en-US" w:eastAsia="ru-RU"/>
        </w:rPr>
        <w:t>Vol</w:t>
      </w:r>
      <w:r w:rsidRPr="00787111">
        <w:rPr>
          <w:rFonts w:ascii="Times New Roman" w:eastAsia="Times New Roman" w:hAnsi="Times New Roman" w:cs="Times New Roman"/>
          <w:sz w:val="28"/>
          <w:szCs w:val="28"/>
          <w:lang w:eastAsia="ru-RU"/>
        </w:rPr>
        <w:t xml:space="preserve">. 10, </w:t>
      </w:r>
      <w:r w:rsidRPr="00787111">
        <w:rPr>
          <w:rFonts w:ascii="Times New Roman" w:eastAsia="Times New Roman" w:hAnsi="Times New Roman" w:cs="Times New Roman"/>
          <w:sz w:val="28"/>
          <w:szCs w:val="28"/>
          <w:lang w:val="en-US" w:eastAsia="ru-RU"/>
        </w:rPr>
        <w:t>No</w:t>
      </w:r>
      <w:r w:rsidRPr="00787111">
        <w:rPr>
          <w:rFonts w:ascii="Times New Roman" w:eastAsia="Times New Roman" w:hAnsi="Times New Roman" w:cs="Times New Roman"/>
          <w:sz w:val="28"/>
          <w:szCs w:val="28"/>
          <w:lang w:eastAsia="ru-RU"/>
        </w:rPr>
        <w:t xml:space="preserve">. 2. </w:t>
      </w:r>
      <w:r w:rsidRPr="00787111">
        <w:rPr>
          <w:rFonts w:ascii="Times New Roman" w:eastAsia="Times New Roman" w:hAnsi="Times New Roman" w:cs="Times New Roman"/>
          <w:sz w:val="28"/>
          <w:szCs w:val="28"/>
          <w:lang w:val="en-US" w:eastAsia="ru-RU"/>
        </w:rPr>
        <w:t>P</w:t>
      </w:r>
      <w:r w:rsidRPr="00787111">
        <w:rPr>
          <w:rFonts w:ascii="Times New Roman" w:eastAsia="Times New Roman" w:hAnsi="Times New Roman" w:cs="Times New Roman"/>
          <w:sz w:val="28"/>
          <w:szCs w:val="28"/>
          <w:lang w:eastAsia="ru-RU"/>
        </w:rPr>
        <w:t xml:space="preserve">. 71-75. </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3. Цаценко Л.В. Цитологический анализ в генетическом мониторинге: учебное пособие. Краснодар : КубГАУ, 2023.  119 с. </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xml:space="preserve">4. Цаценко Л.В. Пыльцевой анализ в селекции растений / Л.В. Цаценко, А.С. Синельникова // Научный журнал КубГАУ. 2012. №77(03). С. 88-98. </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lastRenderedPageBreak/>
        <w:t>5. Юдакова О.И., Гуторова О.В., Беляченко Ю.А. Методы исследования репродуктивных структур и органов растений : учебно-методическое пособие для студентов биологического факультета. Саратов : Изд-во Сарат. Ун-та, 2012. 42 с.</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6. Куприянов П.Г. Диагностика систем семенного размножения в популяциях цветковых растений. Саратов : Изд-во Сарат. ун-та, 1989. 160 с.</w:t>
      </w:r>
    </w:p>
    <w:p w:rsidR="00787111" w:rsidRPr="00787111" w:rsidRDefault="00787111" w:rsidP="00E35316">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lang w:eastAsia="ru-RU"/>
        </w:rPr>
        <w:t>© Коптилова А.А., Гуторова О.В., 2024</w:t>
      </w:r>
    </w:p>
    <w:p w:rsidR="00787111" w:rsidRDefault="00787111" w:rsidP="00E35316">
      <w:pPr>
        <w:spacing w:after="0" w:line="360" w:lineRule="auto"/>
        <w:contextualSpacing/>
        <w:jc w:val="both"/>
        <w:rPr>
          <w:rFonts w:ascii="Times New Roman" w:hAnsi="Times New Roman" w:cs="Times New Roman"/>
          <w:color w:val="000000"/>
          <w:sz w:val="28"/>
          <w:szCs w:val="24"/>
        </w:rPr>
      </w:pPr>
    </w:p>
    <w:p w:rsidR="00787111" w:rsidRPr="005B41BB" w:rsidRDefault="00787111" w:rsidP="00E35316">
      <w:pPr>
        <w:spacing w:after="0" w:line="360" w:lineRule="auto"/>
        <w:jc w:val="both"/>
        <w:rPr>
          <w:rFonts w:ascii="Times New Roman" w:hAnsi="Times New Roman" w:cs="Times New Roman"/>
          <w:sz w:val="28"/>
          <w:szCs w:val="28"/>
        </w:rPr>
      </w:pPr>
      <w:r w:rsidRPr="005B41BB">
        <w:rPr>
          <w:rFonts w:ascii="Times New Roman" w:hAnsi="Times New Roman" w:cs="Times New Roman"/>
          <w:sz w:val="28"/>
          <w:szCs w:val="28"/>
        </w:rPr>
        <w:t>Научная статья</w:t>
      </w:r>
    </w:p>
    <w:p w:rsidR="00787111" w:rsidRPr="00E50FE7" w:rsidRDefault="00787111" w:rsidP="00E35316">
      <w:pPr>
        <w:spacing w:after="0" w:line="360" w:lineRule="auto"/>
        <w:rPr>
          <w:rFonts w:ascii="Times New Roman" w:hAnsi="Times New Roman" w:cs="Times New Roman"/>
          <w:sz w:val="28"/>
          <w:szCs w:val="28"/>
        </w:rPr>
      </w:pPr>
      <w:r w:rsidRPr="00943E18">
        <w:rPr>
          <w:rFonts w:ascii="Times New Roman" w:hAnsi="Times New Roman" w:cs="Times New Roman"/>
          <w:sz w:val="28"/>
          <w:szCs w:val="28"/>
        </w:rPr>
        <w:t>УДК 63</w:t>
      </w:r>
      <w:r>
        <w:rPr>
          <w:rFonts w:ascii="Times New Roman" w:hAnsi="Times New Roman" w:cs="Times New Roman"/>
          <w:sz w:val="28"/>
          <w:szCs w:val="28"/>
        </w:rPr>
        <w:t>2.952:632.4:633.11</w:t>
      </w:r>
    </w:p>
    <w:p w:rsidR="00787111" w:rsidRDefault="00787111" w:rsidP="00E35316">
      <w:pPr>
        <w:spacing w:after="0" w:line="360" w:lineRule="auto"/>
        <w:ind w:firstLine="709"/>
        <w:rPr>
          <w:rFonts w:ascii="Times New Roman" w:hAnsi="Times New Roman" w:cs="Times New Roman"/>
          <w:sz w:val="28"/>
          <w:szCs w:val="28"/>
        </w:rPr>
      </w:pPr>
    </w:p>
    <w:p w:rsidR="00787111" w:rsidRPr="0053401E" w:rsidRDefault="00787111" w:rsidP="00E35316">
      <w:pPr>
        <w:spacing w:after="0" w:line="360" w:lineRule="auto"/>
        <w:rPr>
          <w:rFonts w:ascii="Times New Roman" w:hAnsi="Times New Roman" w:cs="Times New Roman"/>
          <w:b/>
          <w:i/>
          <w:sz w:val="28"/>
          <w:szCs w:val="28"/>
        </w:rPr>
      </w:pPr>
      <w:r>
        <w:rPr>
          <w:rFonts w:ascii="Times New Roman" w:hAnsi="Times New Roman" w:cs="Times New Roman"/>
          <w:b/>
          <w:i/>
          <w:sz w:val="28"/>
          <w:szCs w:val="28"/>
        </w:rPr>
        <w:t>Е.Е. Критская</w:t>
      </w:r>
      <w:r w:rsidRPr="0053401E">
        <w:rPr>
          <w:rFonts w:ascii="Times New Roman" w:hAnsi="Times New Roman" w:cs="Times New Roman"/>
          <w:b/>
          <w:i/>
          <w:sz w:val="28"/>
          <w:szCs w:val="28"/>
        </w:rPr>
        <w:t>, В.А. Павлова</w:t>
      </w:r>
    </w:p>
    <w:p w:rsidR="00787111" w:rsidRDefault="00787111" w:rsidP="00E35316">
      <w:pPr>
        <w:spacing w:after="0" w:line="360" w:lineRule="auto"/>
        <w:jc w:val="both"/>
        <w:rPr>
          <w:rFonts w:ascii="Times New Roman" w:hAnsi="Times New Roman" w:cs="Times New Roman"/>
          <w:sz w:val="28"/>
          <w:szCs w:val="28"/>
        </w:rPr>
      </w:pPr>
      <w:r w:rsidRPr="007D7430">
        <w:rPr>
          <w:rFonts w:ascii="Times New Roman" w:hAnsi="Times New Roman" w:cs="Times New Roman"/>
          <w:sz w:val="28"/>
          <w:szCs w:val="28"/>
        </w:rPr>
        <w:t>Саратовский государственный университ</w:t>
      </w:r>
      <w:r>
        <w:rPr>
          <w:rFonts w:ascii="Times New Roman" w:hAnsi="Times New Roman" w:cs="Times New Roman"/>
          <w:sz w:val="28"/>
          <w:szCs w:val="28"/>
        </w:rPr>
        <w:t>ет генетики, биотехнологии и ин</w:t>
      </w:r>
      <w:r w:rsidRPr="007D7430">
        <w:rPr>
          <w:rFonts w:ascii="Times New Roman" w:hAnsi="Times New Roman" w:cs="Times New Roman"/>
          <w:sz w:val="28"/>
          <w:szCs w:val="28"/>
        </w:rPr>
        <w:t>женерии имени Н.И. Вавилова,</w:t>
      </w:r>
      <w:r>
        <w:rPr>
          <w:rFonts w:ascii="Times New Roman" w:hAnsi="Times New Roman" w:cs="Times New Roman"/>
          <w:sz w:val="28"/>
          <w:szCs w:val="28"/>
        </w:rPr>
        <w:t xml:space="preserve"> г.</w:t>
      </w:r>
      <w:r w:rsidRPr="007D7430">
        <w:rPr>
          <w:rFonts w:ascii="Times New Roman" w:hAnsi="Times New Roman" w:cs="Times New Roman"/>
          <w:sz w:val="28"/>
          <w:szCs w:val="28"/>
        </w:rPr>
        <w:t xml:space="preserve"> Саратов</w:t>
      </w:r>
      <w:r>
        <w:rPr>
          <w:rFonts w:ascii="Times New Roman" w:hAnsi="Times New Roman" w:cs="Times New Roman"/>
          <w:sz w:val="28"/>
          <w:szCs w:val="28"/>
        </w:rPr>
        <w:t>, Россия</w:t>
      </w:r>
    </w:p>
    <w:p w:rsidR="00787111" w:rsidRDefault="00787111" w:rsidP="00E35316">
      <w:pPr>
        <w:spacing w:after="0" w:line="360" w:lineRule="auto"/>
        <w:ind w:firstLine="709"/>
        <w:jc w:val="both"/>
        <w:rPr>
          <w:rFonts w:ascii="Times New Roman" w:hAnsi="Times New Roman" w:cs="Times New Roman"/>
          <w:sz w:val="28"/>
          <w:szCs w:val="28"/>
        </w:rPr>
      </w:pPr>
    </w:p>
    <w:p w:rsidR="00787111" w:rsidRPr="0053401E" w:rsidRDefault="00787111" w:rsidP="00E3531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ВЛИЯНИЕ ФУНГИЦИДОВ НА РАСПРОСТРАНЕННОСТЬ И РАЗВИТИЕ СЕПТОРИОЗА В ПОСЕВАХ ОЗИМОЙ ПШЕНИЦЫ</w:t>
      </w:r>
    </w:p>
    <w:p w:rsidR="00787111" w:rsidRDefault="00787111" w:rsidP="00E35316">
      <w:pPr>
        <w:pStyle w:val="a3"/>
        <w:spacing w:before="0" w:beforeAutospacing="0" w:after="0" w:afterAutospacing="0" w:line="360" w:lineRule="auto"/>
        <w:ind w:firstLine="709"/>
        <w:jc w:val="both"/>
        <w:textAlignment w:val="top"/>
        <w:rPr>
          <w:b/>
          <w:i/>
          <w:color w:val="000000"/>
          <w:sz w:val="28"/>
          <w:szCs w:val="28"/>
        </w:rPr>
      </w:pPr>
    </w:p>
    <w:p w:rsidR="00787111" w:rsidRPr="00671CA3" w:rsidRDefault="00787111" w:rsidP="00E35316">
      <w:pPr>
        <w:pStyle w:val="a3"/>
        <w:spacing w:before="0" w:beforeAutospacing="0" w:after="0" w:afterAutospacing="0" w:line="360" w:lineRule="auto"/>
        <w:jc w:val="both"/>
        <w:textAlignment w:val="top"/>
        <w:rPr>
          <w:color w:val="000000"/>
          <w:sz w:val="28"/>
          <w:szCs w:val="28"/>
        </w:rPr>
      </w:pPr>
      <w:r w:rsidRPr="00E334CA">
        <w:rPr>
          <w:i/>
          <w:color w:val="000000"/>
          <w:sz w:val="28"/>
          <w:szCs w:val="28"/>
        </w:rPr>
        <w:t>Аннотация.</w:t>
      </w:r>
      <w:r w:rsidRPr="00671CA3">
        <w:rPr>
          <w:color w:val="000000"/>
          <w:sz w:val="28"/>
          <w:szCs w:val="28"/>
        </w:rPr>
        <w:t xml:space="preserve"> В статье рассматривается влияние фунгицидов Альто Супер</w:t>
      </w:r>
      <w:r>
        <w:rPr>
          <w:color w:val="000000"/>
          <w:sz w:val="28"/>
          <w:szCs w:val="28"/>
        </w:rPr>
        <w:t>, КЭ</w:t>
      </w:r>
      <w:r w:rsidRPr="00671CA3">
        <w:rPr>
          <w:color w:val="000000"/>
          <w:sz w:val="28"/>
          <w:szCs w:val="28"/>
        </w:rPr>
        <w:t xml:space="preserve"> и Амистар Экстра</w:t>
      </w:r>
      <w:r>
        <w:rPr>
          <w:color w:val="000000"/>
          <w:sz w:val="28"/>
          <w:szCs w:val="28"/>
        </w:rPr>
        <w:t>, СК</w:t>
      </w:r>
      <w:r w:rsidRPr="00671CA3">
        <w:rPr>
          <w:color w:val="000000"/>
          <w:sz w:val="28"/>
          <w:szCs w:val="28"/>
        </w:rPr>
        <w:t xml:space="preserve"> на распространенность и развитие септориоза в посевах озимой пшеницы и ее урожайность. Применение фунгицидов позволило пролечить септориоз на растениях озимой пшеницы. Максимальная эффективность была отмечена на варианте с Амистар Экстра</w:t>
      </w:r>
      <w:r>
        <w:rPr>
          <w:color w:val="000000"/>
          <w:sz w:val="28"/>
          <w:szCs w:val="28"/>
        </w:rPr>
        <w:t>, СК</w:t>
      </w:r>
      <w:r w:rsidRPr="00671CA3">
        <w:rPr>
          <w:color w:val="000000"/>
          <w:sz w:val="28"/>
          <w:szCs w:val="28"/>
        </w:rPr>
        <w:t xml:space="preserve"> за счет более длительного срока за</w:t>
      </w:r>
      <w:r>
        <w:rPr>
          <w:color w:val="000000"/>
          <w:sz w:val="28"/>
          <w:szCs w:val="28"/>
        </w:rPr>
        <w:t>щиты</w:t>
      </w:r>
      <w:r w:rsidRPr="00671CA3">
        <w:rPr>
          <w:color w:val="000000"/>
          <w:sz w:val="28"/>
          <w:szCs w:val="28"/>
        </w:rPr>
        <w:t>, где распространенность септориоза составила 0,1%, а развитие – 0,2%</w:t>
      </w:r>
      <w:r>
        <w:rPr>
          <w:color w:val="000000"/>
          <w:sz w:val="28"/>
          <w:szCs w:val="28"/>
        </w:rPr>
        <w:t>.</w:t>
      </w:r>
      <w:r w:rsidRPr="00671CA3">
        <w:rPr>
          <w:color w:val="000000"/>
          <w:sz w:val="28"/>
          <w:szCs w:val="28"/>
        </w:rPr>
        <w:t xml:space="preserve"> На этом же варианте была получена наибольшая урожайность озимой пшеницы и составила 60,96 ц/га.</w:t>
      </w:r>
    </w:p>
    <w:p w:rsidR="00787111" w:rsidRPr="00671CA3" w:rsidRDefault="00787111" w:rsidP="00E35316">
      <w:pPr>
        <w:pStyle w:val="a3"/>
        <w:spacing w:before="0" w:beforeAutospacing="0" w:after="0" w:afterAutospacing="0" w:line="360" w:lineRule="auto"/>
        <w:jc w:val="both"/>
        <w:textAlignment w:val="top"/>
        <w:rPr>
          <w:i/>
          <w:color w:val="262633"/>
          <w:sz w:val="28"/>
          <w:szCs w:val="28"/>
          <w:shd w:val="clear" w:color="auto" w:fill="FFFFFF"/>
        </w:rPr>
      </w:pPr>
      <w:r w:rsidRPr="00E334CA">
        <w:rPr>
          <w:i/>
          <w:color w:val="262633"/>
          <w:sz w:val="28"/>
          <w:szCs w:val="28"/>
          <w:shd w:val="clear" w:color="auto" w:fill="FFFFFF"/>
        </w:rPr>
        <w:t>Ключевые слова:</w:t>
      </w:r>
      <w:r w:rsidRPr="00671CA3">
        <w:rPr>
          <w:b/>
          <w:color w:val="262633"/>
          <w:sz w:val="28"/>
          <w:szCs w:val="28"/>
          <w:shd w:val="clear" w:color="auto" w:fill="FFFFFF"/>
        </w:rPr>
        <w:t xml:space="preserve"> </w:t>
      </w:r>
      <w:r w:rsidRPr="00671CA3">
        <w:rPr>
          <w:color w:val="262633"/>
          <w:sz w:val="28"/>
          <w:szCs w:val="28"/>
          <w:shd w:val="clear" w:color="auto" w:fill="FFFFFF"/>
        </w:rPr>
        <w:t>урожайность, септориоз, распространенность, развитие, Альто Супер, Амистар Экстра.</w:t>
      </w:r>
    </w:p>
    <w:p w:rsidR="00787111" w:rsidRPr="00AE7441" w:rsidRDefault="00787111" w:rsidP="00E35316">
      <w:pPr>
        <w:spacing w:after="0" w:line="360" w:lineRule="auto"/>
        <w:ind w:firstLine="709"/>
        <w:jc w:val="both"/>
        <w:rPr>
          <w:rFonts w:ascii="Times New Roman" w:hAnsi="Times New Roman" w:cs="Times New Roman"/>
          <w:b/>
          <w:bCs/>
          <w:sz w:val="36"/>
          <w:szCs w:val="36"/>
          <w:highlight w:val="yellow"/>
        </w:rPr>
      </w:pPr>
    </w:p>
    <w:p w:rsidR="00787111" w:rsidRPr="00E334CA" w:rsidRDefault="00787111" w:rsidP="00E35316">
      <w:pPr>
        <w:spacing w:after="0" w:line="360" w:lineRule="auto"/>
        <w:jc w:val="both"/>
        <w:rPr>
          <w:rFonts w:ascii="Times New Roman" w:hAnsi="Times New Roman" w:cs="Times New Roman"/>
          <w:i/>
          <w:sz w:val="28"/>
          <w:szCs w:val="28"/>
          <w:lang w:val="en-US"/>
        </w:rPr>
      </w:pPr>
      <w:r w:rsidRPr="00E334CA">
        <w:rPr>
          <w:rFonts w:ascii="Times New Roman" w:hAnsi="Times New Roman" w:cs="Times New Roman"/>
          <w:b/>
          <w:i/>
          <w:sz w:val="28"/>
          <w:szCs w:val="28"/>
          <w:lang w:val="en-US"/>
        </w:rPr>
        <w:lastRenderedPageBreak/>
        <w:t>E.E. Kritskaya, V.A. Pavlova</w:t>
      </w:r>
    </w:p>
    <w:p w:rsidR="00787111" w:rsidRPr="002978AD" w:rsidRDefault="00787111" w:rsidP="00E35316">
      <w:pPr>
        <w:spacing w:after="0" w:line="360" w:lineRule="auto"/>
        <w:jc w:val="both"/>
        <w:rPr>
          <w:rFonts w:ascii="Times New Roman" w:hAnsi="Times New Roman" w:cs="Times New Roman"/>
          <w:sz w:val="28"/>
          <w:szCs w:val="28"/>
          <w:lang w:val="en-US"/>
        </w:rPr>
      </w:pPr>
      <w:r w:rsidRPr="002978AD">
        <w:rPr>
          <w:rFonts w:ascii="Times New Roman" w:hAnsi="Times New Roman" w:cs="Times New Roman"/>
          <w:sz w:val="28"/>
          <w:szCs w:val="28"/>
          <w:lang w:val="en-US"/>
        </w:rPr>
        <w:t>Saratov State University of Genetics, Biotechnology and Engin</w:t>
      </w:r>
      <w:r>
        <w:rPr>
          <w:rFonts w:ascii="Times New Roman" w:hAnsi="Times New Roman" w:cs="Times New Roman"/>
          <w:sz w:val="28"/>
          <w:szCs w:val="28"/>
          <w:lang w:val="en-US"/>
        </w:rPr>
        <w:t>eering named after N.I. Vavilov</w:t>
      </w:r>
      <w:r w:rsidRPr="002978AD">
        <w:rPr>
          <w:rFonts w:ascii="Times New Roman" w:hAnsi="Times New Roman" w:cs="Times New Roman"/>
          <w:sz w:val="28"/>
          <w:szCs w:val="28"/>
          <w:lang w:val="en-US"/>
        </w:rPr>
        <w:t>, Saratov, Russia</w:t>
      </w:r>
    </w:p>
    <w:p w:rsidR="00787111" w:rsidRPr="002978AD" w:rsidRDefault="00787111" w:rsidP="00E35316">
      <w:pPr>
        <w:spacing w:after="0" w:line="360" w:lineRule="auto"/>
        <w:ind w:firstLine="709"/>
        <w:jc w:val="both"/>
        <w:rPr>
          <w:rFonts w:ascii="Times New Roman" w:hAnsi="Times New Roman" w:cs="Times New Roman"/>
          <w:sz w:val="36"/>
          <w:szCs w:val="36"/>
          <w:lang w:val="en-US"/>
        </w:rPr>
      </w:pPr>
    </w:p>
    <w:p w:rsidR="00787111" w:rsidRDefault="00787111" w:rsidP="00E35316">
      <w:pPr>
        <w:spacing w:after="0" w:line="360" w:lineRule="auto"/>
        <w:jc w:val="both"/>
        <w:rPr>
          <w:rFonts w:ascii="Times New Roman" w:hAnsi="Times New Roman" w:cs="Times New Roman"/>
          <w:b/>
          <w:color w:val="000000"/>
          <w:sz w:val="28"/>
          <w:szCs w:val="28"/>
          <w:lang w:val="en-US"/>
        </w:rPr>
      </w:pPr>
      <w:r w:rsidRPr="006C1B3A">
        <w:rPr>
          <w:rFonts w:ascii="Times New Roman" w:hAnsi="Times New Roman" w:cs="Times New Roman"/>
          <w:b/>
          <w:color w:val="000000"/>
          <w:sz w:val="28"/>
          <w:szCs w:val="28"/>
          <w:lang w:val="en-US"/>
        </w:rPr>
        <w:t>THE EFFECT OF FUNGICIDES ON THE PREVALENCE AND DEVELOPMENT OF SEPTORIA IN WINTER WHEAT CROPS</w:t>
      </w:r>
    </w:p>
    <w:p w:rsidR="00787111" w:rsidRPr="00B71DA0" w:rsidRDefault="00787111" w:rsidP="00E35316">
      <w:pPr>
        <w:spacing w:after="0" w:line="360" w:lineRule="auto"/>
        <w:ind w:firstLine="709"/>
        <w:jc w:val="both"/>
        <w:rPr>
          <w:rFonts w:ascii="Times New Roman" w:hAnsi="Times New Roman" w:cs="Times New Roman"/>
          <w:sz w:val="36"/>
          <w:szCs w:val="36"/>
          <w:highlight w:val="yellow"/>
          <w:lang w:val="en-US"/>
        </w:rPr>
      </w:pPr>
    </w:p>
    <w:p w:rsidR="00787111" w:rsidRPr="00B71DA0" w:rsidRDefault="00787111" w:rsidP="00E35316">
      <w:pPr>
        <w:spacing w:after="0" w:line="360" w:lineRule="auto"/>
        <w:jc w:val="both"/>
        <w:rPr>
          <w:rFonts w:ascii="Times New Roman" w:hAnsi="Times New Roman" w:cs="Times New Roman"/>
          <w:sz w:val="28"/>
          <w:szCs w:val="28"/>
          <w:highlight w:val="yellow"/>
          <w:lang w:val="en-US"/>
        </w:rPr>
      </w:pPr>
      <w:r w:rsidRPr="00E334CA">
        <w:rPr>
          <w:rFonts w:ascii="Times New Roman" w:hAnsi="Times New Roman" w:cs="Times New Roman"/>
          <w:bCs/>
          <w:i/>
          <w:iCs/>
          <w:sz w:val="28"/>
          <w:szCs w:val="28"/>
          <w:lang w:val="en-US"/>
        </w:rPr>
        <w:t>Annotation</w:t>
      </w:r>
      <w:r w:rsidRPr="00E334CA">
        <w:rPr>
          <w:rFonts w:ascii="Times New Roman" w:hAnsi="Times New Roman" w:cs="Times New Roman"/>
          <w:sz w:val="28"/>
          <w:szCs w:val="28"/>
          <w:lang w:val="en-US"/>
        </w:rPr>
        <w:t>.</w:t>
      </w:r>
      <w:r w:rsidRPr="00C33A16">
        <w:rPr>
          <w:rFonts w:ascii="Times New Roman" w:hAnsi="Times New Roman" w:cs="Times New Roman"/>
          <w:sz w:val="28"/>
          <w:szCs w:val="28"/>
          <w:lang w:val="en-US"/>
        </w:rPr>
        <w:t xml:space="preserve"> T</w:t>
      </w:r>
      <w:r w:rsidRPr="0019350C">
        <w:rPr>
          <w:rFonts w:ascii="Times New Roman" w:hAnsi="Times New Roman" w:cs="Times New Roman"/>
          <w:sz w:val="28"/>
          <w:szCs w:val="28"/>
          <w:lang w:val="en-US"/>
        </w:rPr>
        <w:t xml:space="preserve">he article </w:t>
      </w:r>
      <w:r>
        <w:rPr>
          <w:rFonts w:ascii="Times New Roman" w:hAnsi="Times New Roman" w:cs="Times New Roman"/>
          <w:sz w:val="28"/>
          <w:szCs w:val="28"/>
          <w:lang w:val="en-US"/>
        </w:rPr>
        <w:t>considers</w:t>
      </w:r>
      <w:r w:rsidRPr="0019350C">
        <w:rPr>
          <w:rFonts w:ascii="Times New Roman" w:hAnsi="Times New Roman" w:cs="Times New Roman"/>
          <w:sz w:val="28"/>
          <w:szCs w:val="28"/>
          <w:lang w:val="en-US"/>
        </w:rPr>
        <w:t xml:space="preserve"> the effect of the fungicides Alto Super and Amistar Extra on the prevalence and development of septoria in winter wheat crops and its yield. The use of fungicides made it possible to treat septoria on winter wheat plants. The maximum effectiveness was noted in the variant with Amistar Extra due to a longer duration of treatment, where the prevalence of septoria was 0.1%, and the development was 0.2%. In the same variant, the highest yield of winter wheat was obtained and amounted to 60.96 kg/ha.</w:t>
      </w:r>
    </w:p>
    <w:p w:rsidR="00787111" w:rsidRPr="002978AD" w:rsidRDefault="00787111" w:rsidP="00E35316">
      <w:pPr>
        <w:spacing w:after="0" w:line="360" w:lineRule="auto"/>
        <w:jc w:val="both"/>
        <w:rPr>
          <w:rFonts w:ascii="Times New Roman" w:hAnsi="Times New Roman" w:cs="Times New Roman"/>
          <w:sz w:val="28"/>
          <w:szCs w:val="28"/>
          <w:lang w:val="en-US"/>
        </w:rPr>
      </w:pPr>
      <w:r w:rsidRPr="00E334CA">
        <w:rPr>
          <w:rFonts w:ascii="Times New Roman" w:hAnsi="Times New Roman" w:cs="Times New Roman"/>
          <w:bCs/>
          <w:i/>
          <w:iCs/>
          <w:sz w:val="28"/>
          <w:szCs w:val="28"/>
          <w:lang w:val="en-US"/>
        </w:rPr>
        <w:t>Keywords:</w:t>
      </w:r>
      <w:r w:rsidRPr="00C33A16">
        <w:rPr>
          <w:rFonts w:ascii="Times New Roman" w:hAnsi="Times New Roman" w:cs="Times New Roman"/>
          <w:sz w:val="28"/>
          <w:szCs w:val="28"/>
          <w:lang w:val="en-US"/>
        </w:rPr>
        <w:t xml:space="preserve"> </w:t>
      </w:r>
      <w:r>
        <w:rPr>
          <w:rFonts w:ascii="Times New Roman" w:hAnsi="Times New Roman" w:cs="Times New Roman"/>
          <w:sz w:val="28"/>
          <w:szCs w:val="28"/>
          <w:lang w:val="en-US"/>
        </w:rPr>
        <w:t>yield</w:t>
      </w:r>
      <w:r w:rsidRPr="007324C3">
        <w:rPr>
          <w:rFonts w:ascii="Times New Roman" w:hAnsi="Times New Roman" w:cs="Times New Roman"/>
          <w:sz w:val="28"/>
          <w:szCs w:val="28"/>
          <w:lang w:val="en-US"/>
        </w:rPr>
        <w:t>, septoria, prevalence, development, Alto Super, Amistar Extra.</w:t>
      </w:r>
    </w:p>
    <w:p w:rsidR="00787111" w:rsidRPr="002978AD" w:rsidRDefault="00787111" w:rsidP="00787111">
      <w:pPr>
        <w:spacing w:after="0" w:line="360" w:lineRule="auto"/>
        <w:ind w:firstLine="709"/>
        <w:jc w:val="both"/>
        <w:rPr>
          <w:rFonts w:ascii="Times New Roman" w:hAnsi="Times New Roman" w:cs="Times New Roman"/>
          <w:b/>
          <w:bCs/>
          <w:sz w:val="36"/>
          <w:szCs w:val="36"/>
          <w:lang w:val="en-US"/>
        </w:rPr>
      </w:pPr>
    </w:p>
    <w:p w:rsidR="00787111" w:rsidRDefault="00787111" w:rsidP="00E35316">
      <w:pPr>
        <w:spacing w:after="0" w:line="360" w:lineRule="auto"/>
        <w:ind w:firstLine="709"/>
        <w:jc w:val="both"/>
        <w:rPr>
          <w:rFonts w:ascii="Times New Roman" w:eastAsia="Calibri" w:hAnsi="Times New Roman" w:cs="Times New Roman"/>
          <w:sz w:val="28"/>
          <w:szCs w:val="28"/>
        </w:rPr>
      </w:pPr>
      <w:r w:rsidRPr="003520E8">
        <w:rPr>
          <w:rFonts w:ascii="Times New Roman" w:eastAsia="Calibri" w:hAnsi="Times New Roman" w:cs="Times New Roman"/>
          <w:sz w:val="28"/>
          <w:szCs w:val="28"/>
        </w:rPr>
        <w:t>Септориоз листьев и колоса в течение длительного периода времени остается одной из наиболее распространенных и вредоносных болезней пшеницы во всех зонах ее возделывания. При поражении пшеницы септориозом листья преждевременно засыхают, налив зерна происходит только за счет зеленых частей стебля и колоса. Зерно формируется щуплое, с низкой натурой и массой 1000 зерен. Зерновая продуктивность пшеницы уменьшается на 25–60%. Всхожесть и энергия прорастания семян снижаются на 7–12% [</w:t>
      </w:r>
      <w:r>
        <w:rPr>
          <w:rFonts w:ascii="Times New Roman" w:eastAsia="Calibri" w:hAnsi="Times New Roman" w:cs="Times New Roman"/>
          <w:sz w:val="28"/>
          <w:szCs w:val="28"/>
        </w:rPr>
        <w:t>3-5</w:t>
      </w:r>
      <w:r w:rsidRPr="003520E8">
        <w:rPr>
          <w:rFonts w:ascii="Times New Roman" w:eastAsia="Calibri" w:hAnsi="Times New Roman" w:cs="Times New Roman"/>
          <w:sz w:val="28"/>
          <w:szCs w:val="28"/>
        </w:rPr>
        <w:t>].</w:t>
      </w:r>
    </w:p>
    <w:p w:rsidR="00787111" w:rsidRDefault="00787111" w:rsidP="00E35316">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 xml:space="preserve">Поэтому для сохранения урожая озимой пшеницы необходимо </w:t>
      </w:r>
      <w:r>
        <w:rPr>
          <w:rFonts w:ascii="Times New Roman" w:eastAsia="Calibri" w:hAnsi="Times New Roman" w:cs="Times New Roman"/>
          <w:sz w:val="28"/>
          <w:szCs w:val="28"/>
        </w:rPr>
        <w:t xml:space="preserve">ее </w:t>
      </w:r>
      <w:r w:rsidRPr="00E572D6">
        <w:rPr>
          <w:rFonts w:ascii="Times New Roman" w:eastAsia="Calibri" w:hAnsi="Times New Roman" w:cs="Times New Roman"/>
          <w:sz w:val="28"/>
          <w:szCs w:val="28"/>
        </w:rPr>
        <w:t>защищать, т</w:t>
      </w:r>
      <w:r>
        <w:rPr>
          <w:rFonts w:ascii="Times New Roman" w:eastAsia="Calibri" w:hAnsi="Times New Roman" w:cs="Times New Roman"/>
          <w:sz w:val="28"/>
          <w:szCs w:val="28"/>
        </w:rPr>
        <w:t xml:space="preserve">о </w:t>
      </w:r>
      <w:r w:rsidRPr="00E572D6">
        <w:rPr>
          <w:rFonts w:ascii="Times New Roman" w:eastAsia="Calibri" w:hAnsi="Times New Roman" w:cs="Times New Roman"/>
          <w:sz w:val="28"/>
          <w:szCs w:val="28"/>
        </w:rPr>
        <w:t>е</w:t>
      </w:r>
      <w:r>
        <w:rPr>
          <w:rFonts w:ascii="Times New Roman" w:eastAsia="Calibri" w:hAnsi="Times New Roman" w:cs="Times New Roman"/>
          <w:sz w:val="28"/>
          <w:szCs w:val="28"/>
        </w:rPr>
        <w:t>сть</w:t>
      </w:r>
      <w:r w:rsidRPr="00E572D6">
        <w:rPr>
          <w:rFonts w:ascii="Times New Roman" w:eastAsia="Calibri" w:hAnsi="Times New Roman" w:cs="Times New Roman"/>
          <w:sz w:val="28"/>
          <w:szCs w:val="28"/>
        </w:rPr>
        <w:t xml:space="preserve"> использовать фунгициды. </w:t>
      </w:r>
      <w:r w:rsidRPr="00660384">
        <w:rPr>
          <w:rFonts w:ascii="Times New Roman" w:hAnsi="Times New Roman"/>
          <w:sz w:val="28"/>
          <w:szCs w:val="28"/>
        </w:rPr>
        <w:t xml:space="preserve">В связи с этим </w:t>
      </w:r>
      <w:r w:rsidRPr="00660384">
        <w:rPr>
          <w:rFonts w:ascii="Times New Roman" w:hAnsi="Times New Roman" w:cs="Times New Roman"/>
          <w:sz w:val="28"/>
          <w:szCs w:val="28"/>
        </w:rPr>
        <w:t xml:space="preserve">возникла необходимость изучения влияния фунгицидов </w:t>
      </w:r>
      <w:r w:rsidRPr="00E572D6">
        <w:rPr>
          <w:rFonts w:ascii="Times New Roman" w:eastAsia="Calibri" w:hAnsi="Times New Roman" w:cs="Times New Roman"/>
          <w:sz w:val="28"/>
          <w:szCs w:val="28"/>
        </w:rPr>
        <w:t>на распространенность и развитие септориоза в посевах озимой пшеницы и ее урожайность.</w:t>
      </w:r>
    </w:p>
    <w:p w:rsidR="00787111" w:rsidRPr="0052625E" w:rsidRDefault="00787111" w:rsidP="00E35316">
      <w:pPr>
        <w:spacing w:after="0" w:line="360" w:lineRule="auto"/>
        <w:ind w:firstLine="709"/>
        <w:jc w:val="both"/>
        <w:rPr>
          <w:rFonts w:ascii="Times New Roman" w:hAnsi="Times New Roman" w:cs="Times New Roman"/>
          <w:sz w:val="28"/>
          <w:szCs w:val="28"/>
        </w:rPr>
      </w:pPr>
      <w:r w:rsidRPr="0052625E">
        <w:rPr>
          <w:rFonts w:ascii="Times New Roman" w:hAnsi="Times New Roman" w:cs="Times New Roman"/>
          <w:sz w:val="28"/>
          <w:szCs w:val="28"/>
        </w:rPr>
        <w:t xml:space="preserve">Полевые исследования проводили в </w:t>
      </w:r>
      <w:r>
        <w:rPr>
          <w:rFonts w:ascii="Times New Roman" w:hAnsi="Times New Roman" w:cs="Times New Roman"/>
          <w:sz w:val="28"/>
          <w:szCs w:val="28"/>
        </w:rPr>
        <w:t>КФХ</w:t>
      </w:r>
      <w:r w:rsidRPr="0052625E">
        <w:rPr>
          <w:rFonts w:ascii="Times New Roman" w:hAnsi="Times New Roman" w:cs="Times New Roman"/>
          <w:sz w:val="28"/>
          <w:szCs w:val="28"/>
        </w:rPr>
        <w:t xml:space="preserve"> «</w:t>
      </w:r>
      <w:r>
        <w:rPr>
          <w:rFonts w:ascii="Times New Roman" w:hAnsi="Times New Roman" w:cs="Times New Roman"/>
          <w:sz w:val="28"/>
          <w:szCs w:val="28"/>
        </w:rPr>
        <w:t>Рыбкин Н.А.</w:t>
      </w:r>
      <w:r w:rsidRPr="0052625E">
        <w:rPr>
          <w:rFonts w:ascii="Times New Roman" w:hAnsi="Times New Roman" w:cs="Times New Roman"/>
          <w:sz w:val="28"/>
          <w:szCs w:val="28"/>
        </w:rPr>
        <w:t xml:space="preserve">» </w:t>
      </w:r>
      <w:r>
        <w:rPr>
          <w:rFonts w:ascii="Times New Roman" w:hAnsi="Times New Roman" w:cs="Times New Roman"/>
          <w:sz w:val="28"/>
          <w:szCs w:val="28"/>
        </w:rPr>
        <w:t xml:space="preserve">Екатериновского </w:t>
      </w:r>
      <w:r w:rsidRPr="0052625E">
        <w:rPr>
          <w:rFonts w:ascii="Times New Roman" w:hAnsi="Times New Roman" w:cs="Times New Roman"/>
          <w:sz w:val="28"/>
          <w:szCs w:val="28"/>
        </w:rPr>
        <w:t>района Саратовской области. Почва опытного участка - чернозем обыкновенный</w:t>
      </w:r>
      <w:r>
        <w:rPr>
          <w:rFonts w:ascii="Times New Roman" w:hAnsi="Times New Roman" w:cs="Times New Roman"/>
          <w:sz w:val="28"/>
          <w:szCs w:val="28"/>
        </w:rPr>
        <w:t xml:space="preserve"> </w:t>
      </w:r>
      <w:r>
        <w:rPr>
          <w:rFonts w:ascii="Times New Roman" w:hAnsi="Times New Roman" w:cs="Times New Roman"/>
          <w:sz w:val="28"/>
          <w:szCs w:val="28"/>
        </w:rPr>
        <w:lastRenderedPageBreak/>
        <w:t>среднемощный среднегумусный тяжелосуглинистый</w:t>
      </w:r>
      <w:r w:rsidRPr="0052625E">
        <w:rPr>
          <w:rFonts w:ascii="Times New Roman" w:hAnsi="Times New Roman" w:cs="Times New Roman"/>
          <w:sz w:val="28"/>
          <w:szCs w:val="28"/>
        </w:rPr>
        <w:t xml:space="preserve">. Площадь делянки </w:t>
      </w:r>
      <w:r>
        <w:rPr>
          <w:rFonts w:ascii="Times New Roman" w:hAnsi="Times New Roman" w:cs="Times New Roman"/>
          <w:sz w:val="28"/>
          <w:szCs w:val="28"/>
        </w:rPr>
        <w:t xml:space="preserve">составляла </w:t>
      </w:r>
      <w:r w:rsidRPr="0052625E">
        <w:rPr>
          <w:rFonts w:ascii="Times New Roman" w:hAnsi="Times New Roman" w:cs="Times New Roman"/>
          <w:sz w:val="28"/>
          <w:szCs w:val="28"/>
        </w:rPr>
        <w:t>1350 м</w:t>
      </w:r>
      <w:r w:rsidRPr="0052625E">
        <w:rPr>
          <w:rFonts w:ascii="Times New Roman" w:hAnsi="Times New Roman" w:cs="Times New Roman"/>
          <w:sz w:val="28"/>
          <w:szCs w:val="28"/>
          <w:vertAlign w:val="superscript"/>
        </w:rPr>
        <w:t>2</w:t>
      </w:r>
      <w:r w:rsidRPr="0052625E">
        <w:rPr>
          <w:rFonts w:ascii="Times New Roman" w:hAnsi="Times New Roman" w:cs="Times New Roman"/>
          <w:sz w:val="28"/>
          <w:szCs w:val="28"/>
        </w:rPr>
        <w:t xml:space="preserve"> (13,5 м х 100 м). </w:t>
      </w:r>
      <w:r>
        <w:rPr>
          <w:rFonts w:ascii="Times New Roman" w:hAnsi="Times New Roman" w:cs="Times New Roman"/>
          <w:sz w:val="28"/>
          <w:szCs w:val="28"/>
        </w:rPr>
        <w:t>О</w:t>
      </w:r>
      <w:r w:rsidRPr="0052625E">
        <w:rPr>
          <w:rFonts w:ascii="Times New Roman" w:hAnsi="Times New Roman" w:cs="Times New Roman"/>
          <w:sz w:val="28"/>
          <w:szCs w:val="28"/>
        </w:rPr>
        <w:t>пыт закладывал</w:t>
      </w:r>
      <w:r>
        <w:rPr>
          <w:rFonts w:ascii="Times New Roman" w:hAnsi="Times New Roman" w:cs="Times New Roman"/>
          <w:sz w:val="28"/>
          <w:szCs w:val="28"/>
        </w:rPr>
        <w:t>ся</w:t>
      </w:r>
      <w:r w:rsidRPr="0052625E">
        <w:rPr>
          <w:rFonts w:ascii="Times New Roman" w:hAnsi="Times New Roman" w:cs="Times New Roman"/>
          <w:sz w:val="28"/>
          <w:szCs w:val="28"/>
        </w:rPr>
        <w:t xml:space="preserve"> в трехкратной повторности.</w:t>
      </w:r>
      <w:r>
        <w:rPr>
          <w:rFonts w:ascii="Times New Roman" w:hAnsi="Times New Roman" w:cs="Times New Roman"/>
          <w:sz w:val="28"/>
          <w:szCs w:val="28"/>
        </w:rPr>
        <w:t xml:space="preserve"> </w:t>
      </w:r>
      <w:r w:rsidRPr="0052625E">
        <w:rPr>
          <w:rFonts w:ascii="Times New Roman" w:hAnsi="Times New Roman" w:cs="Times New Roman"/>
          <w:sz w:val="28"/>
          <w:szCs w:val="28"/>
        </w:rPr>
        <w:t>Норма высева 3,5 млн. шт./га.</w:t>
      </w:r>
      <w:r w:rsidRPr="0052625E">
        <w:rPr>
          <w:rFonts w:ascii="Times New Roman" w:hAnsi="Times New Roman" w:cs="Times New Roman"/>
          <w:bCs/>
          <w:sz w:val="28"/>
          <w:szCs w:val="28"/>
        </w:rPr>
        <w:t xml:space="preserve"> </w:t>
      </w:r>
    </w:p>
    <w:p w:rsidR="00787111" w:rsidRPr="0052625E" w:rsidRDefault="00787111" w:rsidP="00E35316">
      <w:pPr>
        <w:spacing w:after="0" w:line="360" w:lineRule="auto"/>
        <w:ind w:firstLine="709"/>
        <w:jc w:val="both"/>
        <w:rPr>
          <w:rFonts w:ascii="Times New Roman" w:hAnsi="Times New Roman" w:cs="Times New Roman"/>
          <w:sz w:val="28"/>
          <w:szCs w:val="28"/>
        </w:rPr>
      </w:pPr>
      <w:r w:rsidRPr="0052625E">
        <w:rPr>
          <w:rFonts w:ascii="Times New Roman" w:hAnsi="Times New Roman" w:cs="Times New Roman"/>
          <w:sz w:val="28"/>
          <w:szCs w:val="28"/>
        </w:rPr>
        <w:t xml:space="preserve">Объектами исследований были сорт озимой пшеницы </w:t>
      </w:r>
      <w:r>
        <w:rPr>
          <w:rFonts w:ascii="Times New Roman" w:hAnsi="Times New Roman" w:cs="Times New Roman"/>
          <w:sz w:val="28"/>
          <w:szCs w:val="28"/>
        </w:rPr>
        <w:t>Ермак</w:t>
      </w:r>
      <w:r w:rsidRPr="0052625E">
        <w:rPr>
          <w:rFonts w:ascii="Times New Roman" w:hAnsi="Times New Roman" w:cs="Times New Roman"/>
          <w:sz w:val="28"/>
          <w:szCs w:val="28"/>
        </w:rPr>
        <w:t xml:space="preserve"> и </w:t>
      </w:r>
      <w:r>
        <w:rPr>
          <w:rFonts w:ascii="Times New Roman" w:hAnsi="Times New Roman" w:cs="Times New Roman"/>
          <w:sz w:val="28"/>
          <w:szCs w:val="28"/>
        </w:rPr>
        <w:t>фунгициды:</w:t>
      </w:r>
      <w:r w:rsidRPr="0052625E">
        <w:rPr>
          <w:rFonts w:ascii="Times New Roman" w:hAnsi="Times New Roman" w:cs="Times New Roman"/>
          <w:sz w:val="28"/>
          <w:szCs w:val="28"/>
        </w:rPr>
        <w:t xml:space="preserve"> </w:t>
      </w:r>
      <w:r>
        <w:rPr>
          <w:rFonts w:ascii="Times New Roman" w:hAnsi="Times New Roman" w:cs="Times New Roman"/>
          <w:sz w:val="28"/>
          <w:szCs w:val="28"/>
        </w:rPr>
        <w:t xml:space="preserve">Альто Супер, КЭ (пропиконазол 250 г/л, ципроконазол 80 г/л) и </w:t>
      </w:r>
      <w:r w:rsidRPr="0052625E">
        <w:rPr>
          <w:rFonts w:ascii="Times New Roman" w:hAnsi="Times New Roman" w:cs="Times New Roman"/>
          <w:sz w:val="28"/>
          <w:szCs w:val="28"/>
        </w:rPr>
        <w:t>Амистар Экстра</w:t>
      </w:r>
      <w:r>
        <w:rPr>
          <w:rFonts w:ascii="Times New Roman" w:hAnsi="Times New Roman" w:cs="Times New Roman"/>
          <w:sz w:val="28"/>
          <w:szCs w:val="28"/>
        </w:rPr>
        <w:t>, СК (азоксистробин, 200 г/л, ципроконазол 80 г/л)</w:t>
      </w:r>
      <w:r w:rsidRPr="0052625E">
        <w:rPr>
          <w:rFonts w:ascii="Times New Roman" w:hAnsi="Times New Roman" w:cs="Times New Roman"/>
          <w:sz w:val="28"/>
          <w:szCs w:val="28"/>
        </w:rPr>
        <w:t>.</w:t>
      </w:r>
      <w:r w:rsidRPr="0052625E">
        <w:rPr>
          <w:rFonts w:ascii="Times New Roman" w:hAnsi="Times New Roman" w:cs="Times New Roman"/>
          <w:b/>
          <w:bCs/>
          <w:sz w:val="28"/>
          <w:szCs w:val="28"/>
        </w:rPr>
        <w:t xml:space="preserve"> </w:t>
      </w:r>
      <w:r w:rsidRPr="00B6266D">
        <w:rPr>
          <w:rFonts w:ascii="Times New Roman" w:hAnsi="Times New Roman" w:cs="Times New Roman"/>
          <w:bCs/>
          <w:sz w:val="28"/>
          <w:szCs w:val="28"/>
        </w:rPr>
        <w:t xml:space="preserve">Схема опыта включала следующие варианты: </w:t>
      </w:r>
      <w:r w:rsidRPr="00B6266D">
        <w:rPr>
          <w:rFonts w:ascii="Times New Roman" w:hAnsi="Times New Roman" w:cs="Times New Roman"/>
          <w:sz w:val="28"/>
          <w:szCs w:val="28"/>
        </w:rPr>
        <w:t xml:space="preserve">1) Контроль (без обработки); 2) </w:t>
      </w:r>
      <w:r>
        <w:rPr>
          <w:rFonts w:ascii="Times New Roman" w:hAnsi="Times New Roman" w:cs="Times New Roman"/>
          <w:sz w:val="28"/>
          <w:szCs w:val="28"/>
        </w:rPr>
        <w:t xml:space="preserve">Альто Супер, КЭ в норме 0,5 л/га; 3) </w:t>
      </w:r>
      <w:r w:rsidRPr="00B6266D">
        <w:rPr>
          <w:rFonts w:ascii="Times New Roman" w:hAnsi="Times New Roman" w:cs="Times New Roman"/>
          <w:sz w:val="28"/>
          <w:szCs w:val="28"/>
        </w:rPr>
        <w:t>Амистар Экстра</w:t>
      </w:r>
      <w:r>
        <w:rPr>
          <w:rFonts w:ascii="Times New Roman" w:hAnsi="Times New Roman" w:cs="Times New Roman"/>
          <w:sz w:val="28"/>
          <w:szCs w:val="28"/>
        </w:rPr>
        <w:t>, СК</w:t>
      </w:r>
      <w:r w:rsidRPr="00B6266D">
        <w:rPr>
          <w:rFonts w:ascii="Times New Roman" w:hAnsi="Times New Roman" w:cs="Times New Roman"/>
          <w:sz w:val="28"/>
          <w:szCs w:val="28"/>
        </w:rPr>
        <w:t xml:space="preserve"> в норме 0,75 л/га</w:t>
      </w:r>
      <w:r>
        <w:rPr>
          <w:rFonts w:ascii="Times New Roman" w:hAnsi="Times New Roman" w:cs="Times New Roman"/>
          <w:sz w:val="28"/>
          <w:szCs w:val="28"/>
        </w:rPr>
        <w:t xml:space="preserve">. </w:t>
      </w:r>
      <w:r w:rsidRPr="0052625E">
        <w:rPr>
          <w:rFonts w:ascii="Times New Roman" w:hAnsi="Times New Roman" w:cs="Times New Roman"/>
          <w:sz w:val="28"/>
          <w:szCs w:val="28"/>
        </w:rPr>
        <w:t xml:space="preserve">Препараты </w:t>
      </w:r>
      <w:r>
        <w:rPr>
          <w:rFonts w:ascii="Times New Roman" w:hAnsi="Times New Roman" w:cs="Times New Roman"/>
          <w:sz w:val="28"/>
          <w:szCs w:val="28"/>
        </w:rPr>
        <w:t xml:space="preserve">Альто Супер, КЭ и </w:t>
      </w:r>
      <w:r w:rsidRPr="0052625E">
        <w:rPr>
          <w:rFonts w:ascii="Times New Roman" w:hAnsi="Times New Roman" w:cs="Times New Roman"/>
          <w:sz w:val="28"/>
          <w:szCs w:val="28"/>
        </w:rPr>
        <w:t>Амистар Экстра</w:t>
      </w:r>
      <w:r>
        <w:rPr>
          <w:rFonts w:ascii="Times New Roman" w:hAnsi="Times New Roman" w:cs="Times New Roman"/>
          <w:sz w:val="28"/>
          <w:szCs w:val="28"/>
        </w:rPr>
        <w:t>, СК</w:t>
      </w:r>
      <w:r w:rsidRPr="0052625E">
        <w:rPr>
          <w:rFonts w:ascii="Times New Roman" w:hAnsi="Times New Roman" w:cs="Times New Roman"/>
          <w:sz w:val="28"/>
          <w:szCs w:val="28"/>
        </w:rPr>
        <w:t xml:space="preserve"> применяли на посевах озимой пшеницы в период конец кущения – начало выхода в трубку (Т1, ВВСН 29-31).</w:t>
      </w:r>
      <w:r w:rsidRPr="0052625E">
        <w:rPr>
          <w:rFonts w:ascii="Times New Roman" w:hAnsi="Times New Roman" w:cs="Times New Roman"/>
          <w:b/>
          <w:bCs/>
          <w:sz w:val="28"/>
          <w:szCs w:val="28"/>
        </w:rPr>
        <w:t xml:space="preserve"> </w:t>
      </w:r>
    </w:p>
    <w:p w:rsidR="00787111" w:rsidRPr="0052625E" w:rsidRDefault="00787111" w:rsidP="00E353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52625E">
        <w:rPr>
          <w:rFonts w:ascii="Times New Roman" w:hAnsi="Times New Roman" w:cs="Times New Roman"/>
          <w:sz w:val="28"/>
          <w:szCs w:val="28"/>
        </w:rPr>
        <w:t xml:space="preserve">четы и наблюдения проводили по общепринятым методикам </w:t>
      </w:r>
      <w:r w:rsidRPr="00956259">
        <w:rPr>
          <w:rFonts w:ascii="Times New Roman" w:hAnsi="Times New Roman" w:cs="Times New Roman"/>
          <w:bCs/>
          <w:color w:val="000000" w:themeColor="text1"/>
          <w:sz w:val="28"/>
          <w:szCs w:val="28"/>
        </w:rPr>
        <w:t>[1</w:t>
      </w:r>
      <w:r>
        <w:rPr>
          <w:rFonts w:ascii="Times New Roman" w:hAnsi="Times New Roman" w:cs="Times New Roman"/>
          <w:bCs/>
          <w:color w:val="000000" w:themeColor="text1"/>
          <w:sz w:val="28"/>
          <w:szCs w:val="28"/>
        </w:rPr>
        <w:t>, 2</w:t>
      </w:r>
      <w:r w:rsidRPr="00956259">
        <w:rPr>
          <w:rFonts w:ascii="Times New Roman" w:hAnsi="Times New Roman" w:cs="Times New Roman"/>
          <w:bCs/>
          <w:color w:val="000000" w:themeColor="text1"/>
          <w:sz w:val="28"/>
          <w:szCs w:val="28"/>
        </w:rPr>
        <w:t>].</w:t>
      </w:r>
      <w:r w:rsidRPr="00334621">
        <w:rPr>
          <w:rFonts w:ascii="Times New Roman" w:hAnsi="Times New Roman" w:cs="Times New Roman"/>
          <w:color w:val="000000" w:themeColor="text1"/>
          <w:sz w:val="32"/>
          <w:szCs w:val="32"/>
        </w:rPr>
        <w:t xml:space="preserve"> </w:t>
      </w:r>
    </w:p>
    <w:p w:rsidR="00787111" w:rsidRPr="00E572D6" w:rsidRDefault="00787111" w:rsidP="00E35316">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Альто Супер</w:t>
      </w:r>
      <w:r>
        <w:rPr>
          <w:rFonts w:ascii="Times New Roman" w:eastAsia="Calibri" w:hAnsi="Times New Roman" w:cs="Times New Roman"/>
          <w:sz w:val="28"/>
          <w:szCs w:val="28"/>
        </w:rPr>
        <w:t>, КЭ</w:t>
      </w:r>
      <w:r w:rsidRPr="00E572D6">
        <w:rPr>
          <w:rFonts w:ascii="Times New Roman" w:eastAsia="Calibri" w:hAnsi="Times New Roman" w:cs="Times New Roman"/>
          <w:sz w:val="28"/>
          <w:szCs w:val="28"/>
        </w:rPr>
        <w:t xml:space="preserve"> – двухкомпонентный, триазольный препарат с лечащим эффектом. Амистар Экстра</w:t>
      </w:r>
      <w:r>
        <w:rPr>
          <w:rFonts w:ascii="Times New Roman" w:eastAsia="Calibri" w:hAnsi="Times New Roman" w:cs="Times New Roman"/>
          <w:sz w:val="28"/>
          <w:szCs w:val="28"/>
        </w:rPr>
        <w:t>, СК</w:t>
      </w:r>
      <w:r w:rsidRPr="00E572D6">
        <w:rPr>
          <w:rFonts w:ascii="Times New Roman" w:eastAsia="Calibri" w:hAnsi="Times New Roman" w:cs="Times New Roman"/>
          <w:sz w:val="28"/>
          <w:szCs w:val="28"/>
        </w:rPr>
        <w:t xml:space="preserve"> обладает мощным защитным и физиологическим действием. Это двухкомпонентный препарат, содержащий действующие вещества из разных химических классов – триазолы и стробилурины. </w:t>
      </w:r>
    </w:p>
    <w:p w:rsidR="00787111" w:rsidRPr="00EE46B4" w:rsidRDefault="00787111" w:rsidP="00E35316">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В посевах озимой пшеницы определ</w:t>
      </w:r>
      <w:r>
        <w:rPr>
          <w:rFonts w:ascii="Times New Roman" w:eastAsia="Calibri" w:hAnsi="Times New Roman" w:cs="Times New Roman"/>
          <w:sz w:val="28"/>
          <w:szCs w:val="28"/>
        </w:rPr>
        <w:t>яли</w:t>
      </w:r>
      <w:r w:rsidRPr="00E572D6">
        <w:rPr>
          <w:rFonts w:ascii="Times New Roman" w:eastAsia="Calibri" w:hAnsi="Times New Roman" w:cs="Times New Roman"/>
          <w:sz w:val="28"/>
          <w:szCs w:val="28"/>
        </w:rPr>
        <w:t xml:space="preserve"> распространенность и развитие септориоза</w:t>
      </w:r>
      <w:r>
        <w:rPr>
          <w:rFonts w:ascii="Times New Roman" w:eastAsia="Calibri" w:hAnsi="Times New Roman" w:cs="Times New Roman"/>
          <w:sz w:val="28"/>
          <w:szCs w:val="28"/>
        </w:rPr>
        <w:t xml:space="preserve"> и рассчитывали биологическую эффективность от применения фунгицидов по методике ВИЗР и Минсельхоза России </w:t>
      </w:r>
      <w:r w:rsidRPr="00EE46B4">
        <w:rPr>
          <w:rFonts w:ascii="Times New Roman" w:eastAsia="Calibri" w:hAnsi="Times New Roman" w:cs="Times New Roman"/>
          <w:sz w:val="28"/>
          <w:szCs w:val="28"/>
        </w:rPr>
        <w:t>[</w:t>
      </w:r>
      <w:r>
        <w:rPr>
          <w:rFonts w:ascii="Times New Roman" w:eastAsia="Calibri" w:hAnsi="Times New Roman" w:cs="Times New Roman"/>
          <w:sz w:val="28"/>
          <w:szCs w:val="28"/>
        </w:rPr>
        <w:t>2</w:t>
      </w:r>
      <w:r w:rsidRPr="00EE46B4">
        <w:rPr>
          <w:rFonts w:ascii="Times New Roman" w:eastAsia="Calibri" w:hAnsi="Times New Roman" w:cs="Times New Roman"/>
          <w:sz w:val="28"/>
          <w:szCs w:val="28"/>
        </w:rPr>
        <w:t>]</w:t>
      </w:r>
      <w:r>
        <w:rPr>
          <w:rFonts w:ascii="Times New Roman" w:eastAsia="Calibri" w:hAnsi="Times New Roman" w:cs="Times New Roman"/>
          <w:sz w:val="28"/>
          <w:szCs w:val="28"/>
        </w:rPr>
        <w:t>.</w:t>
      </w:r>
    </w:p>
    <w:p w:rsidR="00787111" w:rsidRDefault="00787111" w:rsidP="00E35316">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Результаты наших исследований показали, что перед обработкой распространенность септориоза в посевах озимой пшеницы была 49,5%, а развитие 1,4%</w:t>
      </w:r>
      <w:r>
        <w:rPr>
          <w:rFonts w:ascii="Times New Roman" w:eastAsia="Calibri" w:hAnsi="Times New Roman" w:cs="Times New Roman"/>
          <w:sz w:val="28"/>
          <w:szCs w:val="28"/>
        </w:rPr>
        <w:t xml:space="preserve"> (таблица 1)</w:t>
      </w:r>
      <w:r w:rsidRPr="00E572D6">
        <w:rPr>
          <w:rFonts w:ascii="Times New Roman" w:eastAsia="Calibri" w:hAnsi="Times New Roman" w:cs="Times New Roman"/>
          <w:sz w:val="28"/>
          <w:szCs w:val="28"/>
        </w:rPr>
        <w:t xml:space="preserve">. </w:t>
      </w:r>
    </w:p>
    <w:p w:rsidR="00E35316" w:rsidRDefault="00E35316" w:rsidP="00E35316">
      <w:pPr>
        <w:spacing w:after="0" w:line="360" w:lineRule="auto"/>
        <w:ind w:firstLine="709"/>
        <w:jc w:val="both"/>
        <w:rPr>
          <w:rFonts w:ascii="Times New Roman" w:eastAsia="Calibri" w:hAnsi="Times New Roman" w:cs="Times New Roman"/>
          <w:sz w:val="28"/>
          <w:szCs w:val="28"/>
        </w:rPr>
      </w:pPr>
    </w:p>
    <w:p w:rsidR="00787111" w:rsidRPr="00E572D6" w:rsidRDefault="00787111" w:rsidP="00160FCE">
      <w:pPr>
        <w:spacing w:after="0" w:line="360" w:lineRule="auto"/>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Табл</w:t>
      </w:r>
      <w:r>
        <w:rPr>
          <w:rFonts w:ascii="Times New Roman" w:eastAsia="Calibri" w:hAnsi="Times New Roman" w:cs="Times New Roman"/>
          <w:sz w:val="28"/>
          <w:szCs w:val="28"/>
        </w:rPr>
        <w:t>ица</w:t>
      </w:r>
      <w:r w:rsidRPr="00E572D6">
        <w:rPr>
          <w:rFonts w:ascii="Times New Roman" w:eastAsia="Calibri" w:hAnsi="Times New Roman" w:cs="Times New Roman"/>
          <w:sz w:val="28"/>
          <w:szCs w:val="28"/>
        </w:rPr>
        <w:t xml:space="preserve"> 1. </w:t>
      </w:r>
      <w:r>
        <w:rPr>
          <w:rFonts w:ascii="Times New Roman" w:eastAsia="Calibri" w:hAnsi="Times New Roman" w:cs="Times New Roman"/>
          <w:sz w:val="28"/>
          <w:szCs w:val="28"/>
        </w:rPr>
        <w:t xml:space="preserve">- </w:t>
      </w:r>
      <w:r w:rsidRPr="00E572D6">
        <w:rPr>
          <w:rFonts w:ascii="Times New Roman" w:eastAsia="Calibri" w:hAnsi="Times New Roman" w:cs="Times New Roman"/>
          <w:sz w:val="28"/>
          <w:szCs w:val="28"/>
        </w:rPr>
        <w:t>Средние значения распространенности и развития септориоза в посевах озимой пшеницы</w:t>
      </w:r>
    </w:p>
    <w:tbl>
      <w:tblPr>
        <w:tblStyle w:val="ab"/>
        <w:tblW w:w="0" w:type="auto"/>
        <w:jc w:val="center"/>
        <w:tblLook w:val="04A0" w:firstRow="1" w:lastRow="0" w:firstColumn="1" w:lastColumn="0" w:noHBand="0" w:noVBand="1"/>
      </w:tblPr>
      <w:tblGrid>
        <w:gridCol w:w="2218"/>
        <w:gridCol w:w="1235"/>
        <w:gridCol w:w="1235"/>
        <w:gridCol w:w="1235"/>
        <w:gridCol w:w="1235"/>
        <w:gridCol w:w="1235"/>
        <w:gridCol w:w="1235"/>
      </w:tblGrid>
      <w:tr w:rsidR="00787111" w:rsidRPr="00E572D6" w:rsidTr="00160FCE">
        <w:trPr>
          <w:jc w:val="center"/>
        </w:trPr>
        <w:tc>
          <w:tcPr>
            <w:tcW w:w="1809" w:type="dxa"/>
            <w:vMerge w:val="restart"/>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Проявление болезни</w:t>
            </w:r>
          </w:p>
        </w:tc>
        <w:tc>
          <w:tcPr>
            <w:tcW w:w="7578" w:type="dxa"/>
            <w:gridSpan w:val="6"/>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Варианты опыта</w:t>
            </w:r>
          </w:p>
        </w:tc>
      </w:tr>
      <w:tr w:rsidR="00787111" w:rsidRPr="00E572D6" w:rsidTr="00160FCE">
        <w:trPr>
          <w:jc w:val="center"/>
        </w:trPr>
        <w:tc>
          <w:tcPr>
            <w:tcW w:w="1809" w:type="dxa"/>
            <w:vMerge/>
            <w:vAlign w:val="center"/>
          </w:tcPr>
          <w:p w:rsidR="00787111" w:rsidRPr="00E572D6" w:rsidRDefault="00787111" w:rsidP="00160FCE">
            <w:pPr>
              <w:spacing w:line="360" w:lineRule="auto"/>
              <w:ind w:firstLine="0"/>
              <w:rPr>
                <w:rFonts w:ascii="Times New Roman" w:eastAsia="Calibri" w:hAnsi="Times New Roman" w:cs="Times New Roman"/>
                <w:sz w:val="24"/>
                <w:szCs w:val="24"/>
              </w:rPr>
            </w:pPr>
          </w:p>
        </w:tc>
        <w:tc>
          <w:tcPr>
            <w:tcW w:w="2526" w:type="dxa"/>
            <w:gridSpan w:val="2"/>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Контроль</w:t>
            </w:r>
          </w:p>
        </w:tc>
        <w:tc>
          <w:tcPr>
            <w:tcW w:w="2526" w:type="dxa"/>
            <w:gridSpan w:val="2"/>
            <w:vAlign w:val="center"/>
          </w:tcPr>
          <w:p w:rsidR="00787111"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Альто Супер</w:t>
            </w:r>
            <w:r>
              <w:rPr>
                <w:rFonts w:ascii="Times New Roman" w:eastAsia="Calibri" w:hAnsi="Times New Roman" w:cs="Times New Roman"/>
                <w:sz w:val="24"/>
                <w:szCs w:val="24"/>
              </w:rPr>
              <w:t>, КЭ</w:t>
            </w:r>
          </w:p>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0,5 л/га</w:t>
            </w:r>
          </w:p>
        </w:tc>
        <w:tc>
          <w:tcPr>
            <w:tcW w:w="2526" w:type="dxa"/>
            <w:gridSpan w:val="2"/>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Амистар Экстра</w:t>
            </w:r>
            <w:r>
              <w:rPr>
                <w:rFonts w:ascii="Times New Roman" w:eastAsia="Calibri" w:hAnsi="Times New Roman" w:cs="Times New Roman"/>
                <w:sz w:val="24"/>
                <w:szCs w:val="24"/>
              </w:rPr>
              <w:t>, СК</w:t>
            </w:r>
            <w:r w:rsidRPr="00E572D6">
              <w:rPr>
                <w:rFonts w:ascii="Times New Roman" w:eastAsia="Calibri" w:hAnsi="Times New Roman" w:cs="Times New Roman"/>
                <w:sz w:val="24"/>
                <w:szCs w:val="24"/>
              </w:rPr>
              <w:t xml:space="preserve"> 0,75 л/га</w:t>
            </w:r>
          </w:p>
        </w:tc>
      </w:tr>
      <w:tr w:rsidR="00787111" w:rsidRPr="00E572D6" w:rsidTr="00160FCE">
        <w:trPr>
          <w:jc w:val="center"/>
        </w:trPr>
        <w:tc>
          <w:tcPr>
            <w:tcW w:w="1809" w:type="dxa"/>
            <w:vMerge/>
            <w:vAlign w:val="center"/>
          </w:tcPr>
          <w:p w:rsidR="00787111" w:rsidRPr="00E572D6" w:rsidRDefault="00787111" w:rsidP="00160FCE">
            <w:pPr>
              <w:spacing w:line="360" w:lineRule="auto"/>
              <w:ind w:firstLine="0"/>
              <w:rPr>
                <w:rFonts w:ascii="Times New Roman" w:eastAsia="Calibri" w:hAnsi="Times New Roman" w:cs="Times New Roman"/>
                <w:sz w:val="24"/>
                <w:szCs w:val="24"/>
              </w:rPr>
            </w:pP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До обработки</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 xml:space="preserve">Через 28 дней после </w:t>
            </w:r>
            <w:r w:rsidRPr="00E572D6">
              <w:rPr>
                <w:rFonts w:ascii="Times New Roman" w:eastAsia="Calibri" w:hAnsi="Times New Roman" w:cs="Times New Roman"/>
                <w:sz w:val="24"/>
                <w:szCs w:val="24"/>
              </w:rPr>
              <w:lastRenderedPageBreak/>
              <w:t>обработки</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lastRenderedPageBreak/>
              <w:t>До обработки</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 xml:space="preserve">Через 28 дней после </w:t>
            </w:r>
            <w:r w:rsidRPr="00E572D6">
              <w:rPr>
                <w:rFonts w:ascii="Times New Roman" w:eastAsia="Calibri" w:hAnsi="Times New Roman" w:cs="Times New Roman"/>
                <w:sz w:val="24"/>
                <w:szCs w:val="24"/>
              </w:rPr>
              <w:lastRenderedPageBreak/>
              <w:t>обработки</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lastRenderedPageBreak/>
              <w:t>До обработки</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 xml:space="preserve">Через 28 дней после </w:t>
            </w:r>
            <w:r w:rsidRPr="00E572D6">
              <w:rPr>
                <w:rFonts w:ascii="Times New Roman" w:eastAsia="Calibri" w:hAnsi="Times New Roman" w:cs="Times New Roman"/>
                <w:sz w:val="24"/>
                <w:szCs w:val="24"/>
              </w:rPr>
              <w:lastRenderedPageBreak/>
              <w:t>обработки</w:t>
            </w:r>
          </w:p>
        </w:tc>
      </w:tr>
      <w:tr w:rsidR="00787111" w:rsidRPr="00E572D6" w:rsidTr="00160FCE">
        <w:trPr>
          <w:jc w:val="center"/>
        </w:trPr>
        <w:tc>
          <w:tcPr>
            <w:tcW w:w="1809" w:type="dxa"/>
            <w:vAlign w:val="center"/>
          </w:tcPr>
          <w:p w:rsidR="00787111" w:rsidRPr="00E572D6" w:rsidRDefault="00787111" w:rsidP="00160FCE">
            <w:pPr>
              <w:spacing w:line="360" w:lineRule="auto"/>
              <w:ind w:firstLine="0"/>
              <w:rPr>
                <w:rFonts w:ascii="Times New Roman" w:eastAsia="Calibri" w:hAnsi="Times New Roman" w:cs="Times New Roman"/>
                <w:sz w:val="24"/>
                <w:szCs w:val="24"/>
              </w:rPr>
            </w:pPr>
            <w:r w:rsidRPr="00E572D6">
              <w:rPr>
                <w:rFonts w:ascii="Times New Roman" w:eastAsia="Calibri" w:hAnsi="Times New Roman" w:cs="Times New Roman"/>
                <w:sz w:val="24"/>
                <w:szCs w:val="24"/>
              </w:rPr>
              <w:lastRenderedPageBreak/>
              <w:t>Распространенность болезни, %</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49,5</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80,4</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49,5</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22,5</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49,5</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0,1</w:t>
            </w:r>
          </w:p>
        </w:tc>
      </w:tr>
      <w:tr w:rsidR="00787111" w:rsidRPr="00E572D6" w:rsidTr="00160FCE">
        <w:trPr>
          <w:jc w:val="center"/>
        </w:trPr>
        <w:tc>
          <w:tcPr>
            <w:tcW w:w="1809" w:type="dxa"/>
            <w:vAlign w:val="center"/>
          </w:tcPr>
          <w:p w:rsidR="00787111" w:rsidRPr="00E572D6" w:rsidRDefault="00787111" w:rsidP="00160FCE">
            <w:pPr>
              <w:spacing w:line="360" w:lineRule="auto"/>
              <w:ind w:firstLine="0"/>
              <w:rPr>
                <w:rFonts w:ascii="Times New Roman" w:eastAsia="Calibri" w:hAnsi="Times New Roman" w:cs="Times New Roman"/>
                <w:sz w:val="24"/>
                <w:szCs w:val="24"/>
              </w:rPr>
            </w:pPr>
            <w:r w:rsidRPr="00E572D6">
              <w:rPr>
                <w:rFonts w:ascii="Times New Roman" w:eastAsia="Calibri" w:hAnsi="Times New Roman" w:cs="Times New Roman"/>
                <w:sz w:val="24"/>
                <w:szCs w:val="24"/>
              </w:rPr>
              <w:t>Развитие, %</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1,4</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3,2</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1,4</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1,2</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1,4</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0,2</w:t>
            </w:r>
          </w:p>
        </w:tc>
      </w:tr>
      <w:tr w:rsidR="00787111" w:rsidRPr="00E572D6" w:rsidTr="00160FCE">
        <w:trPr>
          <w:jc w:val="center"/>
        </w:trPr>
        <w:tc>
          <w:tcPr>
            <w:tcW w:w="1809" w:type="dxa"/>
            <w:vAlign w:val="center"/>
          </w:tcPr>
          <w:p w:rsidR="00787111" w:rsidRPr="003A73FF" w:rsidRDefault="00787111" w:rsidP="00160FCE">
            <w:pPr>
              <w:spacing w:line="360" w:lineRule="auto"/>
              <w:ind w:firstLine="0"/>
              <w:rPr>
                <w:rFonts w:ascii="Times New Roman" w:eastAsia="Calibri" w:hAnsi="Times New Roman" w:cs="Times New Roman"/>
                <w:sz w:val="24"/>
                <w:szCs w:val="24"/>
                <w:highlight w:val="yellow"/>
              </w:rPr>
            </w:pPr>
            <w:r w:rsidRPr="00E67111">
              <w:rPr>
                <w:rFonts w:ascii="Times New Roman" w:eastAsia="Calibri" w:hAnsi="Times New Roman" w:cs="Times New Roman"/>
                <w:sz w:val="24"/>
                <w:szCs w:val="24"/>
              </w:rPr>
              <w:t>Биологическая эффективность применения фунгицидов, %</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14,3</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1263" w:type="dxa"/>
            <w:vAlign w:val="center"/>
          </w:tcPr>
          <w:p w:rsidR="00787111" w:rsidRPr="00E572D6" w:rsidRDefault="00787111" w:rsidP="00160FCE">
            <w:pPr>
              <w:spacing w:line="360" w:lineRule="auto"/>
              <w:ind w:firstLine="0"/>
              <w:jc w:val="center"/>
              <w:rPr>
                <w:rFonts w:ascii="Times New Roman" w:eastAsia="Calibri" w:hAnsi="Times New Roman" w:cs="Times New Roman"/>
                <w:sz w:val="24"/>
                <w:szCs w:val="24"/>
              </w:rPr>
            </w:pPr>
            <w:r>
              <w:rPr>
                <w:rFonts w:ascii="Times New Roman" w:eastAsia="Calibri" w:hAnsi="Times New Roman" w:cs="Times New Roman"/>
                <w:sz w:val="24"/>
                <w:szCs w:val="24"/>
              </w:rPr>
              <w:t>85,7</w:t>
            </w:r>
          </w:p>
        </w:tc>
      </w:tr>
    </w:tbl>
    <w:p w:rsidR="00787111" w:rsidRDefault="00787111" w:rsidP="00787111">
      <w:pPr>
        <w:spacing w:after="0" w:line="360" w:lineRule="auto"/>
        <w:ind w:firstLine="709"/>
        <w:jc w:val="both"/>
        <w:rPr>
          <w:rFonts w:ascii="Times New Roman" w:eastAsia="Calibri" w:hAnsi="Times New Roman" w:cs="Times New Roman"/>
          <w:sz w:val="28"/>
          <w:szCs w:val="28"/>
        </w:rPr>
      </w:pPr>
    </w:p>
    <w:p w:rsidR="00787111" w:rsidRDefault="00787111" w:rsidP="00787111">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Учеты, проведенные на 28 день после обработки</w:t>
      </w:r>
      <w:r>
        <w:rPr>
          <w:rFonts w:ascii="Times New Roman" w:eastAsia="Calibri" w:hAnsi="Times New Roman" w:cs="Times New Roman"/>
          <w:sz w:val="28"/>
          <w:szCs w:val="28"/>
        </w:rPr>
        <w:t>,</w:t>
      </w:r>
      <w:r w:rsidRPr="00E572D6">
        <w:rPr>
          <w:rFonts w:ascii="Times New Roman" w:eastAsia="Calibri" w:hAnsi="Times New Roman" w:cs="Times New Roman"/>
          <w:sz w:val="28"/>
          <w:szCs w:val="28"/>
        </w:rPr>
        <w:t xml:space="preserve"> показали, что лучшие показатели были на варианте с применением фунгицида Амистар Экстра</w:t>
      </w:r>
      <w:r>
        <w:rPr>
          <w:rFonts w:ascii="Times New Roman" w:eastAsia="Calibri" w:hAnsi="Times New Roman" w:cs="Times New Roman"/>
          <w:sz w:val="28"/>
          <w:szCs w:val="28"/>
        </w:rPr>
        <w:t>, СК</w:t>
      </w:r>
      <w:r w:rsidRPr="00E572D6">
        <w:rPr>
          <w:rFonts w:ascii="Times New Roman" w:eastAsia="Calibri" w:hAnsi="Times New Roman" w:cs="Times New Roman"/>
          <w:sz w:val="28"/>
          <w:szCs w:val="28"/>
        </w:rPr>
        <w:t>, так как у него более длительный срок защитного действия. Результаты на варианте с фунгицидом Альто Супер</w:t>
      </w:r>
      <w:r>
        <w:rPr>
          <w:rFonts w:ascii="Times New Roman" w:eastAsia="Calibri" w:hAnsi="Times New Roman" w:cs="Times New Roman"/>
          <w:sz w:val="28"/>
          <w:szCs w:val="28"/>
        </w:rPr>
        <w:t>, КЭ</w:t>
      </w:r>
      <w:r w:rsidRPr="00E572D6">
        <w:rPr>
          <w:rFonts w:ascii="Times New Roman" w:eastAsia="Calibri" w:hAnsi="Times New Roman" w:cs="Times New Roman"/>
          <w:sz w:val="28"/>
          <w:szCs w:val="28"/>
        </w:rPr>
        <w:t xml:space="preserve"> были хуже, так как у него срок защитного действия меньше, а погодные условия складывались благоприятными для развития данного заболевания, что сказалось на урожайности озимой пшеницы</w:t>
      </w:r>
      <w:r>
        <w:rPr>
          <w:rFonts w:ascii="Times New Roman" w:eastAsia="Calibri" w:hAnsi="Times New Roman" w:cs="Times New Roman"/>
          <w:sz w:val="28"/>
          <w:szCs w:val="28"/>
        </w:rPr>
        <w:t xml:space="preserve"> (таблица 2)</w:t>
      </w:r>
      <w:r w:rsidRPr="00E572D6">
        <w:rPr>
          <w:rFonts w:ascii="Times New Roman" w:eastAsia="Calibri" w:hAnsi="Times New Roman" w:cs="Times New Roman"/>
          <w:sz w:val="28"/>
          <w:szCs w:val="28"/>
        </w:rPr>
        <w:t>.</w:t>
      </w:r>
    </w:p>
    <w:p w:rsidR="002B5370" w:rsidRPr="00E572D6" w:rsidRDefault="002B5370" w:rsidP="00787111">
      <w:pPr>
        <w:spacing w:after="0" w:line="360" w:lineRule="auto"/>
        <w:ind w:firstLine="709"/>
        <w:jc w:val="both"/>
        <w:rPr>
          <w:rFonts w:ascii="Times New Roman" w:eastAsia="Calibri" w:hAnsi="Times New Roman" w:cs="Times New Roman"/>
          <w:sz w:val="28"/>
          <w:szCs w:val="28"/>
        </w:rPr>
      </w:pPr>
    </w:p>
    <w:p w:rsidR="00787111" w:rsidRPr="00E572D6" w:rsidRDefault="00787111" w:rsidP="00787111">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Табл</w:t>
      </w:r>
      <w:r>
        <w:rPr>
          <w:rFonts w:ascii="Times New Roman" w:eastAsia="Calibri" w:hAnsi="Times New Roman" w:cs="Times New Roman"/>
          <w:sz w:val="28"/>
          <w:szCs w:val="28"/>
        </w:rPr>
        <w:t>ица</w:t>
      </w:r>
      <w:r w:rsidRPr="00E572D6">
        <w:rPr>
          <w:rFonts w:ascii="Times New Roman" w:eastAsia="Calibri" w:hAnsi="Times New Roman" w:cs="Times New Roman"/>
          <w:sz w:val="28"/>
          <w:szCs w:val="28"/>
        </w:rPr>
        <w:t xml:space="preserve"> 2. </w:t>
      </w:r>
      <w:r>
        <w:rPr>
          <w:rFonts w:ascii="Times New Roman" w:eastAsia="Calibri" w:hAnsi="Times New Roman" w:cs="Times New Roman"/>
          <w:sz w:val="28"/>
          <w:szCs w:val="28"/>
        </w:rPr>
        <w:t xml:space="preserve">- </w:t>
      </w:r>
      <w:r w:rsidRPr="00E572D6">
        <w:rPr>
          <w:rFonts w:ascii="Times New Roman" w:eastAsia="Calibri" w:hAnsi="Times New Roman" w:cs="Times New Roman"/>
          <w:sz w:val="28"/>
          <w:szCs w:val="28"/>
        </w:rPr>
        <w:t xml:space="preserve">Урожайность озимой пшеницы </w:t>
      </w:r>
      <w:r>
        <w:rPr>
          <w:rFonts w:ascii="Times New Roman" w:eastAsia="Calibri" w:hAnsi="Times New Roman" w:cs="Times New Roman"/>
          <w:sz w:val="28"/>
          <w:szCs w:val="28"/>
        </w:rPr>
        <w:t xml:space="preserve">и экономическая эффективность </w:t>
      </w:r>
      <w:r w:rsidRPr="00E572D6">
        <w:rPr>
          <w:rFonts w:ascii="Times New Roman" w:eastAsia="Calibri" w:hAnsi="Times New Roman" w:cs="Times New Roman"/>
          <w:sz w:val="28"/>
          <w:szCs w:val="28"/>
        </w:rPr>
        <w:t>при применении фунгицидов</w:t>
      </w:r>
    </w:p>
    <w:tbl>
      <w:tblPr>
        <w:tblStyle w:val="ab"/>
        <w:tblW w:w="9905" w:type="dxa"/>
        <w:tblLook w:val="04A0" w:firstRow="1" w:lastRow="0" w:firstColumn="1" w:lastColumn="0" w:noHBand="0" w:noVBand="1"/>
      </w:tblPr>
      <w:tblGrid>
        <w:gridCol w:w="1752"/>
        <w:gridCol w:w="1689"/>
        <w:gridCol w:w="1625"/>
        <w:gridCol w:w="1613"/>
        <w:gridCol w:w="1613"/>
        <w:gridCol w:w="1613"/>
      </w:tblGrid>
      <w:tr w:rsidR="00787111" w:rsidRPr="00E572D6" w:rsidTr="006F5D56">
        <w:tc>
          <w:tcPr>
            <w:tcW w:w="1752"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Варианты опыта</w:t>
            </w:r>
          </w:p>
        </w:tc>
        <w:tc>
          <w:tcPr>
            <w:tcW w:w="1689"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Урожайность, ц/га</w:t>
            </w:r>
          </w:p>
        </w:tc>
        <w:tc>
          <w:tcPr>
            <w:tcW w:w="1625"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Сохраненный урожай, ц/га</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 xml:space="preserve">Стоимость </w:t>
            </w:r>
            <w:r>
              <w:rPr>
                <w:rFonts w:ascii="Times New Roman" w:hAnsi="Times New Roman" w:cs="Times New Roman"/>
                <w:color w:val="000000"/>
                <w:kern w:val="24"/>
                <w:sz w:val="24"/>
                <w:szCs w:val="24"/>
              </w:rPr>
              <w:t>сохраненного урожая</w:t>
            </w:r>
            <w:r w:rsidRPr="00E572D6">
              <w:rPr>
                <w:rFonts w:ascii="Times New Roman" w:hAnsi="Times New Roman" w:cs="Times New Roman"/>
                <w:color w:val="000000"/>
                <w:kern w:val="24"/>
                <w:sz w:val="24"/>
                <w:szCs w:val="24"/>
              </w:rPr>
              <w:t>, руб./га (</w:t>
            </w:r>
            <w:r>
              <w:rPr>
                <w:rFonts w:ascii="Times New Roman" w:hAnsi="Times New Roman" w:cs="Times New Roman"/>
                <w:color w:val="000000"/>
                <w:kern w:val="24"/>
                <w:sz w:val="24"/>
                <w:szCs w:val="24"/>
              </w:rPr>
              <w:t xml:space="preserve">при цене </w:t>
            </w:r>
            <w:r w:rsidRPr="00E572D6">
              <w:rPr>
                <w:rFonts w:ascii="Times New Roman" w:hAnsi="Times New Roman" w:cs="Times New Roman"/>
                <w:color w:val="000000"/>
                <w:kern w:val="24"/>
                <w:sz w:val="24"/>
                <w:szCs w:val="24"/>
              </w:rPr>
              <w:t>800 руб.</w:t>
            </w:r>
            <w:r>
              <w:rPr>
                <w:rFonts w:ascii="Times New Roman" w:hAnsi="Times New Roman" w:cs="Times New Roman"/>
                <w:color w:val="000000"/>
                <w:kern w:val="24"/>
                <w:sz w:val="24"/>
                <w:szCs w:val="24"/>
              </w:rPr>
              <w:t>/ц</w:t>
            </w:r>
            <w:r w:rsidRPr="00E572D6">
              <w:rPr>
                <w:rFonts w:ascii="Times New Roman" w:hAnsi="Times New Roman" w:cs="Times New Roman"/>
                <w:color w:val="000000"/>
                <w:kern w:val="24"/>
                <w:sz w:val="24"/>
                <w:szCs w:val="24"/>
              </w:rPr>
              <w:t>)</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rsidR="00787111" w:rsidRPr="00E572D6" w:rsidRDefault="00787111" w:rsidP="002B5370">
            <w:pPr>
              <w:spacing w:line="360" w:lineRule="auto"/>
              <w:ind w:firstLine="0"/>
              <w:jc w:val="center"/>
              <w:rPr>
                <w:rFonts w:ascii="Times New Roman" w:hAnsi="Times New Roman" w:cs="Times New Roman"/>
                <w:sz w:val="24"/>
                <w:szCs w:val="24"/>
                <w:lang w:eastAsia="ru-RU"/>
              </w:rPr>
            </w:pPr>
            <w:r w:rsidRPr="00E572D6">
              <w:rPr>
                <w:rFonts w:ascii="Times New Roman" w:hAnsi="Times New Roman" w:cs="Times New Roman"/>
                <w:color w:val="000000"/>
                <w:kern w:val="24"/>
                <w:sz w:val="24"/>
                <w:szCs w:val="24"/>
                <w:lang w:eastAsia="ru-RU"/>
              </w:rPr>
              <w:t>Затраты на фунгициды+</w:t>
            </w:r>
          </w:p>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обработка, руб./га</w:t>
            </w:r>
          </w:p>
        </w:tc>
        <w:tc>
          <w:tcPr>
            <w:tcW w:w="1613" w:type="dxa"/>
            <w:tcBorders>
              <w:top w:val="single" w:sz="8" w:space="0" w:color="000000"/>
              <w:left w:val="single" w:sz="8" w:space="0" w:color="000000"/>
              <w:bottom w:val="single" w:sz="8" w:space="0" w:color="000000"/>
              <w:right w:val="single" w:sz="8" w:space="0" w:color="000000"/>
            </w:tcBorders>
            <w:shd w:val="clear" w:color="auto" w:fill="FFFFFF"/>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lang w:val="en-US"/>
              </w:rPr>
              <w:t>Чистая прибыль, руб./га</w:t>
            </w:r>
          </w:p>
        </w:tc>
      </w:tr>
      <w:tr w:rsidR="00787111" w:rsidRPr="00E572D6" w:rsidTr="006F5D56">
        <w:tc>
          <w:tcPr>
            <w:tcW w:w="1752"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Контроль</w:t>
            </w:r>
          </w:p>
        </w:tc>
        <w:tc>
          <w:tcPr>
            <w:tcW w:w="1689"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51,05</w:t>
            </w:r>
          </w:p>
        </w:tc>
        <w:tc>
          <w:tcPr>
            <w:tcW w:w="1625"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p>
        </w:tc>
      </w:tr>
      <w:tr w:rsidR="00787111" w:rsidRPr="00E572D6" w:rsidTr="006F5D56">
        <w:tc>
          <w:tcPr>
            <w:tcW w:w="1752"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Альто Супер</w:t>
            </w:r>
            <w:r>
              <w:rPr>
                <w:rFonts w:ascii="Times New Roman" w:eastAsia="Calibri" w:hAnsi="Times New Roman" w:cs="Times New Roman"/>
                <w:sz w:val="24"/>
                <w:szCs w:val="24"/>
              </w:rPr>
              <w:t>, КЭ</w:t>
            </w:r>
            <w:r w:rsidRPr="00E572D6">
              <w:rPr>
                <w:rFonts w:ascii="Times New Roman" w:eastAsia="Calibri" w:hAnsi="Times New Roman" w:cs="Times New Roman"/>
                <w:sz w:val="24"/>
                <w:szCs w:val="24"/>
              </w:rPr>
              <w:t xml:space="preserve"> 0,5 л/га</w:t>
            </w:r>
          </w:p>
        </w:tc>
        <w:tc>
          <w:tcPr>
            <w:tcW w:w="1689"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54,54</w:t>
            </w:r>
          </w:p>
        </w:tc>
        <w:tc>
          <w:tcPr>
            <w:tcW w:w="1625"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3,49</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2792</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2142</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650</w:t>
            </w:r>
          </w:p>
        </w:tc>
      </w:tr>
      <w:tr w:rsidR="00787111" w:rsidRPr="00E572D6" w:rsidTr="006F5D56">
        <w:tc>
          <w:tcPr>
            <w:tcW w:w="1752" w:type="dxa"/>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Амистар Экстра</w:t>
            </w:r>
            <w:r>
              <w:rPr>
                <w:rFonts w:ascii="Times New Roman" w:eastAsia="Calibri" w:hAnsi="Times New Roman" w:cs="Times New Roman"/>
                <w:sz w:val="24"/>
                <w:szCs w:val="24"/>
              </w:rPr>
              <w:t>, СК</w:t>
            </w:r>
            <w:r w:rsidRPr="00E572D6">
              <w:rPr>
                <w:rFonts w:ascii="Times New Roman" w:eastAsia="Calibri" w:hAnsi="Times New Roman" w:cs="Times New Roman"/>
                <w:sz w:val="24"/>
                <w:szCs w:val="24"/>
              </w:rPr>
              <w:t xml:space="preserve"> 0,75 л/га</w:t>
            </w:r>
          </w:p>
        </w:tc>
        <w:tc>
          <w:tcPr>
            <w:tcW w:w="1689"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60,96</w:t>
            </w:r>
          </w:p>
        </w:tc>
        <w:tc>
          <w:tcPr>
            <w:tcW w:w="1625" w:type="dxa"/>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9,91</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eastAsia="Calibri" w:hAnsi="Times New Roman" w:cs="Times New Roman"/>
                <w:sz w:val="24"/>
                <w:szCs w:val="24"/>
              </w:rPr>
              <w:t>7928</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4206</w:t>
            </w:r>
          </w:p>
        </w:tc>
        <w:tc>
          <w:tcPr>
            <w:tcW w:w="161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87111" w:rsidRPr="00E572D6" w:rsidRDefault="00787111" w:rsidP="002B5370">
            <w:pPr>
              <w:spacing w:line="360" w:lineRule="auto"/>
              <w:ind w:firstLine="0"/>
              <w:jc w:val="center"/>
              <w:rPr>
                <w:rFonts w:ascii="Times New Roman" w:eastAsia="Calibri" w:hAnsi="Times New Roman" w:cs="Times New Roman"/>
                <w:sz w:val="24"/>
                <w:szCs w:val="24"/>
              </w:rPr>
            </w:pPr>
            <w:r w:rsidRPr="00E572D6">
              <w:rPr>
                <w:rFonts w:ascii="Times New Roman" w:hAnsi="Times New Roman" w:cs="Times New Roman"/>
                <w:color w:val="000000"/>
                <w:kern w:val="24"/>
                <w:sz w:val="24"/>
                <w:szCs w:val="24"/>
              </w:rPr>
              <w:t>3722</w:t>
            </w:r>
          </w:p>
        </w:tc>
      </w:tr>
    </w:tbl>
    <w:p w:rsidR="00787111" w:rsidRPr="00E572D6" w:rsidRDefault="00787111" w:rsidP="00787111">
      <w:pPr>
        <w:spacing w:after="0" w:line="360" w:lineRule="auto"/>
        <w:ind w:firstLine="709"/>
        <w:jc w:val="both"/>
        <w:rPr>
          <w:rFonts w:ascii="Times New Roman" w:eastAsia="Calibri" w:hAnsi="Times New Roman" w:cs="Times New Roman"/>
          <w:sz w:val="32"/>
          <w:szCs w:val="32"/>
        </w:rPr>
      </w:pPr>
    </w:p>
    <w:p w:rsidR="00787111" w:rsidRPr="00E572D6" w:rsidRDefault="00787111" w:rsidP="002B5370">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Урожайность пшеницы была максимальной на варианте с фунгицидом Амистар Экстра</w:t>
      </w:r>
      <w:r>
        <w:rPr>
          <w:rFonts w:ascii="Times New Roman" w:eastAsia="Calibri" w:hAnsi="Times New Roman" w:cs="Times New Roman"/>
          <w:sz w:val="28"/>
          <w:szCs w:val="28"/>
        </w:rPr>
        <w:t>, СК</w:t>
      </w:r>
      <w:r w:rsidRPr="00E572D6">
        <w:rPr>
          <w:rFonts w:ascii="Times New Roman" w:eastAsia="Calibri" w:hAnsi="Times New Roman" w:cs="Times New Roman"/>
          <w:sz w:val="28"/>
          <w:szCs w:val="28"/>
        </w:rPr>
        <w:t xml:space="preserve"> и составила 60,96 ц/га, что выше контроля на 9,91 ц/га. На варианте с Альто Супер</w:t>
      </w:r>
      <w:r>
        <w:rPr>
          <w:rFonts w:ascii="Times New Roman" w:eastAsia="Calibri" w:hAnsi="Times New Roman" w:cs="Times New Roman"/>
          <w:sz w:val="28"/>
          <w:szCs w:val="28"/>
        </w:rPr>
        <w:t>, КС,</w:t>
      </w:r>
      <w:r w:rsidRPr="00E572D6">
        <w:rPr>
          <w:rFonts w:ascii="Times New Roman" w:eastAsia="Calibri" w:hAnsi="Times New Roman" w:cs="Times New Roman"/>
          <w:sz w:val="28"/>
          <w:szCs w:val="28"/>
        </w:rPr>
        <w:t xml:space="preserve"> сохраненный урожай составил </w:t>
      </w:r>
      <w:r>
        <w:rPr>
          <w:rFonts w:ascii="Times New Roman" w:eastAsia="Calibri" w:hAnsi="Times New Roman" w:cs="Times New Roman"/>
          <w:sz w:val="28"/>
          <w:szCs w:val="28"/>
        </w:rPr>
        <w:t>3</w:t>
      </w:r>
      <w:r w:rsidRPr="00E572D6">
        <w:rPr>
          <w:rFonts w:ascii="Times New Roman" w:eastAsia="Calibri" w:hAnsi="Times New Roman" w:cs="Times New Roman"/>
          <w:sz w:val="28"/>
          <w:szCs w:val="28"/>
        </w:rPr>
        <w:t>,49 ц/га.</w:t>
      </w:r>
    </w:p>
    <w:p w:rsidR="00787111" w:rsidRDefault="00787111" w:rsidP="002B5370">
      <w:pPr>
        <w:spacing w:after="0" w:line="360" w:lineRule="auto"/>
        <w:ind w:firstLine="709"/>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Расчет экономической эффективности от применения препаратов показал, что доход на варианте с применением фунгицида Амистар Экстра</w:t>
      </w:r>
      <w:r>
        <w:rPr>
          <w:rFonts w:ascii="Times New Roman" w:eastAsia="Calibri" w:hAnsi="Times New Roman" w:cs="Times New Roman"/>
          <w:sz w:val="28"/>
          <w:szCs w:val="28"/>
        </w:rPr>
        <w:t>, СК</w:t>
      </w:r>
      <w:r w:rsidRPr="00E572D6">
        <w:rPr>
          <w:rFonts w:ascii="Times New Roman" w:eastAsia="Calibri" w:hAnsi="Times New Roman" w:cs="Times New Roman"/>
          <w:sz w:val="28"/>
          <w:szCs w:val="28"/>
        </w:rPr>
        <w:t xml:space="preserve"> составил 3722 руб./га, а с фунгицидом Альто Супер</w:t>
      </w:r>
      <w:r>
        <w:rPr>
          <w:rFonts w:ascii="Times New Roman" w:eastAsia="Calibri" w:hAnsi="Times New Roman" w:cs="Times New Roman"/>
          <w:sz w:val="28"/>
          <w:szCs w:val="28"/>
        </w:rPr>
        <w:t>, КЭ</w:t>
      </w:r>
      <w:r w:rsidRPr="00E572D6">
        <w:rPr>
          <w:rFonts w:ascii="Times New Roman" w:eastAsia="Calibri" w:hAnsi="Times New Roman" w:cs="Times New Roman"/>
          <w:sz w:val="28"/>
          <w:szCs w:val="28"/>
        </w:rPr>
        <w:t xml:space="preserve"> – 650 руб.</w:t>
      </w:r>
      <w:r>
        <w:rPr>
          <w:rFonts w:ascii="Times New Roman" w:eastAsia="Calibri" w:hAnsi="Times New Roman" w:cs="Times New Roman"/>
          <w:sz w:val="28"/>
          <w:szCs w:val="28"/>
        </w:rPr>
        <w:t>/га.</w:t>
      </w:r>
    </w:p>
    <w:p w:rsidR="00787111" w:rsidRDefault="00787111" w:rsidP="002B5370">
      <w:pPr>
        <w:spacing w:after="0" w:line="360" w:lineRule="auto"/>
        <w:ind w:firstLine="709"/>
        <w:contextualSpacing/>
        <w:jc w:val="both"/>
        <w:rPr>
          <w:rFonts w:ascii="Times New Roman" w:eastAsia="Calibri" w:hAnsi="Times New Roman" w:cs="Times New Roman"/>
          <w:sz w:val="28"/>
          <w:szCs w:val="28"/>
        </w:rPr>
      </w:pPr>
      <w:r w:rsidRPr="00E572D6">
        <w:rPr>
          <w:rFonts w:ascii="Times New Roman" w:eastAsia="Calibri" w:hAnsi="Times New Roman" w:cs="Times New Roman"/>
          <w:sz w:val="28"/>
          <w:szCs w:val="28"/>
        </w:rPr>
        <w:t xml:space="preserve">Таким образом, </w:t>
      </w:r>
      <w:r>
        <w:rPr>
          <w:rFonts w:ascii="Times New Roman" w:eastAsia="Times New Roman" w:hAnsi="Times New Roman" w:cs="Times New Roman"/>
          <w:sz w:val="28"/>
          <w:szCs w:val="28"/>
          <w:lang w:eastAsia="ru-RU"/>
        </w:rPr>
        <w:t>п</w:t>
      </w:r>
      <w:r w:rsidRPr="00E572D6">
        <w:rPr>
          <w:rFonts w:ascii="Times New Roman" w:eastAsia="Times New Roman" w:hAnsi="Times New Roman" w:cs="Times New Roman"/>
          <w:sz w:val="28"/>
          <w:szCs w:val="28"/>
          <w:lang w:eastAsia="ru-RU"/>
        </w:rPr>
        <w:t xml:space="preserve">рименение фунгицидов позволило пролечить септориоз в посевах озимой пшеницы. Максимальная </w:t>
      </w:r>
      <w:r>
        <w:rPr>
          <w:rFonts w:ascii="Times New Roman" w:eastAsia="Times New Roman" w:hAnsi="Times New Roman" w:cs="Times New Roman"/>
          <w:sz w:val="28"/>
          <w:szCs w:val="28"/>
          <w:lang w:eastAsia="ru-RU"/>
        </w:rPr>
        <w:t xml:space="preserve">биологическая </w:t>
      </w:r>
      <w:r w:rsidRPr="00E572D6">
        <w:rPr>
          <w:rFonts w:ascii="Times New Roman" w:eastAsia="Times New Roman" w:hAnsi="Times New Roman" w:cs="Times New Roman"/>
          <w:sz w:val="28"/>
          <w:szCs w:val="28"/>
          <w:lang w:eastAsia="ru-RU"/>
        </w:rPr>
        <w:t xml:space="preserve">эффективность </w:t>
      </w:r>
      <w:r w:rsidRPr="00B26551">
        <w:rPr>
          <w:rFonts w:ascii="Times New Roman" w:eastAsia="Times New Roman" w:hAnsi="Times New Roman" w:cs="Times New Roman"/>
          <w:sz w:val="28"/>
          <w:szCs w:val="28"/>
          <w:lang w:eastAsia="ru-RU"/>
        </w:rPr>
        <w:t xml:space="preserve">(85,7%) </w:t>
      </w:r>
      <w:r w:rsidRPr="00E572D6">
        <w:rPr>
          <w:rFonts w:ascii="Times New Roman" w:eastAsia="Times New Roman" w:hAnsi="Times New Roman" w:cs="Times New Roman"/>
          <w:sz w:val="28"/>
          <w:szCs w:val="28"/>
          <w:lang w:eastAsia="ru-RU"/>
        </w:rPr>
        <w:t>была отмечена на варианте с Амистар Экстра</w:t>
      </w:r>
      <w:r>
        <w:rPr>
          <w:rFonts w:ascii="Times New Roman" w:eastAsia="Times New Roman" w:hAnsi="Times New Roman" w:cs="Times New Roman"/>
          <w:sz w:val="28"/>
          <w:szCs w:val="28"/>
          <w:lang w:eastAsia="ru-RU"/>
        </w:rPr>
        <w:t xml:space="preserve">, СК, где </w:t>
      </w:r>
      <w:r w:rsidRPr="00E572D6">
        <w:rPr>
          <w:rFonts w:ascii="Times New Roman" w:eastAsia="Calibri" w:hAnsi="Times New Roman" w:cs="Times New Roman"/>
          <w:sz w:val="28"/>
          <w:szCs w:val="28"/>
        </w:rPr>
        <w:t>получена максимальная урожайность и наибольшая чистая прибыль. Это объясняется тем, что данный фунгицид не только пролечивает болезни длительное время, защищает растения от патогенов, обладая антиспорулянтным действием, но и обладает физиологическим действием, то есть помогает растению усваивать азот, сокращает выработку гормона старения при абиотических стрессах, помогает растению продуктивно использовать влагу.</w:t>
      </w:r>
    </w:p>
    <w:p w:rsidR="00787111" w:rsidRPr="00E334CA" w:rsidRDefault="00787111" w:rsidP="00787111">
      <w:pPr>
        <w:spacing w:after="0" w:line="360" w:lineRule="auto"/>
        <w:ind w:firstLine="709"/>
        <w:contextualSpacing/>
        <w:jc w:val="both"/>
        <w:rPr>
          <w:rFonts w:ascii="Times New Roman" w:eastAsia="Calibri" w:hAnsi="Times New Roman" w:cs="Times New Roman"/>
          <w:sz w:val="28"/>
          <w:szCs w:val="28"/>
        </w:rPr>
      </w:pPr>
    </w:p>
    <w:p w:rsidR="00787111" w:rsidRPr="00E334CA" w:rsidRDefault="00787111" w:rsidP="00787111">
      <w:pPr>
        <w:pStyle w:val="a3"/>
        <w:spacing w:before="0" w:beforeAutospacing="0" w:after="0" w:afterAutospacing="0" w:line="360" w:lineRule="auto"/>
        <w:ind w:firstLine="709"/>
        <w:jc w:val="center"/>
        <w:textAlignment w:val="top"/>
        <w:rPr>
          <w:color w:val="000000"/>
          <w:sz w:val="28"/>
          <w:szCs w:val="28"/>
        </w:rPr>
      </w:pPr>
      <w:r w:rsidRPr="00E334CA">
        <w:rPr>
          <w:color w:val="000000"/>
          <w:sz w:val="28"/>
          <w:szCs w:val="28"/>
        </w:rPr>
        <w:t>Список литературы</w:t>
      </w:r>
    </w:p>
    <w:p w:rsidR="00787111" w:rsidRDefault="00787111" w:rsidP="00787111">
      <w:pPr>
        <w:pStyle w:val="10"/>
        <w:numPr>
          <w:ilvl w:val="3"/>
          <w:numId w:val="11"/>
        </w:numPr>
        <w:tabs>
          <w:tab w:val="left" w:pos="0"/>
        </w:tabs>
        <w:spacing w:after="0" w:line="360" w:lineRule="auto"/>
        <w:ind w:left="0" w:firstLine="0"/>
        <w:jc w:val="both"/>
        <w:rPr>
          <w:rFonts w:ascii="Times New Roman" w:hAnsi="Times New Roman" w:cs="Times New Roman"/>
          <w:sz w:val="28"/>
          <w:szCs w:val="28"/>
        </w:rPr>
      </w:pPr>
      <w:r w:rsidRPr="00EC5EDA">
        <w:rPr>
          <w:rFonts w:ascii="Times New Roman" w:hAnsi="Times New Roman" w:cs="Times New Roman"/>
          <w:sz w:val="28"/>
          <w:szCs w:val="28"/>
        </w:rPr>
        <w:t>Доспехов Б.А. Методика полевого опыта (с основами статистической обработки результатов исследований)</w:t>
      </w:r>
      <w:r>
        <w:rPr>
          <w:rFonts w:ascii="Times New Roman" w:hAnsi="Times New Roman" w:cs="Times New Roman"/>
          <w:sz w:val="28"/>
          <w:szCs w:val="28"/>
        </w:rPr>
        <w:t xml:space="preserve"> / Б.А. Доспехов /</w:t>
      </w:r>
      <w:r w:rsidRPr="00EC5EDA">
        <w:rPr>
          <w:rFonts w:ascii="Times New Roman" w:hAnsi="Times New Roman" w:cs="Times New Roman"/>
          <w:sz w:val="28"/>
          <w:szCs w:val="28"/>
        </w:rPr>
        <w:t xml:space="preserve"> Изд. 4-е, доп. и перераб.</w:t>
      </w:r>
      <w:r>
        <w:rPr>
          <w:rFonts w:ascii="Times New Roman" w:hAnsi="Times New Roman" w:cs="Times New Roman"/>
          <w:sz w:val="28"/>
          <w:szCs w:val="28"/>
        </w:rPr>
        <w:t>:</w:t>
      </w:r>
      <w:r w:rsidRPr="00EC5EDA">
        <w:rPr>
          <w:rFonts w:ascii="Times New Roman" w:hAnsi="Times New Roman" w:cs="Times New Roman"/>
          <w:sz w:val="28"/>
          <w:szCs w:val="28"/>
        </w:rPr>
        <w:t xml:space="preserve"> М. Колос. </w:t>
      </w:r>
      <w:r>
        <w:rPr>
          <w:rFonts w:ascii="Times New Roman" w:hAnsi="Times New Roman" w:cs="Times New Roman"/>
          <w:sz w:val="28"/>
          <w:szCs w:val="28"/>
        </w:rPr>
        <w:t xml:space="preserve">- </w:t>
      </w:r>
      <w:r w:rsidRPr="00EC5EDA">
        <w:rPr>
          <w:rFonts w:ascii="Times New Roman" w:hAnsi="Times New Roman" w:cs="Times New Roman"/>
          <w:sz w:val="28"/>
          <w:szCs w:val="28"/>
        </w:rPr>
        <w:t xml:space="preserve">1979. </w:t>
      </w:r>
      <w:r>
        <w:rPr>
          <w:rFonts w:ascii="Times New Roman" w:hAnsi="Times New Roman" w:cs="Times New Roman"/>
          <w:sz w:val="28"/>
          <w:szCs w:val="28"/>
        </w:rPr>
        <w:t xml:space="preserve">- </w:t>
      </w:r>
      <w:r w:rsidRPr="00EC5EDA">
        <w:rPr>
          <w:rFonts w:ascii="Times New Roman" w:hAnsi="Times New Roman" w:cs="Times New Roman"/>
          <w:sz w:val="28"/>
          <w:szCs w:val="28"/>
        </w:rPr>
        <w:t>416 с.</w:t>
      </w:r>
    </w:p>
    <w:p w:rsidR="00787111" w:rsidRDefault="00787111" w:rsidP="00787111">
      <w:pPr>
        <w:pStyle w:val="10"/>
        <w:numPr>
          <w:ilvl w:val="3"/>
          <w:numId w:val="11"/>
        </w:numPr>
        <w:tabs>
          <w:tab w:val="left" w:pos="0"/>
        </w:tabs>
        <w:spacing w:after="0" w:line="360" w:lineRule="auto"/>
        <w:ind w:left="0" w:firstLine="0"/>
        <w:jc w:val="both"/>
        <w:rPr>
          <w:rFonts w:ascii="Times New Roman" w:hAnsi="Times New Roman" w:cs="Times New Roman"/>
          <w:sz w:val="28"/>
          <w:szCs w:val="28"/>
        </w:rPr>
      </w:pPr>
      <w:r w:rsidRPr="00165BF6">
        <w:rPr>
          <w:rFonts w:ascii="Times New Roman" w:hAnsi="Times New Roman" w:cs="Times New Roman"/>
          <w:sz w:val="28"/>
          <w:szCs w:val="28"/>
        </w:rPr>
        <w:t>Методические указания по регистрационным испытаниям фунгицидов в сельском хозяйстве</w:t>
      </w:r>
      <w:r>
        <w:rPr>
          <w:rFonts w:ascii="Times New Roman" w:hAnsi="Times New Roman" w:cs="Times New Roman"/>
          <w:sz w:val="28"/>
          <w:szCs w:val="28"/>
        </w:rPr>
        <w:t xml:space="preserve"> / Под ред. </w:t>
      </w:r>
      <w:r w:rsidRPr="00F95296">
        <w:rPr>
          <w:rFonts w:ascii="Times New Roman" w:hAnsi="Times New Roman" w:cs="Times New Roman"/>
          <w:sz w:val="28"/>
          <w:szCs w:val="28"/>
        </w:rPr>
        <w:t>В.И. Долженк</w:t>
      </w:r>
      <w:r>
        <w:rPr>
          <w:rFonts w:ascii="Times New Roman" w:hAnsi="Times New Roman" w:cs="Times New Roman"/>
          <w:sz w:val="28"/>
          <w:szCs w:val="28"/>
        </w:rPr>
        <w:t xml:space="preserve">о / </w:t>
      </w:r>
      <w:r w:rsidRPr="00D30465">
        <w:rPr>
          <w:rFonts w:ascii="Times New Roman" w:hAnsi="Times New Roman" w:cs="Times New Roman"/>
          <w:sz w:val="28"/>
          <w:szCs w:val="28"/>
        </w:rPr>
        <w:t>Санкт-Петербург</w:t>
      </w:r>
      <w:r>
        <w:rPr>
          <w:rFonts w:ascii="Times New Roman" w:hAnsi="Times New Roman" w:cs="Times New Roman"/>
          <w:sz w:val="28"/>
          <w:szCs w:val="28"/>
        </w:rPr>
        <w:t xml:space="preserve">: </w:t>
      </w:r>
      <w:r w:rsidRPr="0084748A">
        <w:rPr>
          <w:rFonts w:ascii="Times New Roman" w:hAnsi="Times New Roman" w:cs="Times New Roman"/>
          <w:sz w:val="28"/>
          <w:szCs w:val="28"/>
        </w:rPr>
        <w:t xml:space="preserve">Всероссийский НИИ защиты растений (ВИЗР), Минсельхоз России. </w:t>
      </w:r>
      <w:r>
        <w:rPr>
          <w:rFonts w:ascii="Times New Roman" w:hAnsi="Times New Roman" w:cs="Times New Roman"/>
          <w:sz w:val="28"/>
          <w:szCs w:val="28"/>
        </w:rPr>
        <w:t xml:space="preserve">- </w:t>
      </w:r>
      <w:r w:rsidRPr="00D30465">
        <w:rPr>
          <w:rFonts w:ascii="Times New Roman" w:hAnsi="Times New Roman" w:cs="Times New Roman"/>
          <w:sz w:val="28"/>
          <w:szCs w:val="28"/>
        </w:rPr>
        <w:t>200</w:t>
      </w:r>
      <w:r>
        <w:rPr>
          <w:rFonts w:ascii="Times New Roman" w:hAnsi="Times New Roman" w:cs="Times New Roman"/>
          <w:sz w:val="28"/>
          <w:szCs w:val="28"/>
        </w:rPr>
        <w:t>9. - 378 с.</w:t>
      </w:r>
    </w:p>
    <w:p w:rsidR="00787111" w:rsidRDefault="00787111" w:rsidP="00787111">
      <w:pPr>
        <w:pStyle w:val="10"/>
        <w:numPr>
          <w:ilvl w:val="3"/>
          <w:numId w:val="11"/>
        </w:numPr>
        <w:tabs>
          <w:tab w:val="left" w:pos="0"/>
        </w:tabs>
        <w:spacing w:after="0" w:line="360" w:lineRule="auto"/>
        <w:ind w:left="0" w:firstLine="0"/>
        <w:jc w:val="both"/>
        <w:rPr>
          <w:rFonts w:ascii="Times New Roman" w:hAnsi="Times New Roman" w:cs="Times New Roman"/>
          <w:sz w:val="28"/>
          <w:szCs w:val="28"/>
        </w:rPr>
      </w:pPr>
      <w:bookmarkStart w:id="5" w:name="_Hlk163157566"/>
      <w:r w:rsidRPr="004D04E8">
        <w:rPr>
          <w:rFonts w:ascii="Times New Roman" w:hAnsi="Times New Roman" w:cs="Times New Roman"/>
          <w:sz w:val="28"/>
          <w:szCs w:val="28"/>
        </w:rPr>
        <w:t>Назарова</w:t>
      </w:r>
      <w:r>
        <w:rPr>
          <w:rFonts w:ascii="Times New Roman" w:hAnsi="Times New Roman" w:cs="Times New Roman"/>
          <w:sz w:val="28"/>
          <w:szCs w:val="28"/>
        </w:rPr>
        <w:t>,</w:t>
      </w:r>
      <w:r w:rsidRPr="004D04E8">
        <w:rPr>
          <w:rFonts w:ascii="Times New Roman" w:hAnsi="Times New Roman" w:cs="Times New Roman"/>
          <w:sz w:val="28"/>
          <w:szCs w:val="28"/>
        </w:rPr>
        <w:t xml:space="preserve"> Л.Н. </w:t>
      </w:r>
      <w:bookmarkEnd w:id="5"/>
      <w:r w:rsidRPr="004D04E8">
        <w:rPr>
          <w:rFonts w:ascii="Times New Roman" w:hAnsi="Times New Roman" w:cs="Times New Roman"/>
          <w:sz w:val="28"/>
          <w:szCs w:val="28"/>
        </w:rPr>
        <w:t>Эпидемиологическая ситуация по септориозу на пшенице в 2001–2009 годах /</w:t>
      </w:r>
      <w:r w:rsidRPr="0056032B">
        <w:t xml:space="preserve"> </w:t>
      </w:r>
      <w:r w:rsidRPr="004D04E8">
        <w:rPr>
          <w:rFonts w:ascii="Times New Roman" w:hAnsi="Times New Roman" w:cs="Times New Roman"/>
          <w:sz w:val="28"/>
          <w:szCs w:val="28"/>
        </w:rPr>
        <w:t>Л.Н</w:t>
      </w:r>
      <w:r>
        <w:rPr>
          <w:rFonts w:ascii="Times New Roman" w:hAnsi="Times New Roman" w:cs="Times New Roman"/>
          <w:sz w:val="28"/>
          <w:szCs w:val="28"/>
        </w:rPr>
        <w:t>.</w:t>
      </w:r>
      <w:r w:rsidRPr="004D04E8">
        <w:rPr>
          <w:rFonts w:ascii="Times New Roman" w:hAnsi="Times New Roman" w:cs="Times New Roman"/>
          <w:sz w:val="28"/>
          <w:szCs w:val="28"/>
        </w:rPr>
        <w:t xml:space="preserve"> Назарова, </w:t>
      </w:r>
      <w:r w:rsidRPr="0056032B">
        <w:rPr>
          <w:rFonts w:ascii="Times New Roman" w:hAnsi="Times New Roman" w:cs="Times New Roman"/>
          <w:sz w:val="28"/>
          <w:szCs w:val="28"/>
        </w:rPr>
        <w:t>Л.Г.</w:t>
      </w:r>
      <w:r>
        <w:rPr>
          <w:rFonts w:ascii="Times New Roman" w:hAnsi="Times New Roman" w:cs="Times New Roman"/>
          <w:sz w:val="28"/>
          <w:szCs w:val="28"/>
        </w:rPr>
        <w:t xml:space="preserve"> </w:t>
      </w:r>
      <w:r w:rsidRPr="0056032B">
        <w:rPr>
          <w:rFonts w:ascii="Times New Roman" w:hAnsi="Times New Roman" w:cs="Times New Roman"/>
          <w:sz w:val="28"/>
          <w:szCs w:val="28"/>
        </w:rPr>
        <w:t>Корнева, Т.П.</w:t>
      </w:r>
      <w:r>
        <w:rPr>
          <w:rFonts w:ascii="Times New Roman" w:hAnsi="Times New Roman" w:cs="Times New Roman"/>
          <w:sz w:val="28"/>
          <w:szCs w:val="28"/>
        </w:rPr>
        <w:t xml:space="preserve"> </w:t>
      </w:r>
      <w:r w:rsidRPr="0056032B">
        <w:rPr>
          <w:rFonts w:ascii="Times New Roman" w:hAnsi="Times New Roman" w:cs="Times New Roman"/>
          <w:sz w:val="28"/>
          <w:szCs w:val="28"/>
        </w:rPr>
        <w:t>Жохова, Т.М.</w:t>
      </w:r>
      <w:r>
        <w:rPr>
          <w:rFonts w:ascii="Times New Roman" w:hAnsi="Times New Roman" w:cs="Times New Roman"/>
          <w:sz w:val="28"/>
          <w:szCs w:val="28"/>
        </w:rPr>
        <w:t xml:space="preserve"> </w:t>
      </w:r>
      <w:r w:rsidRPr="0056032B">
        <w:rPr>
          <w:rFonts w:ascii="Times New Roman" w:hAnsi="Times New Roman" w:cs="Times New Roman"/>
          <w:sz w:val="28"/>
          <w:szCs w:val="28"/>
        </w:rPr>
        <w:t xml:space="preserve">Полякова, С.С. Санин </w:t>
      </w:r>
      <w:r>
        <w:rPr>
          <w:rFonts w:ascii="Times New Roman" w:hAnsi="Times New Roman" w:cs="Times New Roman"/>
          <w:sz w:val="28"/>
          <w:szCs w:val="28"/>
        </w:rPr>
        <w:t>/</w:t>
      </w:r>
      <w:r w:rsidRPr="004D04E8">
        <w:rPr>
          <w:rFonts w:ascii="Times New Roman" w:hAnsi="Times New Roman" w:cs="Times New Roman"/>
          <w:sz w:val="28"/>
          <w:szCs w:val="28"/>
        </w:rPr>
        <w:t xml:space="preserve">/ Защита и карантин растений. </w:t>
      </w:r>
      <w:r>
        <w:rPr>
          <w:rFonts w:ascii="Times New Roman" w:hAnsi="Times New Roman" w:cs="Times New Roman"/>
          <w:sz w:val="28"/>
          <w:szCs w:val="28"/>
        </w:rPr>
        <w:t xml:space="preserve">- </w:t>
      </w:r>
      <w:r w:rsidRPr="004D04E8">
        <w:rPr>
          <w:rFonts w:ascii="Times New Roman" w:hAnsi="Times New Roman" w:cs="Times New Roman"/>
          <w:sz w:val="28"/>
          <w:szCs w:val="28"/>
        </w:rPr>
        <w:t>2010.</w:t>
      </w:r>
      <w:r>
        <w:rPr>
          <w:rFonts w:ascii="Times New Roman" w:hAnsi="Times New Roman" w:cs="Times New Roman"/>
          <w:sz w:val="28"/>
          <w:szCs w:val="28"/>
        </w:rPr>
        <w:t xml:space="preserve"> -</w:t>
      </w:r>
      <w:r w:rsidRPr="004D04E8">
        <w:rPr>
          <w:rFonts w:ascii="Times New Roman" w:hAnsi="Times New Roman" w:cs="Times New Roman"/>
          <w:sz w:val="28"/>
          <w:szCs w:val="28"/>
        </w:rPr>
        <w:t xml:space="preserve"> № 10. </w:t>
      </w:r>
      <w:r>
        <w:rPr>
          <w:rFonts w:ascii="Times New Roman" w:hAnsi="Times New Roman" w:cs="Times New Roman"/>
          <w:sz w:val="28"/>
          <w:szCs w:val="28"/>
        </w:rPr>
        <w:t xml:space="preserve">- </w:t>
      </w:r>
      <w:r w:rsidRPr="004D04E8">
        <w:rPr>
          <w:rFonts w:ascii="Times New Roman" w:hAnsi="Times New Roman" w:cs="Times New Roman"/>
          <w:sz w:val="28"/>
          <w:szCs w:val="28"/>
        </w:rPr>
        <w:t>С. 18–20.</w:t>
      </w:r>
    </w:p>
    <w:p w:rsidR="00787111" w:rsidRDefault="00787111" w:rsidP="00787111">
      <w:pPr>
        <w:pStyle w:val="10"/>
        <w:numPr>
          <w:ilvl w:val="3"/>
          <w:numId w:val="11"/>
        </w:numPr>
        <w:tabs>
          <w:tab w:val="left" w:pos="0"/>
        </w:tabs>
        <w:spacing w:after="0" w:line="360" w:lineRule="auto"/>
        <w:ind w:left="0" w:firstLine="0"/>
        <w:jc w:val="both"/>
        <w:rPr>
          <w:rFonts w:ascii="Times New Roman" w:hAnsi="Times New Roman" w:cs="Times New Roman"/>
          <w:sz w:val="28"/>
          <w:szCs w:val="28"/>
        </w:rPr>
      </w:pPr>
      <w:r w:rsidRPr="004D04E8">
        <w:rPr>
          <w:rFonts w:ascii="Times New Roman" w:hAnsi="Times New Roman" w:cs="Times New Roman"/>
          <w:sz w:val="28"/>
          <w:szCs w:val="28"/>
        </w:rPr>
        <w:t>Пахолкова Е.В. Септориоз зерновых культур в различных регионах Российской Федерации</w:t>
      </w:r>
      <w:r>
        <w:rPr>
          <w:rFonts w:ascii="Times New Roman" w:hAnsi="Times New Roman" w:cs="Times New Roman"/>
          <w:sz w:val="28"/>
          <w:szCs w:val="28"/>
        </w:rPr>
        <w:t xml:space="preserve"> / Е.В. Пахолкова</w:t>
      </w:r>
      <w:r w:rsidRPr="004D04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D04E8">
        <w:rPr>
          <w:rFonts w:ascii="Times New Roman" w:hAnsi="Times New Roman" w:cs="Times New Roman"/>
          <w:sz w:val="28"/>
          <w:szCs w:val="28"/>
        </w:rPr>
        <w:t>Автореф. дис. … канд. биол. наук. Вольшие Вяземы</w:t>
      </w:r>
      <w:r>
        <w:rPr>
          <w:rFonts w:ascii="Times New Roman" w:hAnsi="Times New Roman" w:cs="Times New Roman"/>
          <w:sz w:val="28"/>
          <w:szCs w:val="28"/>
        </w:rPr>
        <w:t>. -</w:t>
      </w:r>
      <w:r w:rsidRPr="004D04E8">
        <w:rPr>
          <w:rFonts w:ascii="Times New Roman" w:hAnsi="Times New Roman" w:cs="Times New Roman"/>
          <w:sz w:val="28"/>
          <w:szCs w:val="28"/>
        </w:rPr>
        <w:t xml:space="preserve"> 2003. </w:t>
      </w:r>
      <w:r>
        <w:rPr>
          <w:rFonts w:ascii="Times New Roman" w:hAnsi="Times New Roman" w:cs="Times New Roman"/>
          <w:sz w:val="28"/>
          <w:szCs w:val="28"/>
        </w:rPr>
        <w:t xml:space="preserve">- </w:t>
      </w:r>
      <w:r w:rsidRPr="004D04E8">
        <w:rPr>
          <w:rFonts w:ascii="Times New Roman" w:hAnsi="Times New Roman" w:cs="Times New Roman"/>
          <w:sz w:val="28"/>
          <w:szCs w:val="28"/>
        </w:rPr>
        <w:t>21 с.</w:t>
      </w:r>
      <w:r>
        <w:rPr>
          <w:rFonts w:ascii="Times New Roman" w:hAnsi="Times New Roman" w:cs="Times New Roman"/>
          <w:sz w:val="28"/>
          <w:szCs w:val="28"/>
        </w:rPr>
        <w:t xml:space="preserve"> </w:t>
      </w:r>
    </w:p>
    <w:p w:rsidR="00787111" w:rsidRDefault="00787111" w:rsidP="00787111">
      <w:pPr>
        <w:pStyle w:val="10"/>
        <w:numPr>
          <w:ilvl w:val="3"/>
          <w:numId w:val="11"/>
        </w:numPr>
        <w:tabs>
          <w:tab w:val="left" w:pos="0"/>
        </w:tabs>
        <w:spacing w:after="0" w:line="360" w:lineRule="auto"/>
        <w:ind w:left="0" w:firstLine="0"/>
        <w:jc w:val="both"/>
        <w:rPr>
          <w:rFonts w:ascii="Times New Roman" w:hAnsi="Times New Roman" w:cs="Times New Roman"/>
          <w:sz w:val="28"/>
          <w:szCs w:val="28"/>
        </w:rPr>
      </w:pPr>
      <w:r w:rsidRPr="004D04E8">
        <w:rPr>
          <w:rFonts w:ascii="Times New Roman" w:hAnsi="Times New Roman" w:cs="Times New Roman"/>
          <w:sz w:val="28"/>
          <w:szCs w:val="28"/>
        </w:rPr>
        <w:lastRenderedPageBreak/>
        <w:t>Торопова</w:t>
      </w:r>
      <w:r>
        <w:rPr>
          <w:rFonts w:ascii="Times New Roman" w:hAnsi="Times New Roman" w:cs="Times New Roman"/>
          <w:sz w:val="28"/>
          <w:szCs w:val="28"/>
        </w:rPr>
        <w:t>, Е.Ю. Р</w:t>
      </w:r>
      <w:r w:rsidRPr="00915997">
        <w:rPr>
          <w:rFonts w:ascii="Times New Roman" w:hAnsi="Times New Roman" w:cs="Times New Roman"/>
          <w:sz w:val="28"/>
          <w:szCs w:val="28"/>
        </w:rPr>
        <w:t>оль сортов и фунгицидов в контроле септориоза яровой пшеницы</w:t>
      </w:r>
      <w:r>
        <w:rPr>
          <w:rFonts w:ascii="Times New Roman" w:hAnsi="Times New Roman" w:cs="Times New Roman"/>
          <w:sz w:val="28"/>
          <w:szCs w:val="28"/>
        </w:rPr>
        <w:t xml:space="preserve"> /</w:t>
      </w:r>
      <w:r w:rsidRPr="006B5126">
        <w:t xml:space="preserve"> </w:t>
      </w:r>
      <w:r w:rsidRPr="006B5126">
        <w:rPr>
          <w:rFonts w:ascii="Times New Roman" w:hAnsi="Times New Roman" w:cs="Times New Roman"/>
          <w:sz w:val="28"/>
          <w:szCs w:val="28"/>
        </w:rPr>
        <w:t>Е.Ю.</w:t>
      </w:r>
      <w:r>
        <w:rPr>
          <w:rFonts w:ascii="Times New Roman" w:hAnsi="Times New Roman" w:cs="Times New Roman"/>
          <w:sz w:val="28"/>
          <w:szCs w:val="28"/>
        </w:rPr>
        <w:t xml:space="preserve"> </w:t>
      </w:r>
      <w:r w:rsidRPr="006B5126">
        <w:rPr>
          <w:rFonts w:ascii="Times New Roman" w:hAnsi="Times New Roman" w:cs="Times New Roman"/>
          <w:sz w:val="28"/>
          <w:szCs w:val="28"/>
        </w:rPr>
        <w:t xml:space="preserve">Торопова, </w:t>
      </w:r>
      <w:r w:rsidRPr="00174480">
        <w:t xml:space="preserve"> </w:t>
      </w:r>
      <w:r w:rsidRPr="00174480">
        <w:rPr>
          <w:rFonts w:ascii="Times New Roman" w:hAnsi="Times New Roman" w:cs="Times New Roman"/>
          <w:sz w:val="28"/>
          <w:szCs w:val="28"/>
        </w:rPr>
        <w:t>О.А.</w:t>
      </w:r>
      <w:r>
        <w:rPr>
          <w:rFonts w:ascii="Times New Roman" w:hAnsi="Times New Roman" w:cs="Times New Roman"/>
          <w:sz w:val="28"/>
          <w:szCs w:val="28"/>
        </w:rPr>
        <w:t xml:space="preserve"> </w:t>
      </w:r>
      <w:r w:rsidRPr="00174480">
        <w:rPr>
          <w:rFonts w:ascii="Times New Roman" w:hAnsi="Times New Roman" w:cs="Times New Roman"/>
          <w:sz w:val="28"/>
          <w:szCs w:val="28"/>
        </w:rPr>
        <w:t>Казакова, В.В.</w:t>
      </w:r>
      <w:r>
        <w:rPr>
          <w:rFonts w:ascii="Times New Roman" w:hAnsi="Times New Roman" w:cs="Times New Roman"/>
          <w:sz w:val="28"/>
          <w:szCs w:val="28"/>
        </w:rPr>
        <w:t xml:space="preserve"> </w:t>
      </w:r>
      <w:r w:rsidRPr="00174480">
        <w:rPr>
          <w:rFonts w:ascii="Times New Roman" w:hAnsi="Times New Roman" w:cs="Times New Roman"/>
          <w:sz w:val="28"/>
          <w:szCs w:val="28"/>
        </w:rPr>
        <w:t>Пискарев, И.Н.</w:t>
      </w:r>
      <w:r>
        <w:rPr>
          <w:rFonts w:ascii="Times New Roman" w:hAnsi="Times New Roman" w:cs="Times New Roman"/>
          <w:sz w:val="28"/>
          <w:szCs w:val="28"/>
        </w:rPr>
        <w:t xml:space="preserve"> </w:t>
      </w:r>
      <w:r w:rsidRPr="00174480">
        <w:rPr>
          <w:rFonts w:ascii="Times New Roman" w:hAnsi="Times New Roman" w:cs="Times New Roman"/>
          <w:sz w:val="28"/>
          <w:szCs w:val="28"/>
        </w:rPr>
        <w:t xml:space="preserve">Порсев, Ю.А Христов </w:t>
      </w:r>
      <w:r>
        <w:rPr>
          <w:rFonts w:ascii="Times New Roman" w:hAnsi="Times New Roman" w:cs="Times New Roman"/>
          <w:sz w:val="28"/>
          <w:szCs w:val="28"/>
        </w:rPr>
        <w:t xml:space="preserve">// </w:t>
      </w:r>
      <w:r w:rsidRPr="00D41A1F">
        <w:rPr>
          <w:rFonts w:ascii="Times New Roman" w:hAnsi="Times New Roman" w:cs="Times New Roman"/>
          <w:sz w:val="28"/>
          <w:szCs w:val="28"/>
        </w:rPr>
        <w:t>Агрохимия</w:t>
      </w:r>
      <w:r>
        <w:rPr>
          <w:rFonts w:ascii="Times New Roman" w:hAnsi="Times New Roman" w:cs="Times New Roman"/>
          <w:sz w:val="28"/>
          <w:szCs w:val="28"/>
        </w:rPr>
        <w:t>.</w:t>
      </w:r>
      <w:r w:rsidRPr="00D41A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1A1F">
        <w:rPr>
          <w:rFonts w:ascii="Times New Roman" w:hAnsi="Times New Roman" w:cs="Times New Roman"/>
          <w:sz w:val="28"/>
          <w:szCs w:val="28"/>
        </w:rPr>
        <w:t>2019</w:t>
      </w:r>
      <w:r>
        <w:rPr>
          <w:rFonts w:ascii="Times New Roman" w:hAnsi="Times New Roman" w:cs="Times New Roman"/>
          <w:sz w:val="28"/>
          <w:szCs w:val="28"/>
        </w:rPr>
        <w:t>.</w:t>
      </w:r>
      <w:r w:rsidRPr="00D41A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1A1F">
        <w:rPr>
          <w:rFonts w:ascii="Times New Roman" w:hAnsi="Times New Roman" w:cs="Times New Roman"/>
          <w:sz w:val="28"/>
          <w:szCs w:val="28"/>
        </w:rPr>
        <w:t>№ 5</w:t>
      </w:r>
      <w:r>
        <w:rPr>
          <w:rFonts w:ascii="Times New Roman" w:hAnsi="Times New Roman" w:cs="Times New Roman"/>
          <w:sz w:val="28"/>
          <w:szCs w:val="28"/>
        </w:rPr>
        <w:t>.</w:t>
      </w:r>
      <w:r w:rsidRPr="00D41A1F">
        <w:rPr>
          <w:rFonts w:ascii="Times New Roman" w:hAnsi="Times New Roman" w:cs="Times New Roman"/>
          <w:sz w:val="28"/>
          <w:szCs w:val="28"/>
        </w:rPr>
        <w:t xml:space="preserve"> </w:t>
      </w:r>
      <w:r>
        <w:rPr>
          <w:rFonts w:ascii="Times New Roman" w:hAnsi="Times New Roman" w:cs="Times New Roman"/>
          <w:sz w:val="28"/>
          <w:szCs w:val="28"/>
        </w:rPr>
        <w:t>- С</w:t>
      </w:r>
      <w:r w:rsidRPr="00D41A1F">
        <w:rPr>
          <w:rFonts w:ascii="Times New Roman" w:hAnsi="Times New Roman" w:cs="Times New Roman"/>
          <w:sz w:val="28"/>
          <w:szCs w:val="28"/>
        </w:rPr>
        <w:t>. 66-75</w:t>
      </w:r>
      <w:r>
        <w:rPr>
          <w:rFonts w:ascii="Times New Roman" w:hAnsi="Times New Roman" w:cs="Times New Roman"/>
          <w:sz w:val="28"/>
          <w:szCs w:val="28"/>
        </w:rPr>
        <w:t>.</w:t>
      </w:r>
    </w:p>
    <w:p w:rsidR="00787111" w:rsidRDefault="00787111" w:rsidP="00787111">
      <w:pPr>
        <w:tabs>
          <w:tab w:val="left" w:pos="1134"/>
        </w:tabs>
        <w:spacing w:after="0" w:line="360" w:lineRule="auto"/>
        <w:rPr>
          <w:rFonts w:ascii="Times New Roman" w:hAnsi="Times New Roman" w:cs="Times New Roman"/>
          <w:sz w:val="28"/>
          <w:szCs w:val="28"/>
        </w:rPr>
      </w:pPr>
      <w:r w:rsidRPr="00E334CA">
        <w:rPr>
          <w:sz w:val="28"/>
          <w:szCs w:val="16"/>
        </w:rPr>
        <w:t>©</w:t>
      </w:r>
      <w:r>
        <w:rPr>
          <w:rFonts w:ascii="Times New Roman" w:eastAsia="Times New Roman" w:hAnsi="Times New Roman" w:cs="Times New Roman"/>
          <w:sz w:val="28"/>
          <w:szCs w:val="28"/>
        </w:rPr>
        <w:t xml:space="preserve"> Критская</w:t>
      </w:r>
      <w:r w:rsidRPr="00A322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Е.Е</w:t>
      </w:r>
      <w:r w:rsidRPr="00A322C8">
        <w:rPr>
          <w:rFonts w:ascii="Times New Roman" w:eastAsia="Times New Roman" w:hAnsi="Times New Roman" w:cs="Times New Roman"/>
          <w:sz w:val="28"/>
          <w:szCs w:val="28"/>
        </w:rPr>
        <w:t xml:space="preserve">., </w:t>
      </w:r>
      <w:r w:rsidRPr="00A322C8">
        <w:rPr>
          <w:rFonts w:ascii="Times New Roman" w:hAnsi="Times New Roman" w:cs="Times New Roman"/>
          <w:sz w:val="28"/>
          <w:szCs w:val="28"/>
        </w:rPr>
        <w:t>Павлова В.А.</w:t>
      </w:r>
      <w:r>
        <w:rPr>
          <w:rFonts w:ascii="Times New Roman" w:hAnsi="Times New Roman" w:cs="Times New Roman"/>
          <w:sz w:val="28"/>
          <w:szCs w:val="28"/>
        </w:rPr>
        <w:t xml:space="preserve">, </w:t>
      </w:r>
      <w:r w:rsidRPr="00A322C8">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p>
    <w:p w:rsidR="00787111" w:rsidRDefault="00787111" w:rsidP="004D7F28">
      <w:pPr>
        <w:spacing w:line="360" w:lineRule="auto"/>
        <w:contextualSpacing/>
        <w:jc w:val="both"/>
        <w:rPr>
          <w:rFonts w:ascii="Times New Roman" w:hAnsi="Times New Roman" w:cs="Times New Roman"/>
          <w:color w:val="000000"/>
          <w:sz w:val="28"/>
          <w:szCs w:val="24"/>
        </w:rPr>
      </w:pPr>
    </w:p>
    <w:p w:rsidR="0044640F" w:rsidRPr="008E165D" w:rsidRDefault="0044640F" w:rsidP="002B5370">
      <w:pPr>
        <w:spacing w:after="0" w:line="360" w:lineRule="auto"/>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Научная статья</w:t>
      </w:r>
    </w:p>
    <w:p w:rsidR="0044640F" w:rsidRPr="008E165D" w:rsidRDefault="0044640F" w:rsidP="002B5370">
      <w:pPr>
        <w:pStyle w:val="a3"/>
        <w:spacing w:before="0" w:beforeAutospacing="0" w:after="0" w:afterAutospacing="0" w:line="360" w:lineRule="auto"/>
        <w:rPr>
          <w:caps/>
          <w:color w:val="000000" w:themeColor="text1"/>
          <w:sz w:val="28"/>
          <w:szCs w:val="28"/>
        </w:rPr>
      </w:pPr>
      <w:r w:rsidRPr="008E165D">
        <w:rPr>
          <w:color w:val="000000" w:themeColor="text1"/>
          <w:sz w:val="28"/>
          <w:szCs w:val="28"/>
        </w:rPr>
        <w:t>УДК 633.174</w:t>
      </w:r>
      <w:r w:rsidRPr="008E165D">
        <w:rPr>
          <w:caps/>
          <w:color w:val="000000" w:themeColor="text1"/>
          <w:sz w:val="28"/>
          <w:szCs w:val="28"/>
        </w:rPr>
        <w:t>:631.552:631.559</w:t>
      </w:r>
    </w:p>
    <w:p w:rsidR="0044640F" w:rsidRPr="008E165D" w:rsidRDefault="0044640F" w:rsidP="002B5370">
      <w:pPr>
        <w:spacing w:after="0" w:line="360" w:lineRule="auto"/>
        <w:jc w:val="both"/>
        <w:rPr>
          <w:rFonts w:ascii="Times New Roman" w:hAnsi="Times New Roman" w:cs="Times New Roman"/>
          <w:b/>
          <w:color w:val="000000" w:themeColor="text1"/>
          <w:sz w:val="28"/>
          <w:szCs w:val="28"/>
          <w:highlight w:val="yellow"/>
        </w:rPr>
      </w:pPr>
    </w:p>
    <w:p w:rsidR="0044640F" w:rsidRPr="00654163" w:rsidRDefault="0044640F" w:rsidP="002B5370">
      <w:pPr>
        <w:pStyle w:val="ae"/>
        <w:widowControl w:val="0"/>
        <w:tabs>
          <w:tab w:val="left" w:pos="1020"/>
        </w:tabs>
        <w:spacing w:after="0" w:line="360" w:lineRule="auto"/>
        <w:ind w:left="0"/>
        <w:rPr>
          <w:rFonts w:ascii="Times New Roman" w:hAnsi="Times New Roman" w:cs="Times New Roman"/>
          <w:b/>
          <w:bCs/>
          <w:i/>
          <w:color w:val="000000" w:themeColor="text1"/>
          <w:sz w:val="28"/>
        </w:rPr>
      </w:pPr>
      <w:r w:rsidRPr="00654163">
        <w:rPr>
          <w:rFonts w:ascii="Times New Roman" w:hAnsi="Times New Roman" w:cs="Times New Roman"/>
          <w:b/>
          <w:bCs/>
          <w:i/>
          <w:color w:val="000000" w:themeColor="text1"/>
          <w:sz w:val="28"/>
        </w:rPr>
        <w:t>С.С. Куколева, Ю.А. Калинин, Е.С. Немкина</w:t>
      </w:r>
    </w:p>
    <w:p w:rsidR="0044640F" w:rsidRPr="008E165D" w:rsidRDefault="0044640F" w:rsidP="002B5370">
      <w:pPr>
        <w:spacing w:after="0" w:line="360" w:lineRule="auto"/>
        <w:jc w:val="both"/>
        <w:rPr>
          <w:rFonts w:ascii="Times New Roman" w:hAnsi="Times New Roman" w:cs="Times New Roman"/>
          <w:b/>
          <w:caps/>
          <w:color w:val="000000" w:themeColor="text1"/>
          <w:sz w:val="28"/>
          <w:szCs w:val="28"/>
        </w:rPr>
      </w:pPr>
      <w:r w:rsidRPr="008E165D">
        <w:rPr>
          <w:rFonts w:ascii="Times New Roman" w:hAnsi="Times New Roman" w:cs="Times New Roman"/>
          <w:color w:val="000000" w:themeColor="text1"/>
          <w:sz w:val="28"/>
          <w:szCs w:val="28"/>
        </w:rPr>
        <w:t>Федеральное государственное бюджетное научное учреждение «Российский научно-исследовательский и проектно-технологический институт сорго и кукурузы», г. Саратов, Россия</w:t>
      </w:r>
      <w:r w:rsidRPr="008E165D">
        <w:rPr>
          <w:rFonts w:ascii="Times New Roman" w:hAnsi="Times New Roman" w:cs="Times New Roman"/>
          <w:b/>
          <w:caps/>
          <w:color w:val="000000" w:themeColor="text1"/>
          <w:sz w:val="28"/>
          <w:szCs w:val="28"/>
        </w:rPr>
        <w:t xml:space="preserve"> </w:t>
      </w:r>
    </w:p>
    <w:p w:rsidR="0044640F" w:rsidRPr="008E165D" w:rsidRDefault="0044640F" w:rsidP="002B5370">
      <w:pPr>
        <w:spacing w:after="0" w:line="360" w:lineRule="auto"/>
        <w:jc w:val="both"/>
        <w:rPr>
          <w:rFonts w:ascii="Times New Roman" w:hAnsi="Times New Roman" w:cs="Times New Roman"/>
          <w:b/>
          <w:caps/>
          <w:color w:val="000000" w:themeColor="text1"/>
          <w:sz w:val="28"/>
          <w:szCs w:val="28"/>
        </w:rPr>
      </w:pPr>
    </w:p>
    <w:p w:rsidR="0044640F" w:rsidRPr="008E165D" w:rsidRDefault="0044640F" w:rsidP="002B5370">
      <w:pPr>
        <w:spacing w:after="0" w:line="360" w:lineRule="auto"/>
        <w:jc w:val="both"/>
        <w:rPr>
          <w:rFonts w:ascii="Times New Roman" w:hAnsi="Times New Roman" w:cs="Times New Roman"/>
          <w:b/>
          <w:caps/>
          <w:color w:val="000000" w:themeColor="text1"/>
          <w:sz w:val="28"/>
          <w:szCs w:val="28"/>
        </w:rPr>
      </w:pPr>
      <w:r w:rsidRPr="008E165D">
        <w:rPr>
          <w:rFonts w:ascii="Times New Roman" w:hAnsi="Times New Roman" w:cs="Times New Roman"/>
          <w:b/>
          <w:caps/>
          <w:color w:val="000000" w:themeColor="text1"/>
          <w:sz w:val="28"/>
          <w:szCs w:val="28"/>
        </w:rPr>
        <w:t>Оценка Надземной биомассы сорго-суданковых гибридов в условиях саратовской области</w:t>
      </w:r>
    </w:p>
    <w:p w:rsidR="0044640F" w:rsidRPr="008E165D" w:rsidRDefault="0044640F" w:rsidP="0044640F">
      <w:pPr>
        <w:spacing w:after="0" w:line="360" w:lineRule="auto"/>
        <w:jc w:val="both"/>
        <w:rPr>
          <w:rFonts w:ascii="Times New Roman" w:hAnsi="Times New Roman" w:cs="Times New Roman"/>
          <w:color w:val="000000" w:themeColor="text1"/>
          <w:sz w:val="28"/>
          <w:szCs w:val="28"/>
        </w:rPr>
      </w:pPr>
    </w:p>
    <w:p w:rsidR="0044640F" w:rsidRPr="008E165D" w:rsidRDefault="0044640F" w:rsidP="002B5370">
      <w:pPr>
        <w:spacing w:after="0" w:line="360" w:lineRule="auto"/>
        <w:jc w:val="both"/>
        <w:rPr>
          <w:rFonts w:ascii="Times New Roman" w:hAnsi="Times New Roman" w:cs="Times New Roman"/>
          <w:color w:val="000000" w:themeColor="text1"/>
          <w:sz w:val="28"/>
          <w:szCs w:val="28"/>
        </w:rPr>
      </w:pPr>
      <w:r w:rsidRPr="008E165D">
        <w:rPr>
          <w:rStyle w:val="fontstyle21"/>
          <w:rFonts w:ascii="Times New Roman" w:eastAsiaTheme="minorEastAsia" w:hAnsi="Times New Roman" w:cs="Times New Roman" w:hint="default"/>
          <w:i/>
          <w:color w:val="000000" w:themeColor="text1"/>
          <w:sz w:val="28"/>
          <w:szCs w:val="28"/>
        </w:rPr>
        <w:t>Аннотация.</w:t>
      </w:r>
      <w:r w:rsidRPr="008E165D">
        <w:rPr>
          <w:rStyle w:val="fontstyle21"/>
          <w:rFonts w:ascii="Times New Roman" w:eastAsiaTheme="minorEastAsia" w:hAnsi="Times New Roman" w:cs="Times New Roman" w:hint="default"/>
          <w:color w:val="000000" w:themeColor="text1"/>
          <w:sz w:val="28"/>
          <w:szCs w:val="28"/>
        </w:rPr>
        <w:t xml:space="preserve"> в статье представлена оценка элементов продуктивности, а так же биохимический состав надземной биомассы сорго-суданковых гибридов первого и второго </w:t>
      </w:r>
      <w:r w:rsidRPr="008E165D">
        <w:rPr>
          <w:rFonts w:ascii="Times New Roman" w:hAnsi="Times New Roman" w:cs="Times New Roman"/>
          <w:color w:val="000000" w:themeColor="text1"/>
          <w:sz w:val="28"/>
          <w:szCs w:val="28"/>
        </w:rPr>
        <w:t>укосов. В результате статистический анализ выборки определили характер их варьирования, а также выявлены лучшие комбинации по комплексу ценных признаков.</w:t>
      </w:r>
    </w:p>
    <w:p w:rsidR="0044640F" w:rsidRPr="008E165D" w:rsidRDefault="0044640F" w:rsidP="002B5370">
      <w:pPr>
        <w:spacing w:after="0" w:line="360" w:lineRule="auto"/>
        <w:jc w:val="both"/>
        <w:rPr>
          <w:rFonts w:ascii="Times New Roman" w:hAnsi="Times New Roman" w:cs="Times New Roman"/>
          <w:i/>
          <w:color w:val="000000" w:themeColor="text1"/>
          <w:sz w:val="28"/>
          <w:szCs w:val="28"/>
        </w:rPr>
      </w:pPr>
      <w:r w:rsidRPr="008E165D">
        <w:rPr>
          <w:rFonts w:ascii="Times New Roman" w:hAnsi="Times New Roman" w:cs="Times New Roman"/>
          <w:i/>
          <w:color w:val="000000" w:themeColor="text1"/>
          <w:sz w:val="28"/>
          <w:szCs w:val="28"/>
        </w:rPr>
        <w:t>Ключевые слова:</w:t>
      </w:r>
      <w:r w:rsidRPr="008E165D">
        <w:rPr>
          <w:rFonts w:ascii="Times New Roman" w:hAnsi="Times New Roman" w:cs="Times New Roman"/>
          <w:color w:val="000000" w:themeColor="text1"/>
          <w:sz w:val="28"/>
          <w:szCs w:val="28"/>
        </w:rPr>
        <w:t xml:space="preserve"> гибрид, укос, элементы продуктивности, анализ выборки, биохимический состав</w:t>
      </w:r>
    </w:p>
    <w:p w:rsidR="0044640F" w:rsidRPr="008E165D" w:rsidRDefault="0044640F" w:rsidP="002B5370">
      <w:pPr>
        <w:spacing w:after="0" w:line="360" w:lineRule="auto"/>
        <w:jc w:val="both"/>
        <w:rPr>
          <w:rStyle w:val="fontstyle01"/>
          <w:color w:val="000000" w:themeColor="text1"/>
          <w:highlight w:val="yellow"/>
        </w:rPr>
      </w:pPr>
    </w:p>
    <w:p w:rsidR="0044640F" w:rsidRPr="00654163" w:rsidRDefault="0044640F" w:rsidP="002B5370">
      <w:pPr>
        <w:spacing w:after="0" w:line="360" w:lineRule="auto"/>
        <w:rPr>
          <w:rStyle w:val="fontstyle21"/>
          <w:rFonts w:ascii="Times New Roman" w:eastAsiaTheme="minorEastAsia" w:hAnsi="Times New Roman" w:cs="Times New Roman" w:hint="default"/>
          <w:b/>
          <w:i/>
          <w:color w:val="000000" w:themeColor="text1"/>
          <w:sz w:val="28"/>
          <w:szCs w:val="28"/>
        </w:rPr>
      </w:pPr>
      <w:r w:rsidRPr="00654163">
        <w:rPr>
          <w:rStyle w:val="fontstyle01"/>
          <w:rFonts w:ascii="Times New Roman" w:hAnsi="Times New Roman" w:cs="Times New Roman"/>
          <w:b/>
          <w:color w:val="000000" w:themeColor="text1"/>
          <w:sz w:val="28"/>
          <w:szCs w:val="28"/>
          <w:lang w:val="en-US"/>
        </w:rPr>
        <w:t>S</w:t>
      </w:r>
      <w:r w:rsidRPr="00654163">
        <w:rPr>
          <w:rStyle w:val="fontstyle01"/>
          <w:rFonts w:ascii="Times New Roman" w:hAnsi="Times New Roman" w:cs="Times New Roman"/>
          <w:b/>
          <w:color w:val="000000" w:themeColor="text1"/>
          <w:sz w:val="28"/>
          <w:szCs w:val="28"/>
        </w:rPr>
        <w:t>.</w:t>
      </w:r>
      <w:r w:rsidRPr="00654163">
        <w:rPr>
          <w:rStyle w:val="fontstyle01"/>
          <w:rFonts w:ascii="Times New Roman" w:hAnsi="Times New Roman" w:cs="Times New Roman"/>
          <w:b/>
          <w:color w:val="000000" w:themeColor="text1"/>
          <w:sz w:val="28"/>
          <w:szCs w:val="28"/>
          <w:lang w:val="en-US"/>
        </w:rPr>
        <w:t>S</w:t>
      </w:r>
      <w:r w:rsidRPr="00654163">
        <w:rPr>
          <w:rStyle w:val="fontstyle01"/>
          <w:rFonts w:ascii="Times New Roman" w:hAnsi="Times New Roman" w:cs="Times New Roman"/>
          <w:b/>
          <w:color w:val="000000" w:themeColor="text1"/>
          <w:sz w:val="28"/>
          <w:szCs w:val="28"/>
        </w:rPr>
        <w:t xml:space="preserve">. </w:t>
      </w:r>
      <w:r w:rsidRPr="00654163">
        <w:rPr>
          <w:rStyle w:val="fontstyle01"/>
          <w:rFonts w:ascii="Times New Roman" w:hAnsi="Times New Roman" w:cs="Times New Roman"/>
          <w:b/>
          <w:color w:val="000000" w:themeColor="text1"/>
          <w:sz w:val="28"/>
          <w:szCs w:val="28"/>
          <w:lang w:val="en-US"/>
        </w:rPr>
        <w:t>Kukoleva</w:t>
      </w:r>
      <w:r w:rsidRPr="00654163">
        <w:rPr>
          <w:rStyle w:val="fontstyle01"/>
          <w:rFonts w:ascii="Times New Roman" w:hAnsi="Times New Roman" w:cs="Times New Roman"/>
          <w:b/>
          <w:color w:val="000000" w:themeColor="text1"/>
          <w:sz w:val="28"/>
          <w:szCs w:val="28"/>
        </w:rPr>
        <w:t>,</w:t>
      </w:r>
      <w:r w:rsidRPr="00654163">
        <w:rPr>
          <w:rStyle w:val="fontstyle01"/>
          <w:rFonts w:ascii="Times New Roman" w:hAnsi="Times New Roman" w:cs="Times New Roman"/>
          <w:b/>
          <w:i w:val="0"/>
          <w:color w:val="000000" w:themeColor="text1"/>
          <w:sz w:val="28"/>
          <w:szCs w:val="28"/>
        </w:rPr>
        <w:t xml:space="preserve"> </w:t>
      </w:r>
      <w:r w:rsidRPr="00654163">
        <w:rPr>
          <w:rFonts w:ascii="Times New Roman" w:hAnsi="Times New Roman" w:cs="Times New Roman"/>
          <w:b/>
          <w:i/>
          <w:color w:val="000000" w:themeColor="text1"/>
          <w:sz w:val="28"/>
          <w:szCs w:val="28"/>
          <w:lang w:val="en-US"/>
        </w:rPr>
        <w:t>Yu</w:t>
      </w:r>
      <w:r w:rsidRPr="00654163">
        <w:rPr>
          <w:rFonts w:ascii="Times New Roman" w:hAnsi="Times New Roman" w:cs="Times New Roman"/>
          <w:b/>
          <w:i/>
          <w:color w:val="000000" w:themeColor="text1"/>
          <w:sz w:val="28"/>
          <w:szCs w:val="28"/>
        </w:rPr>
        <w:t>.</w:t>
      </w:r>
      <w:r w:rsidRPr="00654163">
        <w:rPr>
          <w:rFonts w:ascii="Times New Roman" w:hAnsi="Times New Roman" w:cs="Times New Roman"/>
          <w:b/>
          <w:i/>
          <w:color w:val="000000" w:themeColor="text1"/>
          <w:sz w:val="28"/>
          <w:szCs w:val="28"/>
          <w:lang w:val="en-US"/>
        </w:rPr>
        <w:t>A</w:t>
      </w:r>
      <w:r w:rsidRPr="00654163">
        <w:rPr>
          <w:rFonts w:ascii="Times New Roman" w:hAnsi="Times New Roman" w:cs="Times New Roman"/>
          <w:b/>
          <w:i/>
          <w:color w:val="000000" w:themeColor="text1"/>
          <w:sz w:val="28"/>
          <w:szCs w:val="28"/>
        </w:rPr>
        <w:t xml:space="preserve">. </w:t>
      </w:r>
      <w:r w:rsidRPr="00654163">
        <w:rPr>
          <w:rFonts w:ascii="Times New Roman" w:hAnsi="Times New Roman" w:cs="Times New Roman"/>
          <w:b/>
          <w:i/>
          <w:color w:val="000000" w:themeColor="text1"/>
          <w:sz w:val="28"/>
          <w:szCs w:val="28"/>
          <w:lang w:val="en-US"/>
        </w:rPr>
        <w:t>Kalinin</w:t>
      </w:r>
      <w:r w:rsidRPr="00654163">
        <w:rPr>
          <w:rFonts w:ascii="Times New Roman" w:hAnsi="Times New Roman" w:cs="Times New Roman"/>
          <w:b/>
          <w:i/>
          <w:color w:val="000000" w:themeColor="text1"/>
          <w:sz w:val="28"/>
          <w:szCs w:val="28"/>
        </w:rPr>
        <w:t xml:space="preserve">, </w:t>
      </w:r>
      <w:r w:rsidRPr="00654163">
        <w:rPr>
          <w:rFonts w:ascii="Times New Roman" w:hAnsi="Times New Roman" w:cs="Times New Roman"/>
          <w:b/>
          <w:i/>
          <w:color w:val="000000" w:themeColor="text1"/>
          <w:sz w:val="28"/>
          <w:szCs w:val="28"/>
          <w:lang w:val="en-US"/>
        </w:rPr>
        <w:t>E</w:t>
      </w:r>
      <w:r w:rsidRPr="00654163">
        <w:rPr>
          <w:rFonts w:ascii="Times New Roman" w:hAnsi="Times New Roman" w:cs="Times New Roman"/>
          <w:b/>
          <w:i/>
          <w:color w:val="000000" w:themeColor="text1"/>
          <w:sz w:val="28"/>
          <w:szCs w:val="28"/>
        </w:rPr>
        <w:t>.</w:t>
      </w:r>
      <w:r w:rsidRPr="00654163">
        <w:rPr>
          <w:rFonts w:ascii="Times New Roman" w:hAnsi="Times New Roman" w:cs="Times New Roman"/>
          <w:b/>
          <w:i/>
          <w:color w:val="000000" w:themeColor="text1"/>
          <w:sz w:val="28"/>
          <w:szCs w:val="28"/>
          <w:lang w:val="en-US"/>
        </w:rPr>
        <w:t>S</w:t>
      </w:r>
      <w:r w:rsidRPr="00654163">
        <w:rPr>
          <w:rFonts w:ascii="Times New Roman" w:hAnsi="Times New Roman" w:cs="Times New Roman"/>
          <w:b/>
          <w:i/>
          <w:color w:val="000000" w:themeColor="text1"/>
          <w:sz w:val="28"/>
          <w:szCs w:val="28"/>
        </w:rPr>
        <w:t xml:space="preserve">. </w:t>
      </w:r>
      <w:r w:rsidRPr="00654163">
        <w:rPr>
          <w:rFonts w:ascii="Times New Roman" w:hAnsi="Times New Roman" w:cs="Times New Roman"/>
          <w:b/>
          <w:i/>
          <w:color w:val="000000" w:themeColor="text1"/>
          <w:sz w:val="28"/>
          <w:szCs w:val="28"/>
          <w:lang w:val="en-US"/>
        </w:rPr>
        <w:t>Nemkina</w:t>
      </w:r>
    </w:p>
    <w:p w:rsidR="0044640F" w:rsidRPr="00654163" w:rsidRDefault="0044640F" w:rsidP="002B5370">
      <w:pPr>
        <w:spacing w:after="0" w:line="360" w:lineRule="auto"/>
        <w:jc w:val="both"/>
        <w:rPr>
          <w:rStyle w:val="fontstyle21"/>
          <w:rFonts w:ascii="Times New Roman" w:eastAsiaTheme="minorEastAsia" w:hAnsi="Times New Roman" w:cs="Times New Roman" w:hint="default"/>
          <w:color w:val="000000" w:themeColor="text1"/>
          <w:sz w:val="28"/>
          <w:szCs w:val="28"/>
          <w:lang w:val="en-US"/>
        </w:rPr>
      </w:pPr>
      <w:r w:rsidRPr="00654163">
        <w:rPr>
          <w:rStyle w:val="fontstyle21"/>
          <w:rFonts w:ascii="Times New Roman" w:eastAsiaTheme="minorEastAsia" w:hAnsi="Times New Roman" w:cs="Times New Roman" w:hint="default"/>
          <w:color w:val="000000" w:themeColor="text1"/>
          <w:sz w:val="28"/>
          <w:szCs w:val="28"/>
          <w:lang w:val="en-US"/>
        </w:rPr>
        <w:t>Russian Research Design and Technology Institute for Sorghum and Corn «Rossorgo», Saratov, Russia</w:t>
      </w:r>
    </w:p>
    <w:p w:rsidR="0044640F" w:rsidRPr="00654163" w:rsidRDefault="0044640F" w:rsidP="002B5370">
      <w:pPr>
        <w:spacing w:after="0" w:line="360" w:lineRule="auto"/>
        <w:rPr>
          <w:rStyle w:val="fontstyle21"/>
          <w:rFonts w:ascii="Times New Roman" w:eastAsiaTheme="minorEastAsia" w:hAnsi="Times New Roman" w:cs="Times New Roman" w:hint="default"/>
          <w:color w:val="000000" w:themeColor="text1"/>
          <w:sz w:val="28"/>
          <w:szCs w:val="28"/>
          <w:lang w:val="en-US"/>
        </w:rPr>
      </w:pPr>
    </w:p>
    <w:p w:rsidR="0044640F" w:rsidRPr="00654163" w:rsidRDefault="0044640F" w:rsidP="002B5370">
      <w:pPr>
        <w:spacing w:after="0" w:line="360" w:lineRule="auto"/>
        <w:jc w:val="both"/>
        <w:rPr>
          <w:rStyle w:val="fontstyle01"/>
          <w:rFonts w:ascii="Times New Roman" w:hAnsi="Times New Roman" w:cs="Times New Roman"/>
          <w:b/>
          <w:i w:val="0"/>
          <w:color w:val="000000" w:themeColor="text1"/>
          <w:sz w:val="28"/>
          <w:szCs w:val="28"/>
          <w:lang w:val="en-US"/>
        </w:rPr>
      </w:pPr>
      <w:r w:rsidRPr="00654163">
        <w:rPr>
          <w:rStyle w:val="fontstyle01"/>
          <w:rFonts w:ascii="Times New Roman" w:hAnsi="Times New Roman" w:cs="Times New Roman"/>
          <w:b/>
          <w:i w:val="0"/>
          <w:color w:val="000000" w:themeColor="text1"/>
          <w:sz w:val="28"/>
          <w:szCs w:val="28"/>
          <w:lang w:val="en-US"/>
        </w:rPr>
        <w:t>ASSESSMENT OF ABOVEGROUND BIOMASS OF SORGHUM-SUDAN HYBRIDS UNDER CONDITIONS OF THE SARATOV REGION</w:t>
      </w:r>
    </w:p>
    <w:p w:rsidR="0044640F" w:rsidRPr="008E165D" w:rsidRDefault="0044640F" w:rsidP="002B5370">
      <w:pPr>
        <w:spacing w:after="0" w:line="360" w:lineRule="auto"/>
        <w:jc w:val="both"/>
        <w:rPr>
          <w:rStyle w:val="fontstyle01"/>
          <w:b/>
          <w:color w:val="000000" w:themeColor="text1"/>
          <w:lang w:val="en-US"/>
        </w:rPr>
      </w:pPr>
    </w:p>
    <w:p w:rsidR="0044640F" w:rsidRPr="008E165D" w:rsidRDefault="0044640F" w:rsidP="002B5370">
      <w:pPr>
        <w:spacing w:after="0" w:line="360" w:lineRule="auto"/>
        <w:jc w:val="both"/>
        <w:rPr>
          <w:rFonts w:ascii="Times New Roman" w:hAnsi="Times New Roman" w:cs="Times New Roman"/>
          <w:i/>
          <w:color w:val="000000" w:themeColor="text1"/>
          <w:sz w:val="28"/>
          <w:szCs w:val="28"/>
          <w:lang w:val="en-US"/>
        </w:rPr>
      </w:pPr>
      <w:r w:rsidRPr="008E165D">
        <w:rPr>
          <w:rFonts w:ascii="Times New Roman" w:hAnsi="Times New Roman" w:cs="Times New Roman"/>
          <w:i/>
          <w:color w:val="000000" w:themeColor="text1"/>
          <w:sz w:val="28"/>
          <w:szCs w:val="28"/>
          <w:lang w:val="en-US"/>
        </w:rPr>
        <w:t>Annotation.</w:t>
      </w:r>
      <w:r w:rsidRPr="008E165D">
        <w:rPr>
          <w:rFonts w:ascii="Times New Roman" w:hAnsi="Times New Roman" w:cs="Times New Roman"/>
          <w:b/>
          <w:i/>
          <w:color w:val="000000" w:themeColor="text1"/>
          <w:sz w:val="28"/>
          <w:szCs w:val="28"/>
          <w:lang w:val="en-US"/>
        </w:rPr>
        <w:t xml:space="preserve"> </w:t>
      </w:r>
      <w:r w:rsidRPr="008E165D">
        <w:rPr>
          <w:rFonts w:ascii="Times New Roman" w:hAnsi="Times New Roman" w:cs="Times New Roman"/>
          <w:color w:val="000000" w:themeColor="text1"/>
          <w:sz w:val="28"/>
          <w:szCs w:val="28"/>
          <w:lang w:val="en-US"/>
        </w:rPr>
        <w:t>The article presents an assessment of the elements of productivity, as well as the biochemical composition of the above-ground biomass of sorghum-sudan hybrids of the first and second cuttings. As a result, a statistical analysis of the sample determined the nature of their variation, and also identified the best combinations for a set of valuable characteristics.</w:t>
      </w:r>
    </w:p>
    <w:p w:rsidR="0044640F" w:rsidRPr="008E165D" w:rsidRDefault="0044640F" w:rsidP="002B5370">
      <w:pPr>
        <w:suppressAutoHyphens/>
        <w:spacing w:after="0" w:line="360" w:lineRule="auto"/>
        <w:jc w:val="both"/>
        <w:rPr>
          <w:rFonts w:ascii="Times New Roman" w:hAnsi="Times New Roman" w:cs="Times New Roman"/>
          <w:i/>
          <w:color w:val="000000" w:themeColor="text1"/>
          <w:sz w:val="28"/>
          <w:szCs w:val="28"/>
          <w:lang w:val="en-US"/>
        </w:rPr>
      </w:pPr>
      <w:r w:rsidRPr="008E165D">
        <w:rPr>
          <w:rFonts w:ascii="Times New Roman" w:hAnsi="Times New Roman" w:cs="Times New Roman"/>
          <w:i/>
          <w:color w:val="000000" w:themeColor="text1"/>
          <w:sz w:val="28"/>
          <w:szCs w:val="28"/>
          <w:lang w:val="en-US"/>
        </w:rPr>
        <w:t xml:space="preserve">Keywords: </w:t>
      </w:r>
      <w:r w:rsidRPr="008E165D">
        <w:rPr>
          <w:rFonts w:ascii="Times New Roman" w:hAnsi="Times New Roman" w:cs="Times New Roman"/>
          <w:color w:val="000000" w:themeColor="text1"/>
          <w:sz w:val="28"/>
          <w:szCs w:val="28"/>
          <w:lang w:val="en-US"/>
        </w:rPr>
        <w:t>hybrid, mowing, productivity elements, sample analysis, biochemical composition</w:t>
      </w:r>
    </w:p>
    <w:p w:rsidR="0044640F" w:rsidRPr="008E165D" w:rsidRDefault="0044640F" w:rsidP="002B5370">
      <w:pPr>
        <w:spacing w:after="0" w:line="360" w:lineRule="auto"/>
        <w:jc w:val="both"/>
        <w:rPr>
          <w:rFonts w:ascii="Times New Roman" w:hAnsi="Times New Roman" w:cs="Times New Roman"/>
          <w:color w:val="000000" w:themeColor="text1"/>
          <w:sz w:val="28"/>
          <w:szCs w:val="28"/>
          <w:highlight w:val="yellow"/>
          <w:lang w:val="en-US"/>
        </w:rPr>
      </w:pPr>
    </w:p>
    <w:p w:rsidR="0044640F" w:rsidRPr="008E165D" w:rsidRDefault="0044640F" w:rsidP="002B5370">
      <w:pPr>
        <w:pStyle w:val="a3"/>
        <w:spacing w:before="0" w:beforeAutospacing="0" w:after="0" w:afterAutospacing="0" w:line="360" w:lineRule="auto"/>
        <w:ind w:firstLine="709"/>
        <w:jc w:val="both"/>
        <w:rPr>
          <w:color w:val="000000" w:themeColor="text1"/>
          <w:sz w:val="28"/>
          <w:szCs w:val="28"/>
        </w:rPr>
      </w:pPr>
      <w:r w:rsidRPr="008E165D">
        <w:rPr>
          <w:color w:val="000000" w:themeColor="text1"/>
          <w:sz w:val="28"/>
          <w:szCs w:val="28"/>
          <w:shd w:val="clear" w:color="auto" w:fill="FFFFFF"/>
        </w:rPr>
        <w:t xml:space="preserve">Сорго-суданковый гибрид (ССГ) – </w:t>
      </w:r>
      <w:r w:rsidRPr="008E165D">
        <w:rPr>
          <w:bCs/>
          <w:color w:val="000000" w:themeColor="text1"/>
          <w:sz w:val="28"/>
          <w:szCs w:val="28"/>
          <w:shd w:val="clear" w:color="auto" w:fill="FFFFFF"/>
        </w:rPr>
        <w:t>вид травянистого сорго, выведен путем скрещивания сорго с суданской травой [1]</w:t>
      </w:r>
      <w:r w:rsidRPr="008E165D">
        <w:rPr>
          <w:color w:val="000000" w:themeColor="text1"/>
          <w:sz w:val="28"/>
          <w:szCs w:val="28"/>
        </w:rPr>
        <w:t xml:space="preserve">. После скашивания или правильного стравливания она в отличие от других однолетних растений быстро отрастает, причем отрастание в благоприятных условиях в течении суток достигает 5-10 см. Высокая пластичность и урожайность, химический состав сорго-суданковых гибридов – их основные достоинства, в связи с чем они широко используются в зелёном конвейере [2]. Они обладают интенсивным начальным ростом, быстрым отрастанием после скашивания, дают возможность получать питательный корм. </w:t>
      </w:r>
      <w:r w:rsidRPr="00654163">
        <w:rPr>
          <w:rStyle w:val="fontstyle01"/>
          <w:rFonts w:ascii="Times New Roman" w:hAnsi="Times New Roman"/>
          <w:i w:val="0"/>
          <w:color w:val="000000" w:themeColor="text1"/>
          <w:sz w:val="28"/>
          <w:szCs w:val="28"/>
        </w:rPr>
        <w:t>Одним из направлений повышения продуктивности сорго травянистого является создание и внедрение в сельскохозяйственное производство сорго-суданковых гибридов. Хорошая биологическая совместимость видов сорго и суданской травы и высокий гетерозис в потомстве послужили основой для межвидовых скрещиваний и получения сорго-суданковых гибридов. Такие скрещивания позволяют получать гибридные семена, сочетающие в разных комбинациях высокую облиственность, кустистость и другие хозяйственно-ценные признаки, что обусловливает их повышенную продуктивность [2; 3].</w:t>
      </w:r>
    </w:p>
    <w:p w:rsidR="0044640F" w:rsidRPr="008E165D" w:rsidRDefault="0044640F" w:rsidP="002B5370">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Цель исследования: провести сравнительную оценку изученного материала образцов суданской травы 1-го и 2-го укосов по хозяйственно-ценным признакам для выявления лучших форм, используемых в дальнейшей селекции.</w:t>
      </w:r>
    </w:p>
    <w:p w:rsidR="0044640F" w:rsidRPr="008E165D" w:rsidRDefault="0044640F" w:rsidP="002B5370">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b/>
          <w:color w:val="000000" w:themeColor="text1"/>
          <w:sz w:val="28"/>
          <w:szCs w:val="28"/>
        </w:rPr>
        <w:t xml:space="preserve">Материалы и методы. </w:t>
      </w:r>
      <w:r w:rsidRPr="008E165D">
        <w:rPr>
          <w:rFonts w:ascii="Times New Roman" w:hAnsi="Times New Roman" w:cs="Times New Roman"/>
          <w:color w:val="000000" w:themeColor="text1"/>
          <w:sz w:val="28"/>
          <w:szCs w:val="28"/>
        </w:rPr>
        <w:t>Материалом для исследования послужили</w:t>
      </w:r>
      <w:r w:rsidRPr="008E165D">
        <w:rPr>
          <w:rFonts w:ascii="Times New Roman" w:hAnsi="Times New Roman" w:cs="Times New Roman"/>
          <w:b/>
          <w:color w:val="000000" w:themeColor="text1"/>
          <w:sz w:val="28"/>
          <w:szCs w:val="28"/>
        </w:rPr>
        <w:t xml:space="preserve"> </w:t>
      </w:r>
      <w:r w:rsidRPr="008E165D">
        <w:rPr>
          <w:rFonts w:ascii="Times New Roman" w:hAnsi="Times New Roman" w:cs="Times New Roman"/>
          <w:color w:val="000000" w:themeColor="text1"/>
          <w:sz w:val="28"/>
          <w:szCs w:val="28"/>
        </w:rPr>
        <w:t>сорго-суданковые гибриды первого поколения (</w:t>
      </w:r>
      <w:r w:rsidRPr="008E165D">
        <w:rPr>
          <w:rFonts w:ascii="Times New Roman" w:hAnsi="Times New Roman" w:cs="Times New Roman"/>
          <w:color w:val="000000" w:themeColor="text1"/>
          <w:sz w:val="28"/>
          <w:szCs w:val="28"/>
          <w:lang w:val="en-US"/>
        </w:rPr>
        <w:t>F</w:t>
      </w:r>
      <w:r w:rsidRPr="008E165D">
        <w:rPr>
          <w:rFonts w:ascii="Times New Roman" w:hAnsi="Times New Roman" w:cs="Times New Roman"/>
          <w:color w:val="000000" w:themeColor="text1"/>
          <w:sz w:val="28"/>
          <w:szCs w:val="28"/>
        </w:rPr>
        <w:t xml:space="preserve">1) созданные на основе ЦМС-линий </w:t>
      </w:r>
      <w:r w:rsidRPr="008E165D">
        <w:rPr>
          <w:rFonts w:ascii="Times New Roman" w:hAnsi="Times New Roman" w:cs="Times New Roman"/>
          <w:color w:val="000000" w:themeColor="text1"/>
          <w:sz w:val="28"/>
          <w:szCs w:val="28"/>
        </w:rPr>
        <w:lastRenderedPageBreak/>
        <w:t>зернового сорго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 А</w:t>
      </w:r>
      <w:r w:rsidRPr="008E165D">
        <w:rPr>
          <w:rFonts w:ascii="Times New Roman" w:hAnsi="Times New Roman" w:cs="Times New Roman"/>
          <w:color w:val="000000" w:themeColor="text1"/>
          <w:sz w:val="28"/>
          <w:szCs w:val="28"/>
          <w:vertAlign w:val="subscript"/>
        </w:rPr>
        <w:t>2</w:t>
      </w:r>
      <w:r w:rsidRPr="008E165D">
        <w:rPr>
          <w:rFonts w:ascii="Times New Roman" w:hAnsi="Times New Roman" w:cs="Times New Roman"/>
          <w:color w:val="000000" w:themeColor="text1"/>
          <w:sz w:val="28"/>
          <w:szCs w:val="28"/>
        </w:rPr>
        <w:t xml:space="preserve"> Судзерн,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 А4 Желтозерное 10; опылителями служили образцы, сорта суданской травы собственной и инорайонной селекции. Посев проводили в оптимальные сроки в 2023 году, на опытном поле ФГБНУ РосНИИСК «Россорго», сеялкой СКС-6-10. Площадь делянки составляла </w:t>
      </w:r>
      <w:smartTag w:uri="urn:schemas-microsoft-com:office:smarttags" w:element="metricconverter">
        <w:smartTagPr>
          <w:attr w:name="ProductID" w:val="7,7 м²"/>
        </w:smartTagPr>
        <w:r w:rsidRPr="008E165D">
          <w:rPr>
            <w:rFonts w:ascii="Times New Roman" w:hAnsi="Times New Roman" w:cs="Times New Roman"/>
            <w:color w:val="000000" w:themeColor="text1"/>
            <w:sz w:val="28"/>
            <w:szCs w:val="28"/>
          </w:rPr>
          <w:t>7,7 м²</w:t>
        </w:r>
      </w:smartTag>
      <w:r w:rsidRPr="008E165D">
        <w:rPr>
          <w:rFonts w:ascii="Times New Roman" w:hAnsi="Times New Roman" w:cs="Times New Roman"/>
          <w:color w:val="000000" w:themeColor="text1"/>
          <w:sz w:val="28"/>
          <w:szCs w:val="28"/>
        </w:rPr>
        <w:t>. Повторность - трехкратная. Расположение делянок рендомизированное. Густота стояния растений в фазу всходов корректировалась вручную (120 тыс. растений/га). Посев широкорядный, ширина междурядий 70 см.</w:t>
      </w:r>
    </w:p>
    <w:p w:rsidR="0044640F" w:rsidRPr="008E165D" w:rsidRDefault="0044640F" w:rsidP="002B5370">
      <w:pPr>
        <w:spacing w:after="0" w:line="360" w:lineRule="auto"/>
        <w:ind w:firstLine="708"/>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Агротехника выращивания – зональная: разработана научными учреждениями Нижнего Поволжья. Укосы проводили в фазу выметывания метелок с определением элементов продуктивности биомассы (измерялась высота укашиваемых растений, подсчитывалась общая кустистость, облиственность). Биологический контроль над ростом и развитием растений в опытах осуществляли по методике Ф.М. Куперман [4], для характеристики признаков использовали Широкий унифицированный классификатор СЭВ и международный классификатор СЭВ возделываемых видов рода Sorg</w:t>
      </w:r>
      <w:r w:rsidRPr="008E165D">
        <w:rPr>
          <w:rFonts w:ascii="Times New Roman" w:hAnsi="Times New Roman" w:cs="Times New Roman"/>
          <w:color w:val="000000" w:themeColor="text1"/>
          <w:sz w:val="28"/>
          <w:szCs w:val="28"/>
          <w:lang w:val="en-US"/>
        </w:rPr>
        <w:t>h</w:t>
      </w:r>
      <w:r w:rsidRPr="008E165D">
        <w:rPr>
          <w:rFonts w:ascii="Times New Roman" w:hAnsi="Times New Roman" w:cs="Times New Roman"/>
          <w:color w:val="000000" w:themeColor="text1"/>
          <w:sz w:val="28"/>
          <w:szCs w:val="28"/>
        </w:rPr>
        <w:t>um Moench и методику государственного сортоиспытания сельскохозяйственных культур (1985 г.) [5; 6]. Полученные данные обрабатывали методами дисперсионного анализа и статистического анализа выборки с помощью программы «Agros» версии 2.09.</w:t>
      </w:r>
    </w:p>
    <w:p w:rsidR="0044640F" w:rsidRPr="008E165D" w:rsidRDefault="0044640F" w:rsidP="002B5370">
      <w:pPr>
        <w:spacing w:after="0" w:line="360" w:lineRule="auto"/>
        <w:ind w:firstLine="708"/>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Срго-суданковые гибриды оценены по содержанию основных компонентов качества надземной биомассы первого и второго укоса: сырого протеина, сырого жира, сырой золы, клетчатки, содержанию БЭВ. Б</w:t>
      </w:r>
      <w:r w:rsidRPr="008E165D">
        <w:rPr>
          <w:rFonts w:ascii="Times New Roman" w:eastAsia="TimesNewRoman" w:hAnsi="Times New Roman" w:cs="Times New Roman"/>
          <w:color w:val="000000" w:themeColor="text1"/>
          <w:sz w:val="28"/>
          <w:szCs w:val="28"/>
        </w:rPr>
        <w:t xml:space="preserve">иохимический анализ сухой листостебельной массы образцов проводили на инфракрасном анализаторе Spectra Star XT. </w:t>
      </w:r>
      <w:r w:rsidRPr="008E165D">
        <w:rPr>
          <w:rFonts w:ascii="Times New Roman" w:hAnsi="Times New Roman" w:cs="Times New Roman"/>
          <w:color w:val="000000" w:themeColor="text1"/>
          <w:sz w:val="28"/>
          <w:szCs w:val="28"/>
        </w:rPr>
        <w:t>Исследование образцов по содержанию и выходу валовой энергии посевов выполнено согласно общепринятым научным методикам [7].</w:t>
      </w:r>
    </w:p>
    <w:p w:rsidR="0044640F" w:rsidRPr="008E165D" w:rsidRDefault="0044640F" w:rsidP="002B5370">
      <w:pPr>
        <w:spacing w:after="0" w:line="360" w:lineRule="auto"/>
        <w:ind w:firstLine="708"/>
        <w:jc w:val="both"/>
        <w:rPr>
          <w:rFonts w:ascii="Times New Roman" w:hAnsi="Times New Roman" w:cs="Times New Roman"/>
          <w:color w:val="000000" w:themeColor="text1"/>
          <w:sz w:val="28"/>
          <w:szCs w:val="28"/>
        </w:rPr>
      </w:pPr>
      <w:r w:rsidRPr="008E165D">
        <w:rPr>
          <w:rFonts w:ascii="Times New Roman" w:hAnsi="Times New Roman" w:cs="Times New Roman"/>
          <w:b/>
          <w:color w:val="000000" w:themeColor="text1"/>
          <w:sz w:val="28"/>
          <w:szCs w:val="28"/>
        </w:rPr>
        <w:t>Результаты исследований.</w:t>
      </w:r>
      <w:r w:rsidRPr="008E165D">
        <w:rPr>
          <w:rFonts w:ascii="Times New Roman" w:hAnsi="Times New Roman" w:cs="Times New Roman"/>
          <w:color w:val="000000" w:themeColor="text1"/>
          <w:sz w:val="28"/>
          <w:szCs w:val="28"/>
        </w:rPr>
        <w:t xml:space="preserve"> В питомнике сорго-суданковых гибридов изучен в 1 укосе – 41 образец, во 2-ом укосе – 30 образцов.</w:t>
      </w:r>
    </w:p>
    <w:p w:rsidR="0044640F" w:rsidRPr="008E165D" w:rsidRDefault="0044640F" w:rsidP="002B5370">
      <w:pPr>
        <w:spacing w:after="0" w:line="360" w:lineRule="auto"/>
        <w:ind w:firstLine="708"/>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lastRenderedPageBreak/>
        <w:t>Оценка статистических параметров выборки по элементам продуктивности гибридов показала широкое варьирование их величины. Высота травостоя при проведении первого укоса растений сорго-суданковых гибридов значительно различалась: от 87,00 см до 235,00 см, коэффициент вариации равен 23,2% (таблица 1). К числу наиболее высоких гибридов в 1-м укосе отнесены комбинации: А1 Ефремовское 2/Амбиция, А1 Ефремовское 2/Зерноградская, А1 Ефремовское 2/</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Кустистость сорго-суданковых гибридов варьировала в пределах 1,17 – 6,00 поб./раст., средний показатель составил 2,96 поб./раст., коэффициент вариации оказался высоким – 39,9%. Наибольшей величиной признака отличились гибриды А1 Ефремовское 2/</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А1 Судзерн/Приобская 97. Облиственность сформировалась в широких пределах: 10,00 – 37,1%, средняя величина составила 20,90%, коэффициент вариации – 30,2%. Самая высокая облиственность обнаружена у гибридов на базе ЦМС-линии А2 КВВ 114 с сортами суданской травы Спутница, Землячка, ЦМС-линии А2 О-1237 с сортами Фаина, Евгения, а также гибрида А4 Желтозерное 10/Юбилейная 20. Величина урожайности биомассы варьировала в пределах 8,90-36,40 т/га, коэффициент вариации – 32,3%. Урожайность биомассы лучших форм достигла более 20,0 т/га: на базе стерильной линии А2 О-1237 с опылителем Лаура, Мечта Поволжья, Удача, Юлия; на основе стерильной линии А2 КВВ 114 оказались достаточно урожайными с сортом Мечта Поволжья, Удача, Пензенская 34, Сарват, Землячка.</w:t>
      </w:r>
    </w:p>
    <w:p w:rsidR="0044640F" w:rsidRPr="008E165D" w:rsidRDefault="0044640F" w:rsidP="002B5370">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Высота травостоя сорго-суданковых гибридов 2-го укоса изменялась от 83,33 см до 218,00 см, средняя величина составила 141,20 см при коэффициенте вариации 23,81% (таблица 1). Наибольшую высоту растений сформировали гибриды: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О-1237/Лира,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114/Мечта Поволжья,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114/Удача. Общая кустистость гибридов также показала большую изменчивость величины признака: 1,21-5,25 шт./растение, средняя в питомнике составила 2,60 шт./растение, коэффициент вариации достиг 43,39%. Самая высокая общая кустистость обнаружена у гибридов: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114/Мечта Поволжья,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2/Л-106,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2/Землячка. Облиственность растений варьировала в пределах 25,67-58,00%, средняя величина в питомнике составила </w:t>
      </w:r>
      <w:r w:rsidRPr="008E165D">
        <w:rPr>
          <w:rFonts w:ascii="Times New Roman" w:hAnsi="Times New Roman" w:cs="Times New Roman"/>
          <w:color w:val="000000" w:themeColor="text1"/>
          <w:sz w:val="28"/>
          <w:szCs w:val="28"/>
        </w:rPr>
        <w:lastRenderedPageBreak/>
        <w:t xml:space="preserve">40,12% при </w:t>
      </w:r>
      <w:r w:rsidRPr="008E165D">
        <w:rPr>
          <w:rFonts w:ascii="Times New Roman" w:hAnsi="Times New Roman" w:cs="Times New Roman"/>
          <w:color w:val="000000" w:themeColor="text1"/>
          <w:sz w:val="28"/>
          <w:szCs w:val="28"/>
          <w:lang w:val="en-US"/>
        </w:rPr>
        <w:t>V</w:t>
      </w:r>
      <w:r w:rsidRPr="008E165D">
        <w:rPr>
          <w:rFonts w:ascii="Times New Roman" w:hAnsi="Times New Roman" w:cs="Times New Roman"/>
          <w:color w:val="000000" w:themeColor="text1"/>
          <w:sz w:val="28"/>
          <w:szCs w:val="28"/>
        </w:rPr>
        <w:t>=21,13%. Наибольшая облиственность (более 50,0%) отмечена в комбинациях: А</w:t>
      </w:r>
      <w:r w:rsidRPr="008E165D">
        <w:rPr>
          <w:rFonts w:ascii="Times New Roman" w:hAnsi="Times New Roman" w:cs="Times New Roman"/>
          <w:color w:val="000000" w:themeColor="text1"/>
          <w:sz w:val="28"/>
          <w:szCs w:val="28"/>
          <w:vertAlign w:val="subscript"/>
        </w:rPr>
        <w:t>2</w:t>
      </w:r>
      <w:r w:rsidRPr="008E165D">
        <w:rPr>
          <w:rFonts w:ascii="Times New Roman" w:hAnsi="Times New Roman" w:cs="Times New Roman"/>
          <w:color w:val="000000" w:themeColor="text1"/>
          <w:sz w:val="28"/>
          <w:szCs w:val="28"/>
        </w:rPr>
        <w:t xml:space="preserve"> Судзерн/Мечта Поволжья,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2/Амбиция,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А</w:t>
      </w:r>
      <w:r w:rsidRPr="008E165D">
        <w:rPr>
          <w:rFonts w:ascii="Times New Roman" w:hAnsi="Times New Roman" w:cs="Times New Roman"/>
          <w:color w:val="000000" w:themeColor="text1"/>
          <w:sz w:val="28"/>
          <w:szCs w:val="28"/>
          <w:vertAlign w:val="subscript"/>
        </w:rPr>
        <w:t>1</w:t>
      </w:r>
      <w:r w:rsidRPr="008E165D">
        <w:rPr>
          <w:rFonts w:ascii="Times New Roman" w:hAnsi="Times New Roman" w:cs="Times New Roman"/>
          <w:color w:val="000000" w:themeColor="text1"/>
          <w:sz w:val="28"/>
          <w:szCs w:val="28"/>
        </w:rPr>
        <w:t xml:space="preserve"> Ефремовское 2/Землячка. Урожайность биомассы сорго-суданковых гибридов варьировала в пределах 3,20-13,75 т/га, средняя величина признака составила 6,80 т/га, при коэффициенте вариации – 39,87%. Наибольшая урожайность биомассы выявлена у гибридов на основе стерильных линий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 и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О-1237/Лаура,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О-1237/Констанция,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О-1237/Лира,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О-1237/Мечта Поволжья, а также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114/Лаура,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114/Удача,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114/Землячка.</w:t>
      </w:r>
    </w:p>
    <w:p w:rsidR="0044640F" w:rsidRPr="008E165D" w:rsidRDefault="0044640F" w:rsidP="0044640F">
      <w:pPr>
        <w:spacing w:after="0" w:line="360" w:lineRule="auto"/>
        <w:ind w:firstLine="708"/>
        <w:jc w:val="both"/>
        <w:rPr>
          <w:rFonts w:ascii="Times New Roman" w:hAnsi="Times New Roman" w:cs="Times New Roman"/>
          <w:color w:val="000000" w:themeColor="text1"/>
          <w:sz w:val="28"/>
          <w:szCs w:val="28"/>
        </w:rPr>
      </w:pPr>
    </w:p>
    <w:p w:rsidR="0044640F" w:rsidRPr="008E165D" w:rsidRDefault="0044640F" w:rsidP="002B5370">
      <w:pPr>
        <w:spacing w:after="0" w:line="360" w:lineRule="auto"/>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Таблица 1 – Оценка статистических параметров выборки по элементам продуктивности надземной биомассы сорго-суданковых гибридов 1-го и 2-го укоса</w:t>
      </w:r>
    </w:p>
    <w:tbl>
      <w:tblPr>
        <w:tblStyle w:val="ab"/>
        <w:tblW w:w="9526" w:type="dxa"/>
        <w:tblInd w:w="108" w:type="dxa"/>
        <w:tblLayout w:type="fixed"/>
        <w:tblLook w:val="04A0" w:firstRow="1" w:lastRow="0" w:firstColumn="1" w:lastColumn="0" w:noHBand="0" w:noVBand="1"/>
      </w:tblPr>
      <w:tblGrid>
        <w:gridCol w:w="3828"/>
        <w:gridCol w:w="1984"/>
        <w:gridCol w:w="1701"/>
        <w:gridCol w:w="2013"/>
      </w:tblGrid>
      <w:tr w:rsidR="0044640F" w:rsidRPr="00E9650A" w:rsidTr="00CC3E00">
        <w:tc>
          <w:tcPr>
            <w:tcW w:w="3828" w:type="dxa"/>
            <w:vAlign w:val="center"/>
          </w:tcPr>
          <w:p w:rsidR="0044640F" w:rsidRPr="00E9650A" w:rsidRDefault="0044640F" w:rsidP="002B5370">
            <w:pPr>
              <w:spacing w:line="360" w:lineRule="auto"/>
              <w:ind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Признак</w:t>
            </w:r>
          </w:p>
        </w:tc>
        <w:tc>
          <w:tcPr>
            <w:tcW w:w="1984"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Значение признака (</w:t>
            </w:r>
            <w:r w:rsidRPr="00E9650A">
              <w:rPr>
                <w:rFonts w:ascii="Times New Roman" w:hAnsi="Times New Roman" w:cs="Times New Roman"/>
                <w:i/>
                <w:color w:val="000000" w:themeColor="text1"/>
                <w:sz w:val="24"/>
                <w:szCs w:val="28"/>
                <w:lang w:val="en-US"/>
              </w:rPr>
              <w:t>min…max</w:t>
            </w:r>
            <w:r w:rsidRPr="00E9650A">
              <w:rPr>
                <w:rFonts w:ascii="Times New Roman" w:hAnsi="Times New Roman" w:cs="Times New Roman"/>
                <w:color w:val="000000" w:themeColor="text1"/>
                <w:sz w:val="24"/>
                <w:szCs w:val="28"/>
                <w:lang w:val="en-US"/>
              </w:rPr>
              <w:t>)</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Средняя и ее ошибка</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Коэффициент вариации, %</w:t>
            </w:r>
          </w:p>
        </w:tc>
      </w:tr>
      <w:tr w:rsidR="0044640F" w:rsidRPr="00E9650A" w:rsidTr="00CC3E00">
        <w:tc>
          <w:tcPr>
            <w:tcW w:w="9526" w:type="dxa"/>
            <w:gridSpan w:val="4"/>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 укос</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Высота растений, см</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87,0-235,0</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156,54±5,67</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23,2</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Кустистость, побегов/растение</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1,17-6,00</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2,96±0,18</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39,9</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Облиственность, %</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10,00-37,1</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20,90±1,0</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30,2</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Урожайность биомассы, т/га</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8,90-36,40</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21,12±1,06</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32,3</w:t>
            </w:r>
          </w:p>
        </w:tc>
      </w:tr>
      <w:tr w:rsidR="0044640F" w:rsidRPr="00E9650A" w:rsidTr="00CC3E00">
        <w:tc>
          <w:tcPr>
            <w:tcW w:w="9526" w:type="dxa"/>
            <w:gridSpan w:val="4"/>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 укос</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Высота растений, см</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83,33-218,00</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141,20±6,14</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23,81</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Кустистость, побегов/растение</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1,21-5,25</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2,60±0,21</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43,39</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Облиственность, %</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25,67-58,0</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40,12±1,55</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21,13</w:t>
            </w:r>
          </w:p>
        </w:tc>
      </w:tr>
      <w:tr w:rsidR="0044640F" w:rsidRPr="00E9650A" w:rsidTr="00CC3E00">
        <w:tc>
          <w:tcPr>
            <w:tcW w:w="3828" w:type="dxa"/>
            <w:vAlign w:val="center"/>
          </w:tcPr>
          <w:p w:rsidR="0044640F" w:rsidRPr="00E9650A" w:rsidRDefault="0044640F" w:rsidP="002B5370">
            <w:pPr>
              <w:spacing w:line="360" w:lineRule="auto"/>
              <w:ind w:right="-108"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Урожайность биомассы, т/га</w:t>
            </w:r>
          </w:p>
        </w:tc>
        <w:tc>
          <w:tcPr>
            <w:tcW w:w="1984"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3,20-13,75</w:t>
            </w:r>
          </w:p>
        </w:tc>
        <w:tc>
          <w:tcPr>
            <w:tcW w:w="1701"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6,80±0,50</w:t>
            </w:r>
          </w:p>
        </w:tc>
        <w:tc>
          <w:tcPr>
            <w:tcW w:w="2013" w:type="dxa"/>
            <w:vAlign w:val="center"/>
          </w:tcPr>
          <w:p w:rsidR="0044640F" w:rsidRPr="00E9650A" w:rsidRDefault="0044640F" w:rsidP="002B5370">
            <w:pPr>
              <w:spacing w:line="360" w:lineRule="auto"/>
              <w:ind w:left="-108" w:right="-62" w:firstLine="0"/>
              <w:jc w:val="center"/>
              <w:rPr>
                <w:rFonts w:ascii="Times New Roman" w:hAnsi="Times New Roman" w:cs="Times New Roman"/>
                <w:color w:val="000000" w:themeColor="text1"/>
                <w:sz w:val="24"/>
                <w:szCs w:val="28"/>
              </w:rPr>
            </w:pPr>
            <w:r w:rsidRPr="00E9650A">
              <w:rPr>
                <w:rFonts w:ascii="Times New Roman" w:hAnsi="Times New Roman" w:cs="Times New Roman"/>
                <w:color w:val="000000" w:themeColor="text1"/>
                <w:sz w:val="24"/>
                <w:szCs w:val="28"/>
              </w:rPr>
              <w:t>39,87</w:t>
            </w:r>
          </w:p>
        </w:tc>
      </w:tr>
    </w:tbl>
    <w:p w:rsidR="0044640F" w:rsidRPr="008E165D" w:rsidRDefault="0044640F" w:rsidP="002B5370">
      <w:pPr>
        <w:spacing w:line="360" w:lineRule="auto"/>
        <w:rPr>
          <w:rFonts w:ascii="Times New Roman" w:hAnsi="Times New Roman" w:cs="Times New Roman"/>
          <w:color w:val="000000" w:themeColor="text1"/>
          <w:sz w:val="28"/>
          <w:szCs w:val="28"/>
          <w:highlight w:val="yellow"/>
        </w:rPr>
      </w:pPr>
    </w:p>
    <w:p w:rsidR="0044640F" w:rsidRDefault="0044640F" w:rsidP="002B5370">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 xml:space="preserve">Изучаемый гибридный материал различался по содержанию питательных компонентов зеленой массы, а также урожайности зеленой и сухой биомассы, выходу валовой энергии с гектара посевной площади. Содержание сырого протеина в сухой биомассе гибридов 1-го укоса варьировало от 7,26% до 11,40%, </w:t>
      </w:r>
      <w:r w:rsidRPr="008E165D">
        <w:rPr>
          <w:rFonts w:ascii="Times New Roman" w:hAnsi="Times New Roman" w:cs="Times New Roman"/>
          <w:color w:val="000000" w:themeColor="text1"/>
          <w:sz w:val="28"/>
          <w:szCs w:val="28"/>
        </w:rPr>
        <w:lastRenderedPageBreak/>
        <w:t xml:space="preserve">сырого жира – 2,23-2,68%, клетчатки – 29,05-36,33%, золы – 6,16-8,89%, БЭВ – 43,34-54,03% (таблица 2). Коэффициенты вариации биохимических компонентов различались в пределах 4,4-10,9%. Содержание каротина в биомассе гибридов варьировало сильнее и составило 17,5%. Наибольшие различия (40,6-40,9%) установлены по урожайности сухой биомассы, выходу валовой энергии и выходу кормовых единиц. Установленные различия величины признаков позволили выделить гибриды, характеризующиеся наибольшим выходом валовой энергии посевов. Сорго-суданковые гибриды на основе стерильной линии А1 Ефремовское 2 отличились высоким выходом валовой энергии: с сортом Фаина, Амбиция, Зерноградская 576, </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линией Л-106. Ценные гибриды созданы на основе стерильной линии А2 О-1237 с сортом Удача, на базе стерильной линии А2</w:t>
      </w:r>
      <w:r w:rsidRPr="008E165D">
        <w:rPr>
          <w:rFonts w:ascii="Times New Roman" w:hAnsi="Times New Roman" w:cs="Times New Roman"/>
          <w:b/>
          <w:color w:val="000000" w:themeColor="text1"/>
          <w:sz w:val="28"/>
          <w:szCs w:val="28"/>
        </w:rPr>
        <w:t xml:space="preserve"> </w:t>
      </w:r>
      <w:r w:rsidRPr="008E165D">
        <w:rPr>
          <w:rFonts w:ascii="Times New Roman" w:hAnsi="Times New Roman" w:cs="Times New Roman"/>
          <w:color w:val="000000" w:themeColor="text1"/>
          <w:sz w:val="28"/>
          <w:szCs w:val="28"/>
        </w:rPr>
        <w:t xml:space="preserve">КВВ 114 с участием сорта суданской травы Сарват, выход валовой энергии достиг 142,61 ГДж/га. На базе селекционных продуктов института создан высокопродуктивный сорго-суданковый гибрид А4 Желтозерное 10/Констанция с выходом валовой энергии 139,58 ГДж/га. </w:t>
      </w:r>
    </w:p>
    <w:p w:rsidR="002B5370" w:rsidRPr="008E165D" w:rsidRDefault="002B5370" w:rsidP="002B5370">
      <w:pPr>
        <w:spacing w:after="0" w:line="360" w:lineRule="auto"/>
        <w:ind w:firstLine="709"/>
        <w:jc w:val="both"/>
        <w:rPr>
          <w:rFonts w:ascii="Times New Roman" w:hAnsi="Times New Roman" w:cs="Times New Roman"/>
          <w:color w:val="000000" w:themeColor="text1"/>
          <w:sz w:val="28"/>
          <w:szCs w:val="28"/>
        </w:rPr>
      </w:pPr>
    </w:p>
    <w:p w:rsidR="0044640F" w:rsidRPr="008E165D" w:rsidRDefault="0044640F" w:rsidP="002B5370">
      <w:pPr>
        <w:spacing w:after="0" w:line="360" w:lineRule="auto"/>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Таблица 2 – Анализ статистических параметров выборки компонентов биохимического состава биомассы, содержания и выхода валовой энергии сорго-суданковых гибридов</w:t>
      </w:r>
    </w:p>
    <w:tbl>
      <w:tblPr>
        <w:tblStyle w:val="ab"/>
        <w:tblW w:w="9781" w:type="dxa"/>
        <w:tblInd w:w="-5" w:type="dxa"/>
        <w:tblLayout w:type="fixed"/>
        <w:tblLook w:val="04A0" w:firstRow="1" w:lastRow="0" w:firstColumn="1" w:lastColumn="0" w:noHBand="0" w:noVBand="1"/>
      </w:tblPr>
      <w:tblGrid>
        <w:gridCol w:w="4962"/>
        <w:gridCol w:w="1559"/>
        <w:gridCol w:w="1559"/>
        <w:gridCol w:w="1701"/>
      </w:tblGrid>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Признак</w:t>
            </w:r>
          </w:p>
        </w:tc>
        <w:tc>
          <w:tcPr>
            <w:tcW w:w="1559" w:type="dxa"/>
            <w:vAlign w:val="center"/>
          </w:tcPr>
          <w:p w:rsidR="0044640F" w:rsidRPr="008E165D" w:rsidRDefault="0044640F" w:rsidP="002B5370">
            <w:pPr>
              <w:spacing w:line="360" w:lineRule="auto"/>
              <w:ind w:right="-108"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Значение признака (</w:t>
            </w:r>
            <w:r w:rsidRPr="008E165D">
              <w:rPr>
                <w:rFonts w:ascii="Times New Roman" w:hAnsi="Times New Roman" w:cs="Times New Roman"/>
                <w:i/>
                <w:color w:val="000000" w:themeColor="text1"/>
                <w:sz w:val="24"/>
                <w:szCs w:val="24"/>
                <w:lang w:val="en-US"/>
              </w:rPr>
              <w:t>min</w:t>
            </w:r>
            <w:r w:rsidRPr="008E165D">
              <w:rPr>
                <w:rFonts w:ascii="Times New Roman" w:hAnsi="Times New Roman" w:cs="Times New Roman"/>
                <w:i/>
                <w:color w:val="000000" w:themeColor="text1"/>
                <w:sz w:val="24"/>
                <w:szCs w:val="24"/>
              </w:rPr>
              <w:t>…</w:t>
            </w:r>
            <w:r w:rsidRPr="008E165D">
              <w:rPr>
                <w:rFonts w:ascii="Times New Roman" w:hAnsi="Times New Roman" w:cs="Times New Roman"/>
                <w:i/>
                <w:color w:val="000000" w:themeColor="text1"/>
                <w:sz w:val="24"/>
                <w:szCs w:val="24"/>
                <w:lang w:val="en-US"/>
              </w:rPr>
              <w:t>max</w:t>
            </w:r>
            <w:r w:rsidRPr="008E165D">
              <w:rPr>
                <w:rFonts w:ascii="Times New Roman" w:hAnsi="Times New Roman" w:cs="Times New Roman"/>
                <w:color w:val="000000" w:themeColor="text1"/>
                <w:sz w:val="24"/>
                <w:szCs w:val="24"/>
              </w:rPr>
              <w:t>)</w:t>
            </w:r>
          </w:p>
        </w:tc>
        <w:tc>
          <w:tcPr>
            <w:tcW w:w="1559" w:type="dxa"/>
            <w:vAlign w:val="center"/>
          </w:tcPr>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Средняя и ее ошибка</w:t>
            </w:r>
          </w:p>
        </w:tc>
        <w:tc>
          <w:tcPr>
            <w:tcW w:w="1701" w:type="dxa"/>
            <w:vAlign w:val="center"/>
          </w:tcPr>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Коэффициент</w:t>
            </w:r>
          </w:p>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вариации, %</w:t>
            </w:r>
          </w:p>
        </w:tc>
      </w:tr>
      <w:tr w:rsidR="0044640F" w:rsidRPr="008E165D" w:rsidTr="00CC3E00">
        <w:tc>
          <w:tcPr>
            <w:tcW w:w="9781" w:type="dxa"/>
            <w:gridSpan w:val="4"/>
            <w:vAlign w:val="center"/>
          </w:tcPr>
          <w:p w:rsidR="0044640F" w:rsidRPr="008E165D" w:rsidRDefault="0044640F" w:rsidP="002B5370">
            <w:pPr>
              <w:spacing w:line="360" w:lineRule="auto"/>
              <w:ind w:left="-108" w:right="-62" w:firstLine="0"/>
              <w:jc w:val="center"/>
              <w:rPr>
                <w:rFonts w:ascii="Times New Roman" w:hAnsi="Times New Roman" w:cs="Times New Roman"/>
                <w:b/>
                <w:color w:val="000000" w:themeColor="text1"/>
                <w:sz w:val="24"/>
                <w:szCs w:val="24"/>
              </w:rPr>
            </w:pPr>
            <w:r w:rsidRPr="008E165D">
              <w:rPr>
                <w:rFonts w:ascii="Times New Roman" w:hAnsi="Times New Roman" w:cs="Times New Roman"/>
                <w:b/>
                <w:color w:val="000000" w:themeColor="text1"/>
                <w:sz w:val="24"/>
                <w:szCs w:val="24"/>
              </w:rPr>
              <w:t>1 укос</w:t>
            </w:r>
          </w:p>
        </w:tc>
      </w:tr>
      <w:tr w:rsidR="0044640F" w:rsidRPr="008E165D" w:rsidTr="00CC3E00">
        <w:tc>
          <w:tcPr>
            <w:tcW w:w="4962" w:type="dxa"/>
            <w:vAlign w:val="center"/>
          </w:tcPr>
          <w:p w:rsidR="0044640F" w:rsidRPr="008E165D" w:rsidRDefault="0044640F" w:rsidP="002B5370">
            <w:pPr>
              <w:spacing w:line="360" w:lineRule="auto"/>
              <w:ind w:right="-62"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Содержание питательных компонентов в сухом веществе биомассы, %:</w:t>
            </w:r>
          </w:p>
        </w:tc>
        <w:tc>
          <w:tcPr>
            <w:tcW w:w="1559" w:type="dxa"/>
            <w:vAlign w:val="center"/>
          </w:tcPr>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p>
        </w:tc>
        <w:tc>
          <w:tcPr>
            <w:tcW w:w="1559" w:type="dxa"/>
            <w:vAlign w:val="center"/>
          </w:tcPr>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p>
        </w:tc>
        <w:tc>
          <w:tcPr>
            <w:tcW w:w="1701" w:type="dxa"/>
            <w:vAlign w:val="center"/>
          </w:tcPr>
          <w:p w:rsidR="0044640F" w:rsidRPr="008E165D" w:rsidRDefault="0044640F" w:rsidP="002B5370">
            <w:pPr>
              <w:spacing w:line="360" w:lineRule="auto"/>
              <w:ind w:left="-108" w:right="-62" w:firstLine="0"/>
              <w:jc w:val="center"/>
              <w:rPr>
                <w:rFonts w:ascii="Times New Roman" w:hAnsi="Times New Roman" w:cs="Times New Roman"/>
                <w:color w:val="000000" w:themeColor="text1"/>
                <w:sz w:val="24"/>
                <w:szCs w:val="24"/>
              </w:rPr>
            </w:pP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сырого протеина</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7,26-11,40</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9,32±0,16</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10,9</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сырой клетчатки</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29,05-36,33</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32,43±0,25</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4,9</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сырого жира</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2,23-2,68</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2,45±0,02</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4,4</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сырой золы</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6,16-8,89</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7,26±0,10</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8,6</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БЭВ</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43,34-54,03</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48,55±0,36</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4,8</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Содержание каротина, мг/кг</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19,10-38,07</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26,50±0,72</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17,5</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lastRenderedPageBreak/>
              <w:t>Содержание в биомассе сухого вещества, %</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16,54-34,66</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23,87±0,78</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21,0</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Урожайность сухого вещества, т/га</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1,60-8,83</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5,13±0,32</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40,6</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eastAsia="Times New Roman" w:hAnsi="Times New Roman" w:cs="Times New Roman"/>
                <w:color w:val="000000" w:themeColor="text1"/>
                <w:sz w:val="24"/>
                <w:szCs w:val="24"/>
              </w:rPr>
              <w:t>Валовая энергия в 1 кг сухого вещества, МДж</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18,08-18,27</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18,19±0,01</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0,24</w:t>
            </w:r>
          </w:p>
        </w:tc>
      </w:tr>
      <w:tr w:rsidR="0044640F" w:rsidRPr="008E165D" w:rsidTr="00CC3E00">
        <w:tc>
          <w:tcPr>
            <w:tcW w:w="4962"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Выход валовой энергии, ГДж/га</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29,09-160,97</w:t>
            </w:r>
          </w:p>
        </w:tc>
        <w:tc>
          <w:tcPr>
            <w:tcW w:w="1559"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93,53±5,95</w:t>
            </w:r>
          </w:p>
        </w:tc>
        <w:tc>
          <w:tcPr>
            <w:tcW w:w="1701" w:type="dxa"/>
            <w:vAlign w:val="center"/>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40,7</w:t>
            </w:r>
          </w:p>
        </w:tc>
      </w:tr>
      <w:tr w:rsidR="0044640F" w:rsidRPr="008E165D" w:rsidTr="00CC3E00">
        <w:tc>
          <w:tcPr>
            <w:tcW w:w="4962" w:type="dxa"/>
            <w:vAlign w:val="center"/>
          </w:tcPr>
          <w:p w:rsidR="0044640F" w:rsidRPr="008E165D" w:rsidRDefault="0044640F" w:rsidP="002B5370">
            <w:pPr>
              <w:spacing w:line="360" w:lineRule="auto"/>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Выход кормовых единиц</w:t>
            </w:r>
          </w:p>
        </w:tc>
        <w:tc>
          <w:tcPr>
            <w:tcW w:w="1559" w:type="dxa"/>
            <w:vAlign w:val="center"/>
          </w:tcPr>
          <w:p w:rsidR="0044640F" w:rsidRPr="008E165D" w:rsidRDefault="0044640F" w:rsidP="002B5370">
            <w:pPr>
              <w:spacing w:line="360" w:lineRule="auto"/>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1,14-7,95</w:t>
            </w:r>
          </w:p>
        </w:tc>
        <w:tc>
          <w:tcPr>
            <w:tcW w:w="1559" w:type="dxa"/>
            <w:vAlign w:val="center"/>
          </w:tcPr>
          <w:p w:rsidR="0044640F" w:rsidRPr="008E165D" w:rsidRDefault="0044640F" w:rsidP="002B5370">
            <w:pPr>
              <w:spacing w:line="360" w:lineRule="auto"/>
              <w:ind w:hanging="108"/>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4,61±0,29</w:t>
            </w:r>
          </w:p>
        </w:tc>
        <w:tc>
          <w:tcPr>
            <w:tcW w:w="1701" w:type="dxa"/>
            <w:vAlign w:val="center"/>
          </w:tcPr>
          <w:p w:rsidR="0044640F" w:rsidRPr="008E165D" w:rsidRDefault="0044640F" w:rsidP="002B5370">
            <w:pPr>
              <w:spacing w:line="360" w:lineRule="auto"/>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40,9</w:t>
            </w:r>
          </w:p>
        </w:tc>
      </w:tr>
      <w:tr w:rsidR="0044640F" w:rsidRPr="008E165D" w:rsidTr="00CC3E00">
        <w:tc>
          <w:tcPr>
            <w:tcW w:w="9781" w:type="dxa"/>
            <w:gridSpan w:val="4"/>
            <w:vAlign w:val="center"/>
          </w:tcPr>
          <w:p w:rsidR="0044640F" w:rsidRPr="008E165D" w:rsidRDefault="0044640F" w:rsidP="002B5370">
            <w:pPr>
              <w:spacing w:line="360" w:lineRule="auto"/>
              <w:ind w:right="-62" w:firstLine="0"/>
              <w:jc w:val="center"/>
              <w:rPr>
                <w:rFonts w:ascii="Times New Roman" w:hAnsi="Times New Roman" w:cs="Times New Roman"/>
                <w:b/>
                <w:color w:val="000000" w:themeColor="text1"/>
                <w:sz w:val="24"/>
                <w:szCs w:val="24"/>
              </w:rPr>
            </w:pPr>
            <w:r w:rsidRPr="008E165D">
              <w:rPr>
                <w:rFonts w:ascii="Times New Roman" w:hAnsi="Times New Roman" w:cs="Times New Roman"/>
                <w:b/>
                <w:color w:val="000000" w:themeColor="text1"/>
                <w:sz w:val="24"/>
                <w:szCs w:val="24"/>
              </w:rPr>
              <w:t>2 укос</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Содержание питательных компонентов в сухом веществе биомассы, %:</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сырого протеина</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5,82-9,67</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7,85±0,19</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13,05</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сырой клетчатки</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23,52-33,40</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28,54±0,41</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7,83</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сырого жира</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1,67-2,63</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2,16±0,05</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12,40</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сырой золы</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4,20-6,20</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5,42±0,11</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10,55</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 БЭВ</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46,53-63,33</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55,95±0,67</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6,52</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Содержание каротина, мг/кг</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19,71-39,47</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29,00±1,00</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18,92</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Содержание в биомассе сухого вещества. %</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19,58-42,82</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29,19±1,37</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25,67</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Урожайность сухого вещества, т/га</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0,79-5,86</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2,16±0,23</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57,49</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eastAsia="Times New Roman" w:hAnsi="Times New Roman" w:cs="Times New Roman"/>
                <w:color w:val="000000" w:themeColor="text1"/>
                <w:sz w:val="24"/>
                <w:szCs w:val="24"/>
              </w:rPr>
              <w:t>Валовая энергия в 1 кг сухого вещества, МДж</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18,01-18,33</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18,23±0,02</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0,49</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Выход валовой энергии, ГДж/га</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14,39-107,18</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39,39±4,13</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57,40</w:t>
            </w:r>
          </w:p>
        </w:tc>
      </w:tr>
      <w:tr w:rsidR="0044640F" w:rsidRPr="008E165D" w:rsidTr="00CC3E00">
        <w:tc>
          <w:tcPr>
            <w:tcW w:w="4962" w:type="dxa"/>
          </w:tcPr>
          <w:p w:rsidR="0044640F" w:rsidRPr="008E165D" w:rsidRDefault="0044640F" w:rsidP="002B5370">
            <w:pPr>
              <w:spacing w:line="360" w:lineRule="auto"/>
              <w:ind w:firstLine="0"/>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Выход кормовых единиц</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0,71-5,27</w:t>
            </w:r>
          </w:p>
        </w:tc>
        <w:tc>
          <w:tcPr>
            <w:tcW w:w="1559"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1,95±0,20</w:t>
            </w:r>
          </w:p>
        </w:tc>
        <w:tc>
          <w:tcPr>
            <w:tcW w:w="1701" w:type="dxa"/>
          </w:tcPr>
          <w:p w:rsidR="0044640F" w:rsidRPr="008E165D" w:rsidRDefault="0044640F" w:rsidP="002B5370">
            <w:pPr>
              <w:spacing w:line="360" w:lineRule="auto"/>
              <w:ind w:firstLine="0"/>
              <w:jc w:val="center"/>
              <w:rPr>
                <w:rFonts w:ascii="Times New Roman" w:hAnsi="Times New Roman" w:cs="Times New Roman"/>
                <w:color w:val="000000" w:themeColor="text1"/>
                <w:sz w:val="24"/>
                <w:szCs w:val="24"/>
              </w:rPr>
            </w:pPr>
            <w:r w:rsidRPr="008E165D">
              <w:rPr>
                <w:rFonts w:ascii="Times New Roman" w:hAnsi="Times New Roman" w:cs="Times New Roman"/>
                <w:color w:val="000000" w:themeColor="text1"/>
                <w:sz w:val="24"/>
                <w:szCs w:val="24"/>
              </w:rPr>
              <w:t>57,53</w:t>
            </w:r>
          </w:p>
        </w:tc>
      </w:tr>
    </w:tbl>
    <w:p w:rsidR="0044640F" w:rsidRPr="008E165D" w:rsidRDefault="0044640F" w:rsidP="0044640F">
      <w:pPr>
        <w:spacing w:before="100" w:beforeAutospacing="1"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В сухой биомассе гибридов 2-го укоса содержание сырого протеина варьировало от 5,82% до 9,67%, сырого жира – 1,67-2,63%, клетчатки – 23,52-33,40%, золы – 4,20-6,20%, БЭВ – 46,53-63,33% (таблица 2). Коэффициенты вариации биохимических компонентов различались в пределах 6,52-13,05%. Содержание каротина в биомассе гибридов варьировало сильнее и составило 18,92%. Наибольшие различия (57,40-57,53%) установлены по урожайности сухого вещества, выходу валовой энергии и выходу кормовых единиц. Наибольший выход валовой энергии биомассы посевов сорго-суданковых гибридов выявлен у гибридных комбинаций скрещиваний: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О-1237/Констанция,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О-1237/Лира,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114/Удача.</w:t>
      </w:r>
    </w:p>
    <w:p w:rsidR="0044640F" w:rsidRPr="008E165D" w:rsidRDefault="0044640F" w:rsidP="0044640F">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b/>
          <w:color w:val="000000" w:themeColor="text1"/>
          <w:sz w:val="28"/>
          <w:szCs w:val="28"/>
        </w:rPr>
        <w:t>Заключение.</w:t>
      </w:r>
      <w:r w:rsidRPr="008E165D">
        <w:rPr>
          <w:rFonts w:ascii="Times New Roman" w:hAnsi="Times New Roman" w:cs="Times New Roman"/>
          <w:color w:val="000000" w:themeColor="text1"/>
          <w:sz w:val="28"/>
          <w:szCs w:val="28"/>
        </w:rPr>
        <w:t xml:space="preserve"> По результатам проведения первого укоса сорго-суданковых гибридов урожайность биомассы достигла более 20,0 т/га: на базе стерильной </w:t>
      </w:r>
      <w:r w:rsidRPr="008E165D">
        <w:rPr>
          <w:rFonts w:ascii="Times New Roman" w:hAnsi="Times New Roman" w:cs="Times New Roman"/>
          <w:color w:val="000000" w:themeColor="text1"/>
          <w:sz w:val="28"/>
          <w:szCs w:val="28"/>
        </w:rPr>
        <w:lastRenderedPageBreak/>
        <w:t xml:space="preserve">линии А2 О-1237 – 4 гибрида (с опылителем Лаура, Мечта Поволжья, Удача, Юлия). Пять сорго-суданковых гибридов на основе стерильной линии А2 КВВ 114 оказались достаточно урожайными: с сортом Мечта Поволжья, Удача, Пензенская 34, Сарват, Землячка. 9 сорго-суданковых гибридов на основе ЦМС-линии А1 Ефремовское 2 в условиях года сформировали урожайность биомассы выше 20 т/га. Наиболее высокой продуктивностью листостебельной массы отличились гибриды с сортами опылителями Фаина, Амбиция, линией Л-106, </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xml:space="preserve">. Высокую урожайность биомассы сформировали сорго-суданковые гибриды с сортами селекции института на базе собственных ЦМС-линий А3 Желтозерное 10 и А4 Желтозерное 10. Наиболее продуктивными оказались гибриды А3 Желтозерное 10/Юбилейная 20, А3 Желтозерное 10/Констанция, А4 Желтозерное 10/Констанция, А4 Желтозерное 10/Мечта Поволжья. Отличились высоким выходом валовой энергии гибриды на основе стерильной линии А1 Ефремовское 2: с сортом Фаина, Амбиция, Зерноградская 576, </w:t>
      </w:r>
      <w:r w:rsidRPr="008E165D">
        <w:rPr>
          <w:rFonts w:ascii="Times New Roman" w:hAnsi="Times New Roman" w:cs="Times New Roman"/>
          <w:color w:val="000000" w:themeColor="text1"/>
          <w:sz w:val="28"/>
          <w:szCs w:val="28"/>
          <w:lang w:val="en-US"/>
        </w:rPr>
        <w:t>Agun</w:t>
      </w:r>
      <w:r w:rsidRPr="008E165D">
        <w:rPr>
          <w:rFonts w:ascii="Times New Roman" w:hAnsi="Times New Roman" w:cs="Times New Roman"/>
          <w:color w:val="000000" w:themeColor="text1"/>
          <w:sz w:val="28"/>
          <w:szCs w:val="28"/>
        </w:rPr>
        <w:t>, линией Л-106. Ценные гибриды созданы на основе стерильной линии А2 О-1237/Удача, на базе стерильной линии А2</w:t>
      </w:r>
      <w:r w:rsidRPr="008E165D">
        <w:rPr>
          <w:rFonts w:ascii="Times New Roman" w:hAnsi="Times New Roman" w:cs="Times New Roman"/>
          <w:b/>
          <w:color w:val="000000" w:themeColor="text1"/>
          <w:sz w:val="28"/>
          <w:szCs w:val="28"/>
        </w:rPr>
        <w:t xml:space="preserve"> </w:t>
      </w:r>
      <w:r w:rsidRPr="008E165D">
        <w:rPr>
          <w:rFonts w:ascii="Times New Roman" w:hAnsi="Times New Roman" w:cs="Times New Roman"/>
          <w:color w:val="000000" w:themeColor="text1"/>
          <w:sz w:val="28"/>
          <w:szCs w:val="28"/>
        </w:rPr>
        <w:t>КВВ 114/Сарват, А4 Желтозерное 10/Констанция</w:t>
      </w:r>
    </w:p>
    <w:p w:rsidR="0044640F" w:rsidRPr="008E165D" w:rsidRDefault="0044640F" w:rsidP="0044640F">
      <w:pPr>
        <w:spacing w:after="0" w:line="360" w:lineRule="auto"/>
        <w:ind w:firstLine="709"/>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По результатам проведения второго укоса наибольшая урожайность биомассы выявлена у гибридов на основе стерильных линий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 и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О-1237/Лаура,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О-1237/Констанция,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 Лира,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О-1237/Мечта Поволжья, а также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114/Лаура,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114/Удача,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114/Землячка. Наибольший выход валовой энергии биомассы посевов сорго-суданковых гибридов выявлен у гибридных комбинаций скрещиваний: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О-1237/Констанция,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О-1237/Лира, А</w:t>
      </w:r>
      <w:r w:rsidRPr="008E165D">
        <w:rPr>
          <w:rFonts w:ascii="Times New Roman" w:hAnsi="Times New Roman" w:cs="Times New Roman"/>
          <w:color w:val="000000" w:themeColor="text1"/>
          <w:sz w:val="28"/>
          <w:szCs w:val="28"/>
          <w:vertAlign w:val="subscript"/>
        </w:rPr>
        <w:t xml:space="preserve">2 </w:t>
      </w:r>
      <w:r w:rsidRPr="008E165D">
        <w:rPr>
          <w:rFonts w:ascii="Times New Roman" w:hAnsi="Times New Roman" w:cs="Times New Roman"/>
          <w:color w:val="000000" w:themeColor="text1"/>
          <w:sz w:val="28"/>
          <w:szCs w:val="28"/>
        </w:rPr>
        <w:t>КВВ 114/Удача.</w:t>
      </w:r>
    </w:p>
    <w:p w:rsidR="0044640F" w:rsidRPr="008E165D" w:rsidRDefault="0044640F" w:rsidP="0044640F">
      <w:pPr>
        <w:spacing w:after="0" w:line="360" w:lineRule="auto"/>
        <w:ind w:firstLine="708"/>
        <w:jc w:val="both"/>
        <w:rPr>
          <w:rFonts w:ascii="Times New Roman" w:hAnsi="Times New Roman" w:cs="Times New Roman"/>
          <w:color w:val="000000" w:themeColor="text1"/>
          <w:sz w:val="28"/>
          <w:szCs w:val="28"/>
        </w:rPr>
      </w:pPr>
    </w:p>
    <w:p w:rsidR="0044640F" w:rsidRPr="0044640F" w:rsidRDefault="0044640F" w:rsidP="0044640F">
      <w:pPr>
        <w:spacing w:after="0" w:line="360" w:lineRule="auto"/>
        <w:ind w:firstLine="709"/>
        <w:jc w:val="center"/>
        <w:rPr>
          <w:rFonts w:ascii="Times New Roman" w:hAnsi="Times New Roman" w:cs="Times New Roman"/>
          <w:color w:val="000000" w:themeColor="text1"/>
          <w:sz w:val="28"/>
          <w:szCs w:val="28"/>
        </w:rPr>
      </w:pPr>
      <w:r w:rsidRPr="0044640F">
        <w:rPr>
          <w:rFonts w:ascii="Times New Roman" w:hAnsi="Times New Roman" w:cs="Times New Roman"/>
          <w:color w:val="000000" w:themeColor="text1"/>
          <w:sz w:val="28"/>
          <w:szCs w:val="28"/>
        </w:rPr>
        <w:t>Список литературы</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Куколева С.С. Создание и изучение исходного материала для селекции травянистого сорго в условиях Нижнего Поволжья: диссертация … кандидата с.-х. наук / С.С. Куколева. – Саратов, 2022. – 286 с.</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 xml:space="preserve">Кашеваров Н.И. Оптимизация приемов агротехники суданской трав с мальвой кормовой в лесостепи Западной Сибири / Н.И. Кашеваров, Л.Н. </w:t>
      </w:r>
      <w:r w:rsidRPr="0044640F">
        <w:rPr>
          <w:rFonts w:ascii="Times New Roman" w:hAnsi="Times New Roman"/>
          <w:color w:val="000000" w:themeColor="text1"/>
          <w:sz w:val="28"/>
          <w:szCs w:val="28"/>
          <w:lang w:val="ru-RU"/>
        </w:rPr>
        <w:lastRenderedPageBreak/>
        <w:t>Полищук, Н.Н. Кашеваров // Достижения западной науки и техники в АПК. – 2013. – №6. – С. 58-60.</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 xml:space="preserve">Шишова Е.А. </w:t>
      </w:r>
      <w:hyperlink r:id="rId89" w:history="1">
        <w:r w:rsidRPr="0044640F">
          <w:rPr>
            <w:rStyle w:val="a4"/>
            <w:rFonts w:ascii="Times New Roman" w:hAnsi="Times New Roman"/>
            <w:color w:val="000000" w:themeColor="text1"/>
            <w:sz w:val="28"/>
            <w:szCs w:val="28"/>
            <w:lang w:val="ru-RU"/>
          </w:rPr>
          <w:t>Подбор родительских пар и изучение новых сорго-суданковых гибридов</w:t>
        </w:r>
      </w:hyperlink>
      <w:r w:rsidRPr="0044640F">
        <w:rPr>
          <w:rFonts w:ascii="Times New Roman" w:hAnsi="Times New Roman"/>
          <w:color w:val="000000" w:themeColor="text1"/>
          <w:sz w:val="28"/>
          <w:szCs w:val="28"/>
          <w:lang w:val="ru-RU"/>
        </w:rPr>
        <w:t xml:space="preserve"> / Е.А. Шишова, В.В. Ковтунов, Н.А. Ковтунова // </w:t>
      </w:r>
      <w:hyperlink r:id="rId90" w:history="1">
        <w:r w:rsidRPr="0044640F">
          <w:rPr>
            <w:rStyle w:val="a4"/>
            <w:rFonts w:ascii="Times New Roman" w:hAnsi="Times New Roman"/>
            <w:color w:val="000000" w:themeColor="text1"/>
            <w:sz w:val="28"/>
            <w:szCs w:val="28"/>
            <w:lang w:val="ru-RU"/>
          </w:rPr>
          <w:t>Зерновое хозяйство России</w:t>
        </w:r>
      </w:hyperlink>
      <w:r w:rsidRPr="0044640F">
        <w:rPr>
          <w:rFonts w:ascii="Times New Roman" w:hAnsi="Times New Roman"/>
          <w:color w:val="000000" w:themeColor="text1"/>
          <w:sz w:val="28"/>
          <w:szCs w:val="28"/>
          <w:lang w:val="ru-RU"/>
        </w:rPr>
        <w:t xml:space="preserve">. – 2020. – </w:t>
      </w:r>
      <w:hyperlink r:id="rId91" w:history="1">
        <w:r w:rsidRPr="0044640F">
          <w:rPr>
            <w:rStyle w:val="a4"/>
            <w:rFonts w:ascii="Times New Roman" w:hAnsi="Times New Roman"/>
            <w:color w:val="000000" w:themeColor="text1"/>
            <w:sz w:val="28"/>
            <w:szCs w:val="28"/>
            <w:lang w:val="ru-RU"/>
          </w:rPr>
          <w:t>№ 4 (70)</w:t>
        </w:r>
      </w:hyperlink>
      <w:r w:rsidRPr="0044640F">
        <w:rPr>
          <w:rFonts w:ascii="Times New Roman" w:hAnsi="Times New Roman"/>
          <w:color w:val="000000" w:themeColor="text1"/>
          <w:sz w:val="28"/>
          <w:szCs w:val="28"/>
          <w:lang w:val="ru-RU"/>
        </w:rPr>
        <w:t>. – С. 65-68.</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Куперман Ф.М. Морфофизиология растений. Морфофизиологический анализ этапов органогенеза различных жизненных форм покрытосеменных растений / Ф.М. Куперман. – М.: Высш. шк. 1984. – 240с.</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 xml:space="preserve">Якушевский Е.С. Широкий унифицированный классификатор СЭВ и международный классификатор СЭВ возделываемых видов рода </w:t>
      </w:r>
      <w:r w:rsidRPr="008E165D">
        <w:rPr>
          <w:rFonts w:ascii="Times New Roman" w:hAnsi="Times New Roman"/>
          <w:color w:val="000000" w:themeColor="text1"/>
          <w:sz w:val="28"/>
          <w:szCs w:val="28"/>
          <w:lang w:val="en-US"/>
        </w:rPr>
        <w:t>Sorghum</w:t>
      </w:r>
      <w:r w:rsidRPr="0044640F">
        <w:rPr>
          <w:rFonts w:ascii="Times New Roman" w:hAnsi="Times New Roman"/>
          <w:color w:val="000000" w:themeColor="text1"/>
          <w:sz w:val="28"/>
          <w:szCs w:val="28"/>
          <w:lang w:val="ru-RU"/>
        </w:rPr>
        <w:t xml:space="preserve"> </w:t>
      </w:r>
      <w:r w:rsidRPr="008E165D">
        <w:rPr>
          <w:rFonts w:ascii="Times New Roman" w:hAnsi="Times New Roman"/>
          <w:color w:val="000000" w:themeColor="text1"/>
          <w:sz w:val="28"/>
          <w:szCs w:val="28"/>
          <w:lang w:val="en-US"/>
        </w:rPr>
        <w:t>Moench</w:t>
      </w:r>
      <w:r w:rsidRPr="0044640F">
        <w:rPr>
          <w:rFonts w:ascii="Times New Roman" w:hAnsi="Times New Roman"/>
          <w:color w:val="000000" w:themeColor="text1"/>
          <w:sz w:val="28"/>
          <w:szCs w:val="28"/>
          <w:lang w:val="ru-RU"/>
        </w:rPr>
        <w:t xml:space="preserve"> / Е.С. Якушевский, С.Г. Варадинов, В.А. Корнейчук, Л. Баняи. – Л. 1982. – 34 с.</w:t>
      </w:r>
    </w:p>
    <w:p w:rsidR="0044640F" w:rsidRPr="008E165D" w:rsidRDefault="0044640F" w:rsidP="0044640F">
      <w:pPr>
        <w:pStyle w:val="a7"/>
        <w:numPr>
          <w:ilvl w:val="0"/>
          <w:numId w:val="17"/>
        </w:numPr>
        <w:tabs>
          <w:tab w:val="left" w:pos="-284"/>
          <w:tab w:val="left" w:pos="142"/>
          <w:tab w:val="left" w:pos="360"/>
          <w:tab w:val="left" w:pos="851"/>
          <w:tab w:val="left" w:pos="1418"/>
        </w:tabs>
        <w:spacing w:after="0" w:line="360" w:lineRule="auto"/>
        <w:ind w:left="0" w:firstLine="0"/>
        <w:jc w:val="both"/>
        <w:rPr>
          <w:rStyle w:val="ac"/>
          <w:rFonts w:ascii="Times New Roman" w:hAnsi="Times New Roman"/>
          <w:color w:val="000000" w:themeColor="text1"/>
          <w:sz w:val="28"/>
          <w:szCs w:val="28"/>
        </w:rPr>
      </w:pPr>
      <w:r w:rsidRPr="0044640F">
        <w:rPr>
          <w:rFonts w:ascii="Times New Roman" w:hAnsi="Times New Roman"/>
          <w:color w:val="000000" w:themeColor="text1"/>
          <w:sz w:val="28"/>
          <w:szCs w:val="28"/>
          <w:lang w:val="ru-RU"/>
        </w:rPr>
        <w:t xml:space="preserve">Методика государственного сортоиспытания сельскохозяйственных культур. Вып. 2. Зерновые, крупяные, зернобобовые, кукуруза и кормовые культуры // Госагропром СССР. </w:t>
      </w:r>
      <w:r w:rsidRPr="008E165D">
        <w:rPr>
          <w:rFonts w:ascii="Times New Roman" w:hAnsi="Times New Roman"/>
          <w:color w:val="000000" w:themeColor="text1"/>
          <w:sz w:val="28"/>
          <w:szCs w:val="28"/>
        </w:rPr>
        <w:t>Государственная комиссия по сортоиспытанию сельскохозяйственных культур. – М., 1989. – 194 с.</w:t>
      </w:r>
      <w:r w:rsidRPr="008E165D">
        <w:rPr>
          <w:rStyle w:val="ac"/>
          <w:rFonts w:ascii="Times New Roman" w:hAnsi="Times New Roman"/>
          <w:color w:val="000000" w:themeColor="text1"/>
          <w:sz w:val="28"/>
          <w:szCs w:val="28"/>
        </w:rPr>
        <w:t xml:space="preserve"> </w:t>
      </w:r>
    </w:p>
    <w:p w:rsidR="0044640F" w:rsidRPr="0044640F" w:rsidRDefault="0044640F" w:rsidP="0044640F">
      <w:pPr>
        <w:pStyle w:val="a7"/>
        <w:numPr>
          <w:ilvl w:val="0"/>
          <w:numId w:val="17"/>
        </w:numPr>
        <w:spacing w:after="0" w:line="360" w:lineRule="auto"/>
        <w:ind w:left="0" w:firstLine="0"/>
        <w:jc w:val="both"/>
        <w:rPr>
          <w:rFonts w:ascii="Times New Roman" w:hAnsi="Times New Roman"/>
          <w:color w:val="000000" w:themeColor="text1"/>
          <w:sz w:val="28"/>
          <w:szCs w:val="28"/>
          <w:lang w:val="ru-RU"/>
        </w:rPr>
      </w:pPr>
      <w:r w:rsidRPr="0044640F">
        <w:rPr>
          <w:rFonts w:ascii="Times New Roman" w:hAnsi="Times New Roman"/>
          <w:color w:val="000000" w:themeColor="text1"/>
          <w:sz w:val="28"/>
          <w:szCs w:val="28"/>
          <w:lang w:val="ru-RU"/>
        </w:rPr>
        <w:t>Григорьев Н.Г., Скоробогатых Н.Н., Косолапов В.М. Оценка качества кормов по обменной энергии // Кормопроизводство. – 2008. – №9. – С. 21-22.</w:t>
      </w:r>
    </w:p>
    <w:p w:rsidR="0044640F" w:rsidRPr="008E165D" w:rsidRDefault="0044640F" w:rsidP="0044640F">
      <w:pPr>
        <w:spacing w:after="0" w:line="360" w:lineRule="auto"/>
        <w:jc w:val="both"/>
        <w:rPr>
          <w:rFonts w:ascii="Times New Roman" w:hAnsi="Times New Roman" w:cs="Times New Roman"/>
          <w:color w:val="000000" w:themeColor="text1"/>
          <w:sz w:val="28"/>
          <w:szCs w:val="28"/>
        </w:rPr>
      </w:pPr>
      <w:r w:rsidRPr="008E165D">
        <w:rPr>
          <w:rFonts w:ascii="Times New Roman" w:hAnsi="Times New Roman" w:cs="Times New Roman"/>
          <w:color w:val="000000" w:themeColor="text1"/>
          <w:sz w:val="28"/>
          <w:szCs w:val="28"/>
        </w:rPr>
        <w:t>© Куколева С.С., Калинин Ю.А., Немкина Е.С., 2024</w:t>
      </w:r>
    </w:p>
    <w:p w:rsidR="0044640F" w:rsidRDefault="0044640F" w:rsidP="004D7F28">
      <w:pPr>
        <w:spacing w:line="360" w:lineRule="auto"/>
        <w:contextualSpacing/>
        <w:jc w:val="both"/>
        <w:rPr>
          <w:rFonts w:ascii="Times New Roman" w:hAnsi="Times New Roman" w:cs="Times New Roman"/>
          <w:color w:val="000000"/>
          <w:sz w:val="28"/>
          <w:szCs w:val="24"/>
        </w:rPr>
      </w:pPr>
    </w:p>
    <w:p w:rsidR="00787111" w:rsidRDefault="00787111" w:rsidP="0008796A">
      <w:pPr>
        <w:spacing w:after="0" w:line="360" w:lineRule="auto"/>
        <w:rPr>
          <w:rFonts w:ascii="Times New Roman" w:hAnsi="Times New Roman" w:cs="Times New Roman"/>
          <w:sz w:val="28"/>
          <w:szCs w:val="28"/>
        </w:rPr>
      </w:pPr>
      <w:r>
        <w:rPr>
          <w:rFonts w:ascii="Times New Roman" w:hAnsi="Times New Roman" w:cs="Times New Roman"/>
          <w:sz w:val="28"/>
          <w:szCs w:val="28"/>
        </w:rPr>
        <w:t>Научная статья</w:t>
      </w:r>
    </w:p>
    <w:p w:rsidR="00787111" w:rsidRDefault="00787111" w:rsidP="0008796A">
      <w:pPr>
        <w:spacing w:after="0" w:line="360" w:lineRule="auto"/>
        <w:rPr>
          <w:rFonts w:ascii="Times New Roman" w:hAnsi="Times New Roman" w:cs="Times New Roman"/>
          <w:sz w:val="28"/>
          <w:szCs w:val="28"/>
        </w:rPr>
      </w:pPr>
      <w:r w:rsidRPr="003F0FD2">
        <w:rPr>
          <w:rFonts w:ascii="Times New Roman" w:hAnsi="Times New Roman" w:cs="Times New Roman"/>
          <w:sz w:val="28"/>
          <w:szCs w:val="28"/>
        </w:rPr>
        <w:t>УДК</w:t>
      </w:r>
      <w:r>
        <w:rPr>
          <w:rFonts w:ascii="Times New Roman" w:hAnsi="Times New Roman" w:cs="Times New Roman"/>
          <w:sz w:val="28"/>
          <w:szCs w:val="28"/>
        </w:rPr>
        <w:t xml:space="preserve"> 63.631</w:t>
      </w:r>
    </w:p>
    <w:p w:rsidR="00787111" w:rsidRDefault="00787111" w:rsidP="0008796A">
      <w:pPr>
        <w:spacing w:after="0" w:line="360" w:lineRule="auto"/>
        <w:rPr>
          <w:rFonts w:ascii="Times New Roman" w:hAnsi="Times New Roman" w:cs="Times New Roman"/>
          <w:sz w:val="28"/>
          <w:szCs w:val="28"/>
        </w:rPr>
      </w:pPr>
    </w:p>
    <w:p w:rsidR="00787111" w:rsidRDefault="00787111" w:rsidP="0008796A">
      <w:pPr>
        <w:spacing w:after="0" w:line="360" w:lineRule="auto"/>
        <w:jc w:val="both"/>
        <w:rPr>
          <w:rFonts w:ascii="Times New Roman" w:hAnsi="Times New Roman" w:cs="Times New Roman"/>
          <w:b/>
          <w:i/>
          <w:sz w:val="28"/>
          <w:szCs w:val="28"/>
          <w:vertAlign w:val="superscript"/>
        </w:rPr>
      </w:pPr>
      <w:r w:rsidRPr="005750B5">
        <w:rPr>
          <w:rFonts w:ascii="Times New Roman" w:hAnsi="Times New Roman" w:cs="Times New Roman"/>
          <w:b/>
          <w:i/>
          <w:sz w:val="28"/>
          <w:szCs w:val="28"/>
        </w:rPr>
        <w:t>Ю.В. Лобачев</w:t>
      </w:r>
      <w:r>
        <w:rPr>
          <w:rFonts w:ascii="Times New Roman" w:hAnsi="Times New Roman" w:cs="Times New Roman"/>
          <w:b/>
          <w:i/>
          <w:sz w:val="28"/>
          <w:szCs w:val="28"/>
          <w:vertAlign w:val="superscript"/>
        </w:rPr>
        <w:t>1</w:t>
      </w:r>
      <w:r w:rsidRPr="005750B5">
        <w:rPr>
          <w:rFonts w:ascii="Times New Roman" w:hAnsi="Times New Roman" w:cs="Times New Roman"/>
          <w:b/>
          <w:i/>
          <w:sz w:val="28"/>
          <w:szCs w:val="28"/>
        </w:rPr>
        <w:t xml:space="preserve">, </w:t>
      </w:r>
      <w:r w:rsidRPr="00DD1924">
        <w:rPr>
          <w:rFonts w:ascii="Times New Roman" w:hAnsi="Times New Roman" w:cs="Times New Roman"/>
          <w:b/>
          <w:i/>
          <w:sz w:val="28"/>
          <w:szCs w:val="28"/>
        </w:rPr>
        <w:t>Е.К. Барнашова</w:t>
      </w:r>
      <w:r w:rsidRPr="00DD1924">
        <w:rPr>
          <w:rFonts w:ascii="Times New Roman" w:hAnsi="Times New Roman" w:cs="Times New Roman"/>
          <w:b/>
          <w:i/>
          <w:sz w:val="28"/>
          <w:szCs w:val="28"/>
          <w:vertAlign w:val="superscript"/>
        </w:rPr>
        <w:t>2</w:t>
      </w:r>
      <w:r w:rsidRPr="00DD1924">
        <w:rPr>
          <w:rFonts w:ascii="Times New Roman" w:hAnsi="Times New Roman" w:cs="Times New Roman"/>
          <w:b/>
          <w:i/>
          <w:sz w:val="28"/>
          <w:szCs w:val="28"/>
        </w:rPr>
        <w:t>, А.В. Коваленко</w:t>
      </w:r>
      <w:r w:rsidRPr="00DD1924">
        <w:rPr>
          <w:rFonts w:ascii="Times New Roman" w:hAnsi="Times New Roman" w:cs="Times New Roman"/>
          <w:b/>
          <w:i/>
          <w:sz w:val="28"/>
          <w:szCs w:val="28"/>
          <w:vertAlign w:val="superscript"/>
        </w:rPr>
        <w:t>3</w:t>
      </w:r>
      <w:r w:rsidRPr="00DD1924">
        <w:rPr>
          <w:rFonts w:ascii="Times New Roman" w:hAnsi="Times New Roman" w:cs="Times New Roman"/>
          <w:b/>
          <w:i/>
          <w:sz w:val="28"/>
          <w:szCs w:val="28"/>
        </w:rPr>
        <w:t>, Е.А. Константинова</w:t>
      </w:r>
      <w:r w:rsidRPr="00DD1924">
        <w:rPr>
          <w:rFonts w:ascii="Times New Roman" w:hAnsi="Times New Roman" w:cs="Times New Roman"/>
          <w:b/>
          <w:i/>
          <w:sz w:val="28"/>
          <w:szCs w:val="28"/>
          <w:vertAlign w:val="superscript"/>
        </w:rPr>
        <w:t>4</w:t>
      </w:r>
      <w:r w:rsidRPr="00DD1924">
        <w:rPr>
          <w:rFonts w:ascii="Times New Roman" w:hAnsi="Times New Roman" w:cs="Times New Roman"/>
          <w:b/>
          <w:i/>
          <w:sz w:val="28"/>
          <w:szCs w:val="28"/>
        </w:rPr>
        <w:t>, С.П. Кудряшов</w:t>
      </w:r>
      <w:r w:rsidRPr="00DD1924">
        <w:rPr>
          <w:rFonts w:ascii="Times New Roman" w:hAnsi="Times New Roman" w:cs="Times New Roman"/>
          <w:b/>
          <w:i/>
          <w:sz w:val="28"/>
          <w:szCs w:val="28"/>
          <w:vertAlign w:val="superscript"/>
        </w:rPr>
        <w:t>4</w:t>
      </w:r>
      <w:r w:rsidRPr="00DD1924">
        <w:rPr>
          <w:rFonts w:ascii="Times New Roman" w:hAnsi="Times New Roman" w:cs="Times New Roman"/>
          <w:b/>
          <w:i/>
          <w:sz w:val="28"/>
          <w:szCs w:val="28"/>
        </w:rPr>
        <w:t>, Л.Г. Курасова</w:t>
      </w:r>
      <w:r w:rsidRPr="00DD1924">
        <w:rPr>
          <w:rFonts w:ascii="Times New Roman" w:hAnsi="Times New Roman" w:cs="Times New Roman"/>
          <w:b/>
          <w:i/>
          <w:sz w:val="28"/>
          <w:szCs w:val="28"/>
          <w:vertAlign w:val="superscript"/>
        </w:rPr>
        <w:t>1</w:t>
      </w:r>
    </w:p>
    <w:p w:rsidR="00787111" w:rsidRPr="00856FF2" w:rsidRDefault="00787111" w:rsidP="0008796A">
      <w:pPr>
        <w:spacing w:after="0" w:line="360" w:lineRule="auto"/>
        <w:jc w:val="both"/>
        <w:rPr>
          <w:rFonts w:ascii="Times New Roman" w:hAnsi="Times New Roman" w:cs="Times New Roman"/>
          <w:b/>
          <w:i/>
          <w:sz w:val="28"/>
          <w:szCs w:val="28"/>
          <w:vertAlign w:val="superscript"/>
        </w:rPr>
      </w:pPr>
    </w:p>
    <w:p w:rsidR="00787111" w:rsidRDefault="00787111" w:rsidP="0008796A">
      <w:pPr>
        <w:spacing w:after="0" w:line="360" w:lineRule="auto"/>
        <w:jc w:val="both"/>
        <w:rPr>
          <w:rFonts w:ascii="Times New Roman" w:hAnsi="Times New Roman" w:cs="Times New Roman"/>
          <w:sz w:val="28"/>
          <w:szCs w:val="28"/>
        </w:rPr>
      </w:pPr>
      <w:r>
        <w:rPr>
          <w:rFonts w:ascii="Times New Roman" w:hAnsi="Times New Roman" w:cs="Times New Roman"/>
          <w:sz w:val="28"/>
          <w:szCs w:val="28"/>
          <w:vertAlign w:val="superscript"/>
        </w:rPr>
        <w:t>1</w:t>
      </w:r>
      <w:r w:rsidRPr="004D38A1">
        <w:rPr>
          <w:rFonts w:ascii="Times New Roman" w:hAnsi="Times New Roman" w:cs="Times New Roman"/>
          <w:sz w:val="28"/>
          <w:szCs w:val="28"/>
        </w:rPr>
        <w:t>ФГБОУ</w:t>
      </w:r>
      <w:r>
        <w:rPr>
          <w:rFonts w:ascii="Times New Roman" w:hAnsi="Times New Roman" w:cs="Times New Roman"/>
          <w:sz w:val="28"/>
          <w:szCs w:val="28"/>
        </w:rPr>
        <w:t xml:space="preserve"> ВО «Саратовский государственный университет генетики, биотехнологии и инженерии имени Н.И. Вавилова», г. Саратов, Россия</w:t>
      </w:r>
    </w:p>
    <w:p w:rsidR="00787111" w:rsidRPr="00812811" w:rsidRDefault="00787111" w:rsidP="0008796A">
      <w:pPr>
        <w:spacing w:after="0" w:line="360" w:lineRule="auto"/>
        <w:jc w:val="both"/>
        <w:rPr>
          <w:rFonts w:ascii="Times New Roman" w:hAnsi="Times New Roman" w:cs="Times New Roman"/>
          <w:sz w:val="28"/>
          <w:szCs w:val="28"/>
        </w:rPr>
      </w:pPr>
      <w:r w:rsidRPr="00812811">
        <w:rPr>
          <w:rFonts w:ascii="Times New Roman" w:hAnsi="Times New Roman" w:cs="Times New Roman"/>
          <w:sz w:val="28"/>
          <w:szCs w:val="28"/>
          <w:vertAlign w:val="superscript"/>
        </w:rPr>
        <w:t>2</w:t>
      </w:r>
      <w:r w:rsidRPr="004D38A1">
        <w:rPr>
          <w:rFonts w:ascii="Times New Roman" w:hAnsi="Times New Roman" w:cs="Times New Roman"/>
          <w:sz w:val="28"/>
          <w:szCs w:val="28"/>
        </w:rPr>
        <w:t>ФГБОУ</w:t>
      </w:r>
      <w:r>
        <w:rPr>
          <w:rFonts w:ascii="Times New Roman" w:hAnsi="Times New Roman" w:cs="Times New Roman"/>
          <w:sz w:val="28"/>
          <w:szCs w:val="28"/>
        </w:rPr>
        <w:t xml:space="preserve"> ВО </w:t>
      </w:r>
      <w:r w:rsidRPr="00812811">
        <w:rPr>
          <w:rFonts w:ascii="Times New Roman" w:hAnsi="Times New Roman" w:cs="Times New Roman"/>
          <w:sz w:val="28"/>
          <w:szCs w:val="28"/>
          <w:shd w:val="clear" w:color="auto" w:fill="FFFFFF"/>
        </w:rPr>
        <w:t>«Российский государственный аграрный университет – МСХА имени К.А.Тимирязева»</w:t>
      </w:r>
      <w:r>
        <w:rPr>
          <w:rFonts w:ascii="Times New Roman" w:hAnsi="Times New Roman" w:cs="Times New Roman"/>
          <w:sz w:val="28"/>
          <w:szCs w:val="28"/>
          <w:shd w:val="clear" w:color="auto" w:fill="FFFFFF"/>
        </w:rPr>
        <w:t>, г. Москва, Россия</w:t>
      </w:r>
    </w:p>
    <w:p w:rsidR="00787111" w:rsidRPr="00ED4CF9" w:rsidRDefault="00787111" w:rsidP="0008796A">
      <w:pPr>
        <w:spacing w:after="0" w:line="360" w:lineRule="auto"/>
        <w:jc w:val="both"/>
        <w:rPr>
          <w:rFonts w:ascii="Times New Roman" w:hAnsi="Times New Roman" w:cs="Times New Roman"/>
          <w:sz w:val="28"/>
          <w:szCs w:val="28"/>
        </w:rPr>
      </w:pPr>
      <w:r>
        <w:rPr>
          <w:rFonts w:ascii="Times New Roman" w:hAnsi="Times New Roman" w:cs="Times New Roman"/>
          <w:sz w:val="28"/>
          <w:szCs w:val="28"/>
          <w:vertAlign w:val="superscript"/>
        </w:rPr>
        <w:lastRenderedPageBreak/>
        <w:t>3</w:t>
      </w:r>
      <w:r>
        <w:rPr>
          <w:rFonts w:ascii="Times New Roman" w:hAnsi="Times New Roman" w:cs="Times New Roman"/>
          <w:sz w:val="28"/>
          <w:szCs w:val="28"/>
        </w:rPr>
        <w:t>ООО «Шанс Трейд», г. Саратов, Россия</w:t>
      </w:r>
    </w:p>
    <w:p w:rsidR="00787111" w:rsidRDefault="00787111" w:rsidP="0008796A">
      <w:pPr>
        <w:spacing w:after="0" w:line="360" w:lineRule="auto"/>
        <w:jc w:val="both"/>
        <w:rPr>
          <w:rFonts w:ascii="Times New Roman" w:hAnsi="Times New Roman" w:cs="Times New Roman"/>
          <w:sz w:val="28"/>
          <w:szCs w:val="28"/>
        </w:rPr>
      </w:pPr>
      <w:r w:rsidRPr="005C6FC1">
        <w:rPr>
          <w:rFonts w:ascii="Times New Roman" w:hAnsi="Times New Roman" w:cs="Times New Roman"/>
          <w:sz w:val="28"/>
          <w:szCs w:val="28"/>
          <w:vertAlign w:val="superscript"/>
        </w:rPr>
        <w:t>4</w:t>
      </w:r>
      <w:r>
        <w:rPr>
          <w:rFonts w:ascii="Times New Roman" w:hAnsi="Times New Roman"/>
          <w:sz w:val="28"/>
          <w:szCs w:val="28"/>
        </w:rPr>
        <w:t>ФГБНУ</w:t>
      </w:r>
      <w:r w:rsidRPr="002B13C9">
        <w:rPr>
          <w:rFonts w:ascii="Times New Roman" w:hAnsi="Times New Roman"/>
          <w:sz w:val="28"/>
          <w:szCs w:val="28"/>
        </w:rPr>
        <w:t xml:space="preserve"> </w:t>
      </w:r>
      <w:r w:rsidRPr="002B13C9">
        <w:rPr>
          <w:rFonts w:ascii="Times New Roman" w:hAnsi="Times New Roman" w:cs="Times New Roman"/>
          <w:bCs/>
          <w:sz w:val="28"/>
          <w:szCs w:val="28"/>
        </w:rPr>
        <w:t>«Федеральный аграрный научный центр Юго-Востока»</w:t>
      </w:r>
      <w:r>
        <w:rPr>
          <w:rFonts w:ascii="Times New Roman" w:hAnsi="Times New Roman" w:cs="Times New Roman"/>
          <w:bCs/>
          <w:sz w:val="28"/>
          <w:szCs w:val="28"/>
        </w:rPr>
        <w:t xml:space="preserve">, </w:t>
      </w:r>
      <w:r>
        <w:rPr>
          <w:rFonts w:ascii="Times New Roman" w:hAnsi="Times New Roman" w:cs="Times New Roman"/>
          <w:sz w:val="28"/>
          <w:szCs w:val="28"/>
        </w:rPr>
        <w:t>г. Саратов, Россия</w:t>
      </w:r>
    </w:p>
    <w:p w:rsidR="00787111" w:rsidRPr="002B13C9" w:rsidRDefault="00787111" w:rsidP="0008796A">
      <w:pPr>
        <w:spacing w:after="0" w:line="360" w:lineRule="auto"/>
        <w:jc w:val="both"/>
        <w:rPr>
          <w:rFonts w:ascii="Times New Roman" w:hAnsi="Times New Roman" w:cs="Times New Roman"/>
          <w:sz w:val="28"/>
          <w:szCs w:val="28"/>
        </w:rPr>
      </w:pPr>
    </w:p>
    <w:p w:rsidR="00787111" w:rsidRDefault="00787111" w:rsidP="0008796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ГЕНЕТИЧЕСКИЕ</w:t>
      </w:r>
      <w:r w:rsidRPr="005750B5">
        <w:rPr>
          <w:rFonts w:ascii="Times New Roman" w:hAnsi="Times New Roman" w:cs="Times New Roman"/>
          <w:b/>
          <w:sz w:val="28"/>
          <w:szCs w:val="28"/>
        </w:rPr>
        <w:t xml:space="preserve"> </w:t>
      </w:r>
      <w:r>
        <w:rPr>
          <w:rFonts w:ascii="Times New Roman" w:hAnsi="Times New Roman" w:cs="Times New Roman"/>
          <w:b/>
          <w:sz w:val="28"/>
          <w:szCs w:val="28"/>
        </w:rPr>
        <w:t xml:space="preserve">И СЕЛЕКЦИОННЫЕ </w:t>
      </w:r>
      <w:r w:rsidRPr="005750B5">
        <w:rPr>
          <w:rFonts w:ascii="Times New Roman" w:hAnsi="Times New Roman" w:cs="Times New Roman"/>
          <w:b/>
          <w:sz w:val="28"/>
          <w:szCs w:val="28"/>
        </w:rPr>
        <w:t xml:space="preserve">ИССЛЕДОВАНИЯ </w:t>
      </w:r>
      <w:r>
        <w:rPr>
          <w:rFonts w:ascii="Times New Roman" w:hAnsi="Times New Roman" w:cs="Times New Roman"/>
          <w:b/>
          <w:sz w:val="28"/>
          <w:szCs w:val="28"/>
        </w:rPr>
        <w:t xml:space="preserve">ПОДСОЛНЕЧНИКА </w:t>
      </w:r>
      <w:r w:rsidRPr="005750B5">
        <w:rPr>
          <w:rFonts w:ascii="Times New Roman" w:hAnsi="Times New Roman" w:cs="Times New Roman"/>
          <w:b/>
          <w:sz w:val="28"/>
          <w:szCs w:val="28"/>
        </w:rPr>
        <w:t>В ВАВИЛОВСКОМ УНИВЕРСИТЕТЕ</w:t>
      </w:r>
    </w:p>
    <w:p w:rsidR="00787111" w:rsidRPr="005750B5" w:rsidRDefault="00787111" w:rsidP="0008796A">
      <w:pPr>
        <w:spacing w:after="0" w:line="360" w:lineRule="auto"/>
        <w:jc w:val="both"/>
        <w:rPr>
          <w:rFonts w:ascii="Times New Roman" w:hAnsi="Times New Roman" w:cs="Times New Roman"/>
          <w:b/>
          <w:sz w:val="28"/>
          <w:szCs w:val="28"/>
        </w:rPr>
      </w:pPr>
    </w:p>
    <w:p w:rsidR="00787111" w:rsidRDefault="00787111" w:rsidP="0008796A">
      <w:pPr>
        <w:spacing w:after="0" w:line="360" w:lineRule="auto"/>
        <w:jc w:val="both"/>
        <w:rPr>
          <w:rFonts w:ascii="Times New Roman" w:hAnsi="Times New Roman" w:cs="Times New Roman"/>
          <w:sz w:val="28"/>
          <w:szCs w:val="28"/>
        </w:rPr>
      </w:pPr>
      <w:r w:rsidRPr="001C0294">
        <w:rPr>
          <w:rFonts w:ascii="Times New Roman" w:hAnsi="Times New Roman" w:cs="Times New Roman"/>
          <w:i/>
          <w:sz w:val="28"/>
          <w:szCs w:val="28"/>
        </w:rPr>
        <w:t>Аннотация.</w:t>
      </w:r>
      <w:r>
        <w:rPr>
          <w:rFonts w:ascii="Times New Roman" w:hAnsi="Times New Roman" w:cs="Times New Roman"/>
          <w:sz w:val="28"/>
          <w:szCs w:val="28"/>
        </w:rPr>
        <w:t xml:space="preserve"> В статье рассматриваются результаты генетических </w:t>
      </w:r>
      <w:r w:rsidRPr="00BA359C">
        <w:rPr>
          <w:rFonts w:ascii="Times New Roman" w:hAnsi="Times New Roman" w:cs="Times New Roman"/>
          <w:sz w:val="28"/>
          <w:szCs w:val="28"/>
        </w:rPr>
        <w:t>и селекционных исследований</w:t>
      </w:r>
      <w:r w:rsidRPr="00306A22">
        <w:rPr>
          <w:rFonts w:ascii="Times New Roman" w:hAnsi="Times New Roman" w:cs="Times New Roman"/>
          <w:sz w:val="28"/>
          <w:szCs w:val="28"/>
        </w:rPr>
        <w:t xml:space="preserve"> </w:t>
      </w:r>
      <w:r>
        <w:rPr>
          <w:rFonts w:ascii="Times New Roman" w:hAnsi="Times New Roman" w:cs="Times New Roman"/>
          <w:sz w:val="28"/>
          <w:szCs w:val="28"/>
        </w:rPr>
        <w:t>подсолнечника</w:t>
      </w:r>
      <w:r w:rsidRPr="00BA359C">
        <w:rPr>
          <w:rFonts w:ascii="Times New Roman" w:hAnsi="Times New Roman" w:cs="Times New Roman"/>
          <w:sz w:val="28"/>
          <w:szCs w:val="28"/>
        </w:rPr>
        <w:t>, проведенные авторами за</w:t>
      </w:r>
      <w:r>
        <w:rPr>
          <w:rFonts w:ascii="Times New Roman" w:hAnsi="Times New Roman" w:cs="Times New Roman"/>
          <w:sz w:val="28"/>
          <w:szCs w:val="28"/>
        </w:rPr>
        <w:t xml:space="preserve"> последние тридцать лет.</w:t>
      </w:r>
    </w:p>
    <w:p w:rsidR="00787111" w:rsidRDefault="00787111" w:rsidP="0008796A">
      <w:pPr>
        <w:spacing w:after="0" w:line="360" w:lineRule="auto"/>
        <w:jc w:val="both"/>
        <w:rPr>
          <w:rFonts w:ascii="Times New Roman" w:hAnsi="Times New Roman" w:cs="Times New Roman"/>
          <w:sz w:val="28"/>
          <w:szCs w:val="28"/>
        </w:rPr>
      </w:pPr>
      <w:r w:rsidRPr="00BA359C">
        <w:rPr>
          <w:rFonts w:ascii="Times New Roman" w:hAnsi="Times New Roman" w:cs="Times New Roman"/>
          <w:i/>
          <w:sz w:val="28"/>
          <w:szCs w:val="28"/>
        </w:rPr>
        <w:t xml:space="preserve">Ключевые слова: </w:t>
      </w:r>
      <w:r w:rsidRPr="00BA359C">
        <w:rPr>
          <w:rFonts w:ascii="Times New Roman" w:hAnsi="Times New Roman" w:cs="Times New Roman"/>
          <w:sz w:val="28"/>
          <w:szCs w:val="28"/>
        </w:rPr>
        <w:t>генетика, биотехнология, селекция растений</w:t>
      </w:r>
    </w:p>
    <w:p w:rsidR="00787111" w:rsidRPr="001C0294" w:rsidRDefault="00787111" w:rsidP="0008796A">
      <w:pPr>
        <w:spacing w:after="0" w:line="360" w:lineRule="auto"/>
        <w:jc w:val="both"/>
        <w:rPr>
          <w:rFonts w:ascii="Times New Roman" w:hAnsi="Times New Roman" w:cs="Times New Roman"/>
          <w:sz w:val="28"/>
          <w:szCs w:val="28"/>
        </w:rPr>
      </w:pPr>
    </w:p>
    <w:p w:rsidR="00787111" w:rsidRPr="00787111" w:rsidRDefault="00787111" w:rsidP="0008796A">
      <w:pPr>
        <w:spacing w:after="0" w:line="360" w:lineRule="auto"/>
        <w:jc w:val="both"/>
        <w:rPr>
          <w:rFonts w:ascii="Times New Roman" w:hAnsi="Times New Roman" w:cs="Times New Roman"/>
          <w:b/>
          <w:i/>
          <w:sz w:val="28"/>
          <w:szCs w:val="28"/>
        </w:rPr>
      </w:pPr>
      <w:r w:rsidRPr="00DD1924">
        <w:rPr>
          <w:rFonts w:ascii="Times New Roman" w:hAnsi="Times New Roman" w:cs="Times New Roman"/>
          <w:b/>
          <w:i/>
          <w:sz w:val="28"/>
          <w:szCs w:val="28"/>
          <w:lang w:val="en-US"/>
        </w:rPr>
        <w:t>Yu</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V</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Lobachev</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E</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K</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Barnashova</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A</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V</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Kovalenko</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E</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A</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Konstantinova</w:t>
      </w:r>
      <w:r w:rsidRPr="00DD1924">
        <w:rPr>
          <w:rFonts w:ascii="Times New Roman" w:hAnsi="Times New Roman" w:cs="Times New Roman"/>
          <w:b/>
          <w:i/>
          <w:sz w:val="28"/>
          <w:szCs w:val="28"/>
        </w:rPr>
        <w:t xml:space="preserve">, </w:t>
      </w:r>
      <w:r w:rsidRPr="00DD1924">
        <w:rPr>
          <w:rFonts w:ascii="Times New Roman" w:hAnsi="Times New Roman"/>
          <w:b/>
          <w:i/>
          <w:sz w:val="28"/>
          <w:szCs w:val="28"/>
          <w:lang w:val="en-US"/>
        </w:rPr>
        <w:t>S</w:t>
      </w:r>
      <w:r w:rsidRPr="00DD1924">
        <w:rPr>
          <w:rFonts w:ascii="Times New Roman" w:hAnsi="Times New Roman"/>
          <w:b/>
          <w:i/>
          <w:sz w:val="28"/>
          <w:szCs w:val="28"/>
        </w:rPr>
        <w:t>.</w:t>
      </w:r>
      <w:r w:rsidRPr="00DD1924">
        <w:rPr>
          <w:rFonts w:ascii="Times New Roman" w:hAnsi="Times New Roman"/>
          <w:b/>
          <w:i/>
          <w:sz w:val="28"/>
          <w:szCs w:val="28"/>
          <w:lang w:val="en-US"/>
        </w:rPr>
        <w:t>P</w:t>
      </w:r>
      <w:r w:rsidRPr="00DD1924">
        <w:rPr>
          <w:rFonts w:ascii="Times New Roman" w:hAnsi="Times New Roman"/>
          <w:b/>
          <w:i/>
          <w:sz w:val="28"/>
          <w:szCs w:val="28"/>
        </w:rPr>
        <w:t xml:space="preserve">. </w:t>
      </w:r>
      <w:r w:rsidRPr="00DD1924">
        <w:rPr>
          <w:rFonts w:ascii="Times New Roman" w:hAnsi="Times New Roman"/>
          <w:b/>
          <w:i/>
          <w:sz w:val="28"/>
          <w:szCs w:val="28"/>
          <w:lang w:val="en-US"/>
        </w:rPr>
        <w:t>Kudryashov</w:t>
      </w:r>
      <w:r w:rsidRPr="00DD1924">
        <w:rPr>
          <w:rFonts w:ascii="Times New Roman" w:hAnsi="Times New Roman"/>
          <w:b/>
          <w:i/>
          <w:sz w:val="28"/>
          <w:szCs w:val="28"/>
        </w:rPr>
        <w:t xml:space="preserve">, </w:t>
      </w:r>
      <w:r w:rsidRPr="00DD1924">
        <w:rPr>
          <w:rFonts w:ascii="Times New Roman" w:hAnsi="Times New Roman" w:cs="Times New Roman"/>
          <w:b/>
          <w:i/>
          <w:sz w:val="28"/>
          <w:szCs w:val="28"/>
          <w:lang w:val="en-US"/>
        </w:rPr>
        <w:t>L</w:t>
      </w:r>
      <w:r w:rsidRPr="00DD1924">
        <w:rPr>
          <w:rFonts w:ascii="Times New Roman" w:hAnsi="Times New Roman" w:cs="Times New Roman"/>
          <w:b/>
          <w:i/>
          <w:sz w:val="28"/>
          <w:szCs w:val="28"/>
        </w:rPr>
        <w:t>.</w:t>
      </w:r>
      <w:r w:rsidRPr="00DD1924">
        <w:rPr>
          <w:rFonts w:ascii="Times New Roman" w:hAnsi="Times New Roman" w:cs="Times New Roman"/>
          <w:b/>
          <w:i/>
          <w:sz w:val="28"/>
          <w:szCs w:val="28"/>
          <w:lang w:val="en-US"/>
        </w:rPr>
        <w:t>G</w:t>
      </w:r>
      <w:r w:rsidRPr="00DD1924">
        <w:rPr>
          <w:rFonts w:ascii="Times New Roman" w:hAnsi="Times New Roman" w:cs="Times New Roman"/>
          <w:b/>
          <w:i/>
          <w:sz w:val="28"/>
          <w:szCs w:val="28"/>
        </w:rPr>
        <w:t xml:space="preserve">. </w:t>
      </w:r>
      <w:r w:rsidRPr="00DD1924">
        <w:rPr>
          <w:rFonts w:ascii="Times New Roman" w:hAnsi="Times New Roman" w:cs="Times New Roman"/>
          <w:b/>
          <w:i/>
          <w:sz w:val="28"/>
          <w:szCs w:val="28"/>
          <w:lang w:val="en-US"/>
        </w:rPr>
        <w:t>Kurasova</w:t>
      </w:r>
    </w:p>
    <w:p w:rsidR="00787111" w:rsidRPr="00DD1924" w:rsidRDefault="00787111" w:rsidP="0008796A">
      <w:pPr>
        <w:spacing w:after="0" w:line="360" w:lineRule="auto"/>
        <w:jc w:val="both"/>
        <w:rPr>
          <w:rFonts w:ascii="Times New Roman" w:hAnsi="Times New Roman" w:cs="Times New Roman"/>
          <w:b/>
          <w:i/>
          <w:sz w:val="28"/>
          <w:szCs w:val="28"/>
        </w:rPr>
      </w:pPr>
    </w:p>
    <w:p w:rsidR="00787111" w:rsidRPr="00B466E2" w:rsidRDefault="00787111" w:rsidP="0008796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vertAlign w:val="superscript"/>
          <w:lang w:val="en-US"/>
        </w:rPr>
        <w:t>1</w:t>
      </w:r>
      <w:r>
        <w:rPr>
          <w:rFonts w:ascii="Times New Roman" w:hAnsi="Times New Roman" w:cs="Times New Roman"/>
          <w:sz w:val="28"/>
          <w:szCs w:val="28"/>
          <w:lang w:val="en-US"/>
        </w:rPr>
        <w:t xml:space="preserve">FGBOU VO </w:t>
      </w:r>
      <w:r w:rsidRPr="004D38A1">
        <w:rPr>
          <w:rFonts w:ascii="Times New Roman" w:hAnsi="Times New Roman" w:cs="Times New Roman"/>
          <w:sz w:val="28"/>
          <w:szCs w:val="28"/>
          <w:lang w:val="en-US"/>
        </w:rPr>
        <w:t>«</w:t>
      </w:r>
      <w:r w:rsidRPr="00700260">
        <w:rPr>
          <w:rFonts w:ascii="Times New Roman" w:hAnsi="Times New Roman" w:cs="Times New Roman"/>
          <w:sz w:val="28"/>
          <w:szCs w:val="28"/>
          <w:lang w:val="en-US"/>
        </w:rPr>
        <w:t>Saratov State University of Genetics, Biotechnology and Engineering named afte</w:t>
      </w:r>
      <w:r>
        <w:rPr>
          <w:rFonts w:ascii="Times New Roman" w:hAnsi="Times New Roman" w:cs="Times New Roman"/>
          <w:sz w:val="28"/>
          <w:szCs w:val="28"/>
          <w:lang w:val="en-US"/>
        </w:rPr>
        <w:t>r N.I. Vavilov</w:t>
      </w:r>
      <w:r w:rsidRPr="004D38A1">
        <w:rPr>
          <w:rFonts w:ascii="Times New Roman" w:hAnsi="Times New Roman" w:cs="Times New Roman"/>
          <w:sz w:val="28"/>
          <w:szCs w:val="28"/>
          <w:lang w:val="en-US"/>
        </w:rPr>
        <w:t>»</w:t>
      </w:r>
      <w:r>
        <w:rPr>
          <w:rFonts w:ascii="Times New Roman" w:hAnsi="Times New Roman" w:cs="Times New Roman"/>
          <w:sz w:val="28"/>
          <w:szCs w:val="28"/>
          <w:lang w:val="en-US"/>
        </w:rPr>
        <w:t>, Saratov, Russia</w:t>
      </w:r>
    </w:p>
    <w:p w:rsidR="00787111" w:rsidRPr="00E315AF" w:rsidRDefault="00787111" w:rsidP="0008796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 xml:space="preserve">FGBOU VO </w:t>
      </w:r>
      <w:r w:rsidRPr="004D38A1">
        <w:rPr>
          <w:rFonts w:ascii="Times New Roman" w:hAnsi="Times New Roman" w:cs="Times New Roman"/>
          <w:sz w:val="28"/>
          <w:szCs w:val="28"/>
          <w:shd w:val="clear" w:color="auto" w:fill="FFFFFF"/>
          <w:lang w:val="en-US"/>
        </w:rPr>
        <w:t>«</w:t>
      </w:r>
      <w:r w:rsidRPr="00E315AF">
        <w:rPr>
          <w:rFonts w:ascii="Times New Roman" w:hAnsi="Times New Roman" w:cs="Times New Roman"/>
          <w:sz w:val="28"/>
          <w:szCs w:val="28"/>
          <w:shd w:val="clear" w:color="auto" w:fill="FFFFFF"/>
          <w:lang w:val="en-US"/>
        </w:rPr>
        <w:t>Russian State Agrarian Universit</w:t>
      </w:r>
      <w:r>
        <w:rPr>
          <w:rFonts w:ascii="Times New Roman" w:hAnsi="Times New Roman" w:cs="Times New Roman"/>
          <w:sz w:val="28"/>
          <w:szCs w:val="28"/>
          <w:shd w:val="clear" w:color="auto" w:fill="FFFFFF"/>
          <w:lang w:val="en-US"/>
        </w:rPr>
        <w:t>y - Moskow Agricultural Academy</w:t>
      </w:r>
      <w:r w:rsidRPr="004D38A1">
        <w:rPr>
          <w:rFonts w:ascii="Times New Roman" w:hAnsi="Times New Roman" w:cs="Times New Roman"/>
          <w:sz w:val="28"/>
          <w:szCs w:val="28"/>
          <w:shd w:val="clear" w:color="auto" w:fill="FFFFFF"/>
          <w:lang w:val="en-US"/>
        </w:rPr>
        <w:t xml:space="preserve"> </w:t>
      </w:r>
      <w:r w:rsidRPr="00E315AF">
        <w:rPr>
          <w:rFonts w:ascii="Times New Roman" w:hAnsi="Times New Roman" w:cs="Times New Roman"/>
          <w:sz w:val="28"/>
          <w:szCs w:val="28"/>
          <w:shd w:val="clear" w:color="auto" w:fill="FFFFFF"/>
          <w:lang w:val="en-US"/>
        </w:rPr>
        <w:t>named after K.A. Timiryazev</w:t>
      </w:r>
      <w:r w:rsidRPr="004D38A1">
        <w:rPr>
          <w:rFonts w:ascii="Times New Roman" w:hAnsi="Times New Roman" w:cs="Times New Roman"/>
          <w:sz w:val="28"/>
          <w:szCs w:val="28"/>
          <w:shd w:val="clear" w:color="auto" w:fill="FFFFFF"/>
          <w:lang w:val="en-US"/>
        </w:rPr>
        <w:t>»</w:t>
      </w:r>
      <w:r w:rsidRPr="00E315A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Moskow</w:t>
      </w:r>
      <w:r w:rsidRPr="00E315A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lang w:val="en-US"/>
        </w:rPr>
        <w:t>Russia</w:t>
      </w:r>
    </w:p>
    <w:p w:rsidR="00787111" w:rsidRPr="00ED4CF9" w:rsidRDefault="00787111" w:rsidP="0008796A">
      <w:pPr>
        <w:spacing w:after="0" w:line="360" w:lineRule="auto"/>
        <w:jc w:val="both"/>
        <w:rPr>
          <w:rFonts w:ascii="Times New Roman" w:hAnsi="Times New Roman" w:cs="Times New Roman"/>
          <w:sz w:val="28"/>
          <w:szCs w:val="28"/>
          <w:lang w:val="en-US"/>
        </w:rPr>
      </w:pPr>
      <w:r w:rsidRPr="005105BD">
        <w:rPr>
          <w:rFonts w:ascii="Times New Roman" w:hAnsi="Times New Roman" w:cs="Times New Roman"/>
          <w:sz w:val="28"/>
          <w:szCs w:val="28"/>
          <w:vertAlign w:val="superscript"/>
          <w:lang w:val="en-US"/>
        </w:rPr>
        <w:t>3</w:t>
      </w:r>
      <w:r>
        <w:rPr>
          <w:rFonts w:ascii="Times New Roman" w:hAnsi="Times New Roman" w:cs="Times New Roman"/>
          <w:sz w:val="28"/>
          <w:szCs w:val="28"/>
          <w:lang w:val="en-US"/>
        </w:rPr>
        <w:t xml:space="preserve">LLC </w:t>
      </w:r>
      <w:r w:rsidRPr="00ED4CF9">
        <w:rPr>
          <w:rFonts w:ascii="Times New Roman" w:hAnsi="Times New Roman" w:cs="Times New Roman"/>
          <w:sz w:val="28"/>
          <w:szCs w:val="28"/>
          <w:lang w:val="en-US"/>
        </w:rPr>
        <w:t>«</w:t>
      </w:r>
      <w:r>
        <w:rPr>
          <w:rFonts w:ascii="Times New Roman" w:hAnsi="Times New Roman" w:cs="Times New Roman"/>
          <w:sz w:val="28"/>
          <w:szCs w:val="28"/>
          <w:lang w:val="en-US"/>
        </w:rPr>
        <w:t>Shanse Trade</w:t>
      </w:r>
      <w:r w:rsidRPr="00ED4CF9">
        <w:rPr>
          <w:rFonts w:ascii="Times New Roman" w:hAnsi="Times New Roman" w:cs="Times New Roman"/>
          <w:sz w:val="28"/>
          <w:szCs w:val="28"/>
          <w:lang w:val="en-US"/>
        </w:rPr>
        <w:t xml:space="preserve">», </w:t>
      </w:r>
      <w:r>
        <w:rPr>
          <w:rFonts w:ascii="Times New Roman" w:hAnsi="Times New Roman" w:cs="Times New Roman"/>
          <w:sz w:val="28"/>
          <w:szCs w:val="28"/>
          <w:lang w:val="en-US"/>
        </w:rPr>
        <w:t>Saratov, Russia</w:t>
      </w:r>
    </w:p>
    <w:p w:rsidR="00787111" w:rsidRPr="00ED4CF9" w:rsidRDefault="00787111" w:rsidP="0008796A">
      <w:pPr>
        <w:spacing w:after="0" w:line="360" w:lineRule="auto"/>
        <w:jc w:val="both"/>
        <w:rPr>
          <w:rFonts w:ascii="Times New Roman" w:hAnsi="Times New Roman" w:cs="Times New Roman"/>
          <w:sz w:val="28"/>
          <w:szCs w:val="28"/>
          <w:lang w:val="en-US"/>
        </w:rPr>
      </w:pPr>
      <w:r w:rsidRPr="005C6FC1">
        <w:rPr>
          <w:rFonts w:ascii="Times New Roman" w:hAnsi="Times New Roman" w:cs="Times New Roman"/>
          <w:sz w:val="28"/>
          <w:szCs w:val="28"/>
          <w:vertAlign w:val="superscript"/>
          <w:lang w:val="en-US"/>
        </w:rPr>
        <w:t>4</w:t>
      </w:r>
      <w:r>
        <w:rPr>
          <w:rFonts w:ascii="Times New Roman" w:hAnsi="Times New Roman" w:cs="Times New Roman"/>
          <w:sz w:val="28"/>
          <w:szCs w:val="28"/>
          <w:lang w:val="en-US"/>
        </w:rPr>
        <w:t>FGBNU</w:t>
      </w:r>
      <w:r w:rsidRPr="004D38A1">
        <w:rPr>
          <w:rFonts w:ascii="Times New Roman" w:hAnsi="Times New Roman" w:cs="Times New Roman"/>
          <w:sz w:val="28"/>
          <w:szCs w:val="28"/>
          <w:lang w:val="en-US"/>
        </w:rPr>
        <w:t xml:space="preserve"> «</w:t>
      </w:r>
      <w:r>
        <w:rPr>
          <w:rFonts w:ascii="Times New Roman" w:hAnsi="Times New Roman" w:cs="Times New Roman"/>
          <w:sz w:val="28"/>
          <w:szCs w:val="28"/>
          <w:lang w:val="en-US"/>
        </w:rPr>
        <w:t>Federal Center of Agriculture Research of the South-East Region</w:t>
      </w:r>
      <w:r w:rsidRPr="004D38A1">
        <w:rPr>
          <w:rFonts w:ascii="Times New Roman" w:hAnsi="Times New Roman" w:cs="Times New Roman"/>
          <w:sz w:val="28"/>
          <w:szCs w:val="28"/>
          <w:lang w:val="en-US"/>
        </w:rPr>
        <w:t>»,</w:t>
      </w:r>
      <w:r>
        <w:rPr>
          <w:rFonts w:ascii="Times New Roman" w:hAnsi="Times New Roman" w:cs="Times New Roman"/>
          <w:sz w:val="28"/>
          <w:szCs w:val="28"/>
          <w:lang w:val="en-US"/>
        </w:rPr>
        <w:t xml:space="preserve"> Saratov, Russia</w:t>
      </w:r>
    </w:p>
    <w:p w:rsidR="00787111" w:rsidRPr="003273DB" w:rsidRDefault="00787111" w:rsidP="0008796A">
      <w:pPr>
        <w:spacing w:after="0" w:line="360" w:lineRule="auto"/>
        <w:jc w:val="both"/>
        <w:rPr>
          <w:rFonts w:ascii="Times New Roman" w:hAnsi="Times New Roman" w:cs="Times New Roman"/>
          <w:sz w:val="28"/>
          <w:szCs w:val="28"/>
          <w:lang w:val="en-US"/>
        </w:rPr>
      </w:pPr>
    </w:p>
    <w:p w:rsidR="00787111" w:rsidRPr="00AA72EE" w:rsidRDefault="00787111" w:rsidP="0008796A">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GENETIC</w:t>
      </w:r>
      <w:r w:rsidRPr="00BA359C">
        <w:rPr>
          <w:rFonts w:ascii="Times New Roman" w:hAnsi="Times New Roman" w:cs="Times New Roman"/>
          <w:b/>
          <w:sz w:val="28"/>
          <w:szCs w:val="28"/>
          <w:lang w:val="en-US"/>
        </w:rPr>
        <w:t xml:space="preserve"> AND PLANT BREEDING RESEARCH</w:t>
      </w:r>
      <w:r w:rsidRPr="00AA72EE">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OF SANFLOWER </w:t>
      </w:r>
      <w:r w:rsidRPr="00AA72EE">
        <w:rPr>
          <w:rFonts w:ascii="Times New Roman" w:hAnsi="Times New Roman" w:cs="Times New Roman"/>
          <w:b/>
          <w:sz w:val="28"/>
          <w:szCs w:val="28"/>
          <w:lang w:val="en-US"/>
        </w:rPr>
        <w:t>IN VAVILOV UNIVERSITY</w:t>
      </w:r>
    </w:p>
    <w:p w:rsidR="00787111" w:rsidRPr="00700260" w:rsidRDefault="00787111" w:rsidP="0008796A">
      <w:pPr>
        <w:spacing w:after="0" w:line="360" w:lineRule="auto"/>
        <w:jc w:val="both"/>
        <w:rPr>
          <w:rFonts w:ascii="Times New Roman" w:hAnsi="Times New Roman" w:cs="Times New Roman"/>
          <w:sz w:val="28"/>
          <w:szCs w:val="28"/>
          <w:lang w:val="en-US"/>
        </w:rPr>
      </w:pPr>
    </w:p>
    <w:p w:rsidR="00787111" w:rsidRPr="00306A22" w:rsidRDefault="00787111" w:rsidP="0008796A">
      <w:pPr>
        <w:spacing w:after="0" w:line="360" w:lineRule="auto"/>
        <w:jc w:val="both"/>
        <w:rPr>
          <w:rFonts w:ascii="Times New Roman" w:hAnsi="Times New Roman" w:cs="Times New Roman"/>
          <w:sz w:val="28"/>
          <w:szCs w:val="28"/>
          <w:lang w:val="en-US"/>
        </w:rPr>
      </w:pPr>
      <w:r w:rsidRPr="00306A22">
        <w:rPr>
          <w:rFonts w:ascii="Times New Roman" w:hAnsi="Times New Roman" w:cs="Times New Roman"/>
          <w:i/>
          <w:sz w:val="28"/>
          <w:szCs w:val="28"/>
          <w:lang w:val="en-US"/>
        </w:rPr>
        <w:t>A</w:t>
      </w:r>
      <w:r>
        <w:rPr>
          <w:rFonts w:ascii="Times New Roman" w:hAnsi="Times New Roman" w:cs="Times New Roman"/>
          <w:i/>
          <w:sz w:val="28"/>
          <w:szCs w:val="28"/>
          <w:lang w:val="en-US"/>
        </w:rPr>
        <w:t>nnotation</w:t>
      </w:r>
      <w:r w:rsidRPr="00306A22">
        <w:rPr>
          <w:rFonts w:ascii="Times New Roman" w:hAnsi="Times New Roman" w:cs="Times New Roman"/>
          <w:i/>
          <w:sz w:val="28"/>
          <w:szCs w:val="28"/>
          <w:lang w:val="en-US"/>
        </w:rPr>
        <w:t xml:space="preserve">. </w:t>
      </w:r>
      <w:r w:rsidRPr="00306A22">
        <w:rPr>
          <w:rFonts w:ascii="Times New Roman" w:hAnsi="Times New Roman" w:cs="Times New Roman"/>
          <w:sz w:val="28"/>
          <w:szCs w:val="28"/>
          <w:lang w:val="en-US"/>
        </w:rPr>
        <w:t>The article d</w:t>
      </w:r>
      <w:r>
        <w:rPr>
          <w:rFonts w:ascii="Times New Roman" w:hAnsi="Times New Roman" w:cs="Times New Roman"/>
          <w:sz w:val="28"/>
          <w:szCs w:val="28"/>
          <w:lang w:val="en-US"/>
        </w:rPr>
        <w:t>iscusses the results of genetic</w:t>
      </w:r>
      <w:r w:rsidRPr="00306A22">
        <w:rPr>
          <w:rFonts w:ascii="Times New Roman" w:hAnsi="Times New Roman" w:cs="Times New Roman"/>
          <w:sz w:val="28"/>
          <w:szCs w:val="28"/>
          <w:lang w:val="en-US"/>
        </w:rPr>
        <w:t xml:space="preserve"> and plant breeding </w:t>
      </w:r>
      <w:r w:rsidRPr="003273DB">
        <w:rPr>
          <w:rFonts w:ascii="Times New Roman" w:hAnsi="Times New Roman" w:cs="Times New Roman"/>
          <w:sz w:val="28"/>
          <w:szCs w:val="28"/>
          <w:lang w:val="en-US"/>
        </w:rPr>
        <w:t>research of sanflower conducted by the authors over the past thirty years.</w:t>
      </w:r>
    </w:p>
    <w:p w:rsidR="00787111" w:rsidRPr="002C6E17" w:rsidRDefault="00787111" w:rsidP="0008796A">
      <w:pPr>
        <w:spacing w:after="0" w:line="360" w:lineRule="auto"/>
        <w:jc w:val="both"/>
        <w:rPr>
          <w:rFonts w:ascii="Times New Roman" w:hAnsi="Times New Roman" w:cs="Times New Roman"/>
          <w:sz w:val="28"/>
          <w:szCs w:val="28"/>
          <w:lang w:val="en-US"/>
        </w:rPr>
      </w:pPr>
      <w:r w:rsidRPr="00306A22">
        <w:rPr>
          <w:rFonts w:ascii="Times New Roman" w:hAnsi="Times New Roman" w:cs="Times New Roman"/>
          <w:i/>
          <w:sz w:val="28"/>
          <w:szCs w:val="28"/>
          <w:lang w:val="en-US"/>
        </w:rPr>
        <w:t xml:space="preserve">Keywords: </w:t>
      </w:r>
      <w:r w:rsidRPr="00306A22">
        <w:rPr>
          <w:rFonts w:ascii="Times New Roman" w:hAnsi="Times New Roman" w:cs="Times New Roman"/>
          <w:sz w:val="28"/>
          <w:szCs w:val="28"/>
          <w:lang w:val="en-US"/>
        </w:rPr>
        <w:t>genetics, plant breeding</w:t>
      </w:r>
      <w:r>
        <w:rPr>
          <w:rFonts w:ascii="Times New Roman" w:hAnsi="Times New Roman" w:cs="Times New Roman"/>
          <w:sz w:val="28"/>
          <w:szCs w:val="28"/>
          <w:lang w:val="en-US"/>
        </w:rPr>
        <w:t xml:space="preserve">, </w:t>
      </w:r>
      <w:r w:rsidRPr="003273DB">
        <w:rPr>
          <w:rFonts w:ascii="Times New Roman" w:hAnsi="Times New Roman" w:cs="Times New Roman"/>
          <w:sz w:val="28"/>
          <w:szCs w:val="28"/>
          <w:lang w:val="en-US"/>
        </w:rPr>
        <w:t>sanflower.</w:t>
      </w:r>
    </w:p>
    <w:p w:rsidR="00787111" w:rsidRPr="00306A22" w:rsidRDefault="00787111" w:rsidP="0008796A">
      <w:pPr>
        <w:spacing w:after="0" w:line="360" w:lineRule="auto"/>
        <w:jc w:val="both"/>
        <w:rPr>
          <w:rFonts w:ascii="Times New Roman" w:hAnsi="Times New Roman" w:cs="Times New Roman"/>
          <w:sz w:val="28"/>
          <w:szCs w:val="28"/>
          <w:lang w:val="en-US"/>
        </w:rPr>
      </w:pP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2024 г. исполняется 85 лет со дня рождения известного в регионе ученого доктора сельскохозяйственных наук, профессора, Заслуженного работника сельского хозяйства Российской Федерации Анатолия Иосифовича Заварзина, который в 199</w:t>
      </w:r>
      <w:r w:rsidRPr="007E0FBB">
        <w:rPr>
          <w:rFonts w:ascii="Times New Roman" w:hAnsi="Times New Roman" w:cs="Times New Roman"/>
          <w:sz w:val="28"/>
          <w:szCs w:val="28"/>
        </w:rPr>
        <w:t>3</w:t>
      </w:r>
      <w:r>
        <w:rPr>
          <w:rFonts w:ascii="Times New Roman" w:hAnsi="Times New Roman" w:cs="Times New Roman"/>
          <w:sz w:val="28"/>
          <w:szCs w:val="28"/>
        </w:rPr>
        <w:t>-2003 гг. возглавлял кафедру биотехнологии, селекции и генетики в ФГОУ ВО «Саратовский государственный аграрный университет имени Н.И. Вавилова». Первым заведующим этой кафедры был известный ученый с мировым именем Николай Иванович Вавилов. На кафедре, начиная с 90-х годов прошлого века и по настоящее время, ведутся научные работы в области генетики, селекции и биотехнологии растений. За эти годы по результатам исследований опубликованы десятки монографий и учебных пособий, выпущены сотни научных статей и рекомендаций, подготовлены высококвалифицированные научные кадры и специалисты-аграрии, созданы научные школы и сорта разных сельскохозяйственных культур для использования в аграрном секторе экономики России. Выпускники кафедры работают в НИИ и ВУЗах Москвы и Саратова, в аграрных предприятиях региона [1].</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Более 30 лет на кафедре под руководством доктора сельскохозяйственных наук, профессора, Заслуженного работника высшей школы Российской Федерации Ю.В. Лобачева проводятся исследования по генетике подсолнечника. За этот период им с его учениками выполнены работы по поиску и определению эффектов генов, контролирующих высоту растения, эректоидность листьев, окраску и форму язычковых цветков, содержание олеиновой кислоты в масле у подсолнечника, созданы сорта и гибриды подсолнечника, сорта подсолнечника декоративного [1].</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С.П. Кудряшовым и Ю.В. Лобачевым определены гены, контролирующие эректоидный тип листьев (</w:t>
      </w:r>
      <w:r>
        <w:rPr>
          <w:rFonts w:ascii="Times New Roman" w:hAnsi="Times New Roman" w:cs="Times New Roman"/>
          <w:sz w:val="28"/>
          <w:szCs w:val="28"/>
          <w:lang w:val="en-US"/>
        </w:rPr>
        <w:t>ert</w:t>
      </w:r>
      <w:r>
        <w:rPr>
          <w:rFonts w:ascii="Times New Roman" w:hAnsi="Times New Roman" w:cs="Times New Roman"/>
          <w:sz w:val="28"/>
          <w:szCs w:val="28"/>
        </w:rPr>
        <w:t xml:space="preserve">-гены) у модельных линий подсолнечника. Изучено наследование этих генов и эффекты их взаимодействий. Установлено, что выявленные нами четыре типа эректоидности листьев не оказывают достоверного влияния на продолжительность межфазных периодов «всходы-цветение», «цветение-полная спелость» и «всходы-полная спелость», высоту </w:t>
      </w:r>
      <w:r>
        <w:rPr>
          <w:rFonts w:ascii="Times New Roman" w:hAnsi="Times New Roman" w:cs="Times New Roman"/>
          <w:sz w:val="28"/>
          <w:szCs w:val="28"/>
        </w:rPr>
        <w:lastRenderedPageBreak/>
        <w:t>растения, диаметр корзинки, урожайность семян и ее компоненты (количество семян в корзинке, масса семян с корзинки, масса 1000 семян), качество семян (натурная масса семян, лузжизстость семян, панцирность семян, содержание массла в семенах, сбор масла с единицы площади) и масла (содержание олеиновой кислоты в масле), устойчивость подсолнечника к ложной мучнистой росе и заразихе. Создан исходный материал для селекции подсолнечника с эректоидным типом листьев [2-3].</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А.В. Коваленко и Ю.В. Лобачевым с использованием изогенного метода анализа изучены эффекты семи генов низкорослости (</w:t>
      </w:r>
      <w:r>
        <w:rPr>
          <w:rFonts w:ascii="Times New Roman" w:hAnsi="Times New Roman" w:cs="Times New Roman"/>
          <w:sz w:val="28"/>
          <w:szCs w:val="28"/>
          <w:lang w:val="en-US"/>
        </w:rPr>
        <w:t>dw</w:t>
      </w:r>
      <w:r>
        <w:rPr>
          <w:rFonts w:ascii="Times New Roman" w:hAnsi="Times New Roman" w:cs="Times New Roman"/>
          <w:sz w:val="28"/>
          <w:szCs w:val="28"/>
        </w:rPr>
        <w:t>-гены) у подсолнечника, которые в моногенном состоянии снижали высоту растений на 35-50%. Выделена устойчивая к полеганию короткостебельная линия КЛ 4, которая достоверно не различалась с линией-реципиентом ЮВ 28Б по урожайности семян с единицы площади и ее компонентам, содержанию масла в семенах, сбору масла с единицы площади, лузжистости и натурной массе семян,имеет 100%-ю панцирность семян и 100%-ю устойчивость к местным расам ложной мучнистой росы и заразихи. Также были созданы высокоолеиновые линии подсолнечника ВОЛ 29, Вол 30 и ВОЛ 31, которые по содержанию олеиновой кислоты в масле достоверно превосходят высокоолеиновый гибрид-стандарт Кубанский 341, достоверно не различаются с линией-реципиентом ЮВ 28Б по урожайности семян с единицы площади и ее компонентам, содержанию масла в семенах, сбору масла с единицы площади, лузжистости и натурной массе семян,имеет 100%-ю панцирность семян и 100%-ю устойчивость к местным расам ложной мучнистой росы и заразихи. Создан исходный материал для селекции подсолнечника на короткостебельность (снижение высоты на 45-50%) и высокое содержание олеиновой кислоты в масле (73-86%) [4-5].</w:t>
      </w:r>
    </w:p>
    <w:p w:rsidR="00787111" w:rsidRPr="0096384E"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Е.А. Константиновой и Ю.В. Лобачевым с использованием изогенного метода анализа изучены эффекты четырех генов (</w:t>
      </w:r>
      <w:r>
        <w:rPr>
          <w:rFonts w:ascii="Times New Roman" w:hAnsi="Times New Roman" w:cs="Times New Roman"/>
          <w:sz w:val="28"/>
          <w:szCs w:val="28"/>
          <w:lang w:val="en-US"/>
        </w:rPr>
        <w:t>l</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la</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o</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pa</w:t>
      </w:r>
      <w:r w:rsidRPr="0096384E">
        <w:rPr>
          <w:rFonts w:ascii="Times New Roman" w:hAnsi="Times New Roman" w:cs="Times New Roman"/>
          <w:sz w:val="28"/>
          <w:szCs w:val="28"/>
        </w:rPr>
        <w:t>)</w:t>
      </w:r>
      <w:r>
        <w:rPr>
          <w:rFonts w:ascii="Times New Roman" w:hAnsi="Times New Roman" w:cs="Times New Roman"/>
          <w:sz w:val="28"/>
          <w:szCs w:val="28"/>
        </w:rPr>
        <w:t xml:space="preserve">, контролирующих нестандартную окраску язычковых цветков у подсолнечника. Аллели генов </w:t>
      </w:r>
      <w:r>
        <w:rPr>
          <w:rFonts w:ascii="Times New Roman" w:hAnsi="Times New Roman" w:cs="Times New Roman"/>
          <w:sz w:val="28"/>
          <w:szCs w:val="28"/>
          <w:lang w:val="en-US"/>
        </w:rPr>
        <w:t>l</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la</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o</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pa</w:t>
      </w:r>
      <w:r>
        <w:rPr>
          <w:rFonts w:ascii="Times New Roman" w:hAnsi="Times New Roman" w:cs="Times New Roman"/>
          <w:sz w:val="28"/>
          <w:szCs w:val="28"/>
        </w:rPr>
        <w:t xml:space="preserve"> относятся к разным локусам и наследуются независимо друг от друга, что позволяет получать двойные рецессивные гомозиготы с новым фенотипическим </w:t>
      </w:r>
      <w:r>
        <w:rPr>
          <w:rFonts w:ascii="Times New Roman" w:hAnsi="Times New Roman" w:cs="Times New Roman"/>
          <w:sz w:val="28"/>
          <w:szCs w:val="28"/>
        </w:rPr>
        <w:lastRenderedPageBreak/>
        <w:t>выражением окраски язычковых цветков. Эти гены не оказывают достоверного отрицательного влияния на хозяйственно-полезные признаки и могут быть использованы в качестве генетических маркеров в селекции сортов, гибридов и родительских линий гибридов подсолнечника. Также был разработан метод оптической плотности раствора красящих пигментов в селекционно-генетических исследованиях окраски язычковых цветков, позволяющий применить к качественным признакам окраски методы количественной генетики, что увеличивает информативность и объективность исследований, и унифицирует результаты экспериментов разных авторов. Создан исходный материал для селекции подсолнечника с разной окраской язычковых цветков [6-7].</w:t>
      </w:r>
    </w:p>
    <w:p w:rsidR="00787111" w:rsidRPr="007B26A7"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Е.К. Барнашовой и Ю.В. Лобачевым с использованием изогенного метода анализа экспериментально установили, что гены </w:t>
      </w:r>
      <w:r>
        <w:rPr>
          <w:rFonts w:ascii="Times New Roman" w:hAnsi="Times New Roman" w:cs="Times New Roman"/>
          <w:sz w:val="28"/>
          <w:szCs w:val="28"/>
          <w:lang w:val="en-US"/>
        </w:rPr>
        <w:t>l</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la</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o</w:t>
      </w:r>
      <w:r w:rsidRPr="0096384E">
        <w:rPr>
          <w:rFonts w:ascii="Times New Roman" w:hAnsi="Times New Roman" w:cs="Times New Roman"/>
          <w:sz w:val="28"/>
          <w:szCs w:val="28"/>
        </w:rPr>
        <w:t xml:space="preserve">, </w:t>
      </w:r>
      <w:r>
        <w:rPr>
          <w:rFonts w:ascii="Times New Roman" w:hAnsi="Times New Roman" w:cs="Times New Roman"/>
          <w:sz w:val="28"/>
          <w:szCs w:val="28"/>
          <w:lang w:val="en-US"/>
        </w:rPr>
        <w:t>pa</w:t>
      </w:r>
      <w:r>
        <w:rPr>
          <w:rFonts w:ascii="Times New Roman" w:hAnsi="Times New Roman" w:cs="Times New Roman"/>
          <w:sz w:val="28"/>
          <w:szCs w:val="28"/>
        </w:rPr>
        <w:t>, находящиеся в гетерозиготном состоянии не оказывают достоверного влияния на фенологические, морфологические, урожаеобразующие признаки, качество семян и масла подсолнечника, на устойчивость к подсолнечниковой моли, ложной мучнистой росе и заразихе. Был проведен анализ химического состава образцов проб различных вариантов окраски язычковых цветков подсолнечника методом хромато-масс-спектрометрии с ионизацией электронным ударом. Установлены универсальные, частично универсальные и специфические красящие химические вещества язычковых цветков подсолнечника. Разработан и запатентован с</w:t>
      </w:r>
      <w:r w:rsidRPr="007B26A7">
        <w:rPr>
          <w:rFonts w:ascii="Times New Roman" w:eastAsia="Calibri" w:hAnsi="Times New Roman" w:cs="Times New Roman"/>
          <w:sz w:val="28"/>
          <w:szCs w:val="28"/>
        </w:rPr>
        <w:t>пособ установления отличительных признаков в химическом составе моногенных линий подсолнечника</w:t>
      </w:r>
      <w:r>
        <w:rPr>
          <w:rFonts w:ascii="Times New Roman" w:hAnsi="Times New Roman" w:cs="Times New Roman"/>
          <w:sz w:val="28"/>
          <w:szCs w:val="28"/>
        </w:rPr>
        <w:t xml:space="preserve"> [8-10].</w:t>
      </w:r>
    </w:p>
    <w:p w:rsidR="00787111" w:rsidRPr="00250B0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Л.Г. Курасовой и Ю.Л. Лобачевым с использованием изогенного метода анализа изучен генетический контроль четырех нестандартных форм язычковых цветков у подсолнечника. Установлено, что за короткую, среднюю, трубкообразную и скрученную формы язычковых цветков отвечают соответственно рецессивные гены </w:t>
      </w:r>
      <w:r>
        <w:rPr>
          <w:rFonts w:ascii="Times New Roman" w:hAnsi="Times New Roman" w:cs="Times New Roman"/>
          <w:sz w:val="28"/>
          <w:szCs w:val="28"/>
          <w:lang w:val="en-US"/>
        </w:rPr>
        <w:t>fs</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fm</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ft</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ftw</w:t>
      </w:r>
      <w:r w:rsidRPr="002C3895">
        <w:rPr>
          <w:rFonts w:ascii="Times New Roman" w:hAnsi="Times New Roman" w:cs="Times New Roman"/>
          <w:sz w:val="28"/>
          <w:szCs w:val="28"/>
        </w:rPr>
        <w:t>.</w:t>
      </w:r>
      <w:r>
        <w:rPr>
          <w:rFonts w:ascii="Times New Roman" w:hAnsi="Times New Roman" w:cs="Times New Roman"/>
          <w:sz w:val="28"/>
          <w:szCs w:val="28"/>
        </w:rPr>
        <w:t xml:space="preserve"> Было установлено, что аллели </w:t>
      </w:r>
      <w:r>
        <w:rPr>
          <w:rFonts w:ascii="Times New Roman" w:hAnsi="Times New Roman" w:cs="Times New Roman"/>
          <w:sz w:val="28"/>
          <w:szCs w:val="28"/>
          <w:lang w:val="en-US"/>
        </w:rPr>
        <w:t>fs</w:t>
      </w:r>
      <w:r>
        <w:rPr>
          <w:rFonts w:ascii="Times New Roman" w:hAnsi="Times New Roman" w:cs="Times New Roman"/>
          <w:sz w:val="28"/>
          <w:szCs w:val="28"/>
        </w:rPr>
        <w:t xml:space="preserve"> и</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ft</w:t>
      </w:r>
      <w:r>
        <w:rPr>
          <w:rFonts w:ascii="Times New Roman" w:hAnsi="Times New Roman" w:cs="Times New Roman"/>
          <w:sz w:val="28"/>
          <w:szCs w:val="28"/>
        </w:rPr>
        <w:t xml:space="preserve"> принадлежат к одному локусу, причем </w:t>
      </w:r>
      <w:r>
        <w:rPr>
          <w:rFonts w:ascii="Times New Roman" w:hAnsi="Times New Roman" w:cs="Times New Roman"/>
          <w:sz w:val="28"/>
          <w:szCs w:val="28"/>
          <w:lang w:val="en-US"/>
        </w:rPr>
        <w:t>ft</w:t>
      </w:r>
      <w:r>
        <w:rPr>
          <w:rFonts w:ascii="Times New Roman" w:hAnsi="Times New Roman" w:cs="Times New Roman"/>
          <w:sz w:val="28"/>
          <w:szCs w:val="28"/>
        </w:rPr>
        <w:t xml:space="preserve"> доминирует над </w:t>
      </w:r>
      <w:r>
        <w:rPr>
          <w:rFonts w:ascii="Times New Roman" w:hAnsi="Times New Roman" w:cs="Times New Roman"/>
          <w:sz w:val="28"/>
          <w:szCs w:val="28"/>
          <w:lang w:val="en-US"/>
        </w:rPr>
        <w:t>fs</w:t>
      </w:r>
      <w:r>
        <w:rPr>
          <w:rFonts w:ascii="Times New Roman" w:hAnsi="Times New Roman" w:cs="Times New Roman"/>
          <w:sz w:val="28"/>
          <w:szCs w:val="28"/>
        </w:rPr>
        <w:t xml:space="preserve">. Аллели </w:t>
      </w:r>
      <w:r>
        <w:rPr>
          <w:rFonts w:ascii="Times New Roman" w:hAnsi="Times New Roman" w:cs="Times New Roman"/>
          <w:sz w:val="28"/>
          <w:szCs w:val="28"/>
          <w:lang w:val="en-US"/>
        </w:rPr>
        <w:t>fs</w:t>
      </w:r>
      <w:r>
        <w:rPr>
          <w:rFonts w:ascii="Times New Roman" w:hAnsi="Times New Roman" w:cs="Times New Roman"/>
          <w:sz w:val="28"/>
          <w:szCs w:val="28"/>
        </w:rPr>
        <w:t xml:space="preserve"> (</w:t>
      </w:r>
      <w:r>
        <w:rPr>
          <w:rFonts w:ascii="Times New Roman" w:hAnsi="Times New Roman" w:cs="Times New Roman"/>
          <w:sz w:val="28"/>
          <w:szCs w:val="28"/>
          <w:lang w:val="en-US"/>
        </w:rPr>
        <w:t>ft</w:t>
      </w:r>
      <w:r>
        <w:rPr>
          <w:rFonts w:ascii="Times New Roman" w:hAnsi="Times New Roman" w:cs="Times New Roman"/>
          <w:sz w:val="28"/>
          <w:szCs w:val="28"/>
        </w:rPr>
        <w:t xml:space="preserve">), </w:t>
      </w:r>
      <w:r>
        <w:rPr>
          <w:rFonts w:ascii="Times New Roman" w:hAnsi="Times New Roman" w:cs="Times New Roman"/>
          <w:sz w:val="28"/>
          <w:szCs w:val="28"/>
          <w:lang w:val="en-US"/>
        </w:rPr>
        <w:t>fm</w:t>
      </w:r>
      <w:r>
        <w:rPr>
          <w:rFonts w:ascii="Times New Roman" w:hAnsi="Times New Roman" w:cs="Times New Roman"/>
          <w:sz w:val="28"/>
          <w:szCs w:val="28"/>
        </w:rPr>
        <w:t xml:space="preserve"> и </w:t>
      </w:r>
      <w:r>
        <w:rPr>
          <w:rFonts w:ascii="Times New Roman" w:hAnsi="Times New Roman" w:cs="Times New Roman"/>
          <w:sz w:val="28"/>
          <w:szCs w:val="28"/>
          <w:lang w:val="en-US"/>
        </w:rPr>
        <w:t>ftw</w:t>
      </w:r>
      <w:r>
        <w:rPr>
          <w:rFonts w:ascii="Times New Roman" w:hAnsi="Times New Roman" w:cs="Times New Roman"/>
          <w:sz w:val="28"/>
          <w:szCs w:val="28"/>
        </w:rPr>
        <w:t xml:space="preserve"> относятся к разным локусам. Аллели </w:t>
      </w:r>
      <w:r>
        <w:rPr>
          <w:rFonts w:ascii="Times New Roman" w:hAnsi="Times New Roman" w:cs="Times New Roman"/>
          <w:sz w:val="28"/>
          <w:szCs w:val="28"/>
          <w:lang w:val="en-US"/>
        </w:rPr>
        <w:t>fs</w:t>
      </w:r>
      <w:r>
        <w:rPr>
          <w:rFonts w:ascii="Times New Roman" w:hAnsi="Times New Roman" w:cs="Times New Roman"/>
          <w:sz w:val="28"/>
          <w:szCs w:val="28"/>
        </w:rPr>
        <w:t xml:space="preserve"> и </w:t>
      </w:r>
      <w:r>
        <w:rPr>
          <w:rFonts w:ascii="Times New Roman" w:hAnsi="Times New Roman" w:cs="Times New Roman"/>
          <w:sz w:val="28"/>
          <w:szCs w:val="28"/>
          <w:lang w:val="en-US"/>
        </w:rPr>
        <w:t>fm</w:t>
      </w:r>
      <w:r>
        <w:rPr>
          <w:rFonts w:ascii="Times New Roman" w:hAnsi="Times New Roman" w:cs="Times New Roman"/>
          <w:sz w:val="28"/>
          <w:szCs w:val="28"/>
        </w:rPr>
        <w:t xml:space="preserve"> взаимодействуют между </w:t>
      </w:r>
      <w:r>
        <w:rPr>
          <w:rFonts w:ascii="Times New Roman" w:hAnsi="Times New Roman" w:cs="Times New Roman"/>
          <w:sz w:val="28"/>
          <w:szCs w:val="28"/>
        </w:rPr>
        <w:lastRenderedPageBreak/>
        <w:t>собой по типу рецессивного эпистаза (</w:t>
      </w:r>
      <w:r>
        <w:rPr>
          <w:rFonts w:ascii="Times New Roman" w:hAnsi="Times New Roman" w:cs="Times New Roman"/>
          <w:sz w:val="28"/>
          <w:szCs w:val="28"/>
          <w:lang w:val="en-US"/>
        </w:rPr>
        <w:t>fs</w:t>
      </w:r>
      <w:r>
        <w:rPr>
          <w:rFonts w:ascii="Times New Roman" w:hAnsi="Times New Roman" w:cs="Times New Roman"/>
          <w:sz w:val="28"/>
          <w:szCs w:val="28"/>
        </w:rPr>
        <w:t xml:space="preserve"> – эпистатичный аллель, </w:t>
      </w:r>
      <w:r>
        <w:rPr>
          <w:rFonts w:ascii="Times New Roman" w:hAnsi="Times New Roman" w:cs="Times New Roman"/>
          <w:sz w:val="28"/>
          <w:szCs w:val="28"/>
          <w:lang w:val="en-US"/>
        </w:rPr>
        <w:t>fm</w:t>
      </w:r>
      <w:r>
        <w:rPr>
          <w:rFonts w:ascii="Times New Roman" w:hAnsi="Times New Roman" w:cs="Times New Roman"/>
          <w:sz w:val="28"/>
          <w:szCs w:val="28"/>
        </w:rPr>
        <w:t xml:space="preserve"> – гипостатичный аллель). Между аллелями </w:t>
      </w:r>
      <w:r>
        <w:rPr>
          <w:rFonts w:ascii="Times New Roman" w:hAnsi="Times New Roman" w:cs="Times New Roman"/>
          <w:sz w:val="28"/>
          <w:szCs w:val="28"/>
          <w:lang w:val="en-US"/>
        </w:rPr>
        <w:t>ft</w:t>
      </w:r>
      <w:r>
        <w:rPr>
          <w:rFonts w:ascii="Times New Roman" w:hAnsi="Times New Roman" w:cs="Times New Roman"/>
          <w:sz w:val="28"/>
          <w:szCs w:val="28"/>
        </w:rPr>
        <w:t xml:space="preserve"> и </w:t>
      </w:r>
      <w:r>
        <w:rPr>
          <w:rFonts w:ascii="Times New Roman" w:hAnsi="Times New Roman" w:cs="Times New Roman"/>
          <w:sz w:val="28"/>
          <w:szCs w:val="28"/>
          <w:lang w:val="en-US"/>
        </w:rPr>
        <w:t>fm</w:t>
      </w:r>
      <w:r>
        <w:rPr>
          <w:rFonts w:ascii="Times New Roman" w:hAnsi="Times New Roman" w:cs="Times New Roman"/>
          <w:sz w:val="28"/>
          <w:szCs w:val="28"/>
        </w:rPr>
        <w:t xml:space="preserve"> также установлено взаимодействие по типу рецессивного эпистаза (</w:t>
      </w:r>
      <w:r>
        <w:rPr>
          <w:rFonts w:ascii="Times New Roman" w:hAnsi="Times New Roman" w:cs="Times New Roman"/>
          <w:sz w:val="28"/>
          <w:szCs w:val="28"/>
          <w:lang w:val="en-US"/>
        </w:rPr>
        <w:t>ft</w:t>
      </w:r>
      <w:r>
        <w:rPr>
          <w:rFonts w:ascii="Times New Roman" w:hAnsi="Times New Roman" w:cs="Times New Roman"/>
          <w:sz w:val="28"/>
          <w:szCs w:val="28"/>
        </w:rPr>
        <w:t xml:space="preserve">– эпистатичный аллель, </w:t>
      </w:r>
      <w:r>
        <w:rPr>
          <w:rFonts w:ascii="Times New Roman" w:hAnsi="Times New Roman" w:cs="Times New Roman"/>
          <w:sz w:val="28"/>
          <w:szCs w:val="28"/>
          <w:lang w:val="en-US"/>
        </w:rPr>
        <w:t>fm</w:t>
      </w:r>
      <w:r>
        <w:rPr>
          <w:rFonts w:ascii="Times New Roman" w:hAnsi="Times New Roman" w:cs="Times New Roman"/>
          <w:sz w:val="28"/>
          <w:szCs w:val="28"/>
        </w:rPr>
        <w:t xml:space="preserve"> – гипостатичный аллель). Взаимодействие по типу рецессивного эпистаза установлено между аллелями </w:t>
      </w:r>
      <w:r>
        <w:rPr>
          <w:rFonts w:ascii="Times New Roman" w:hAnsi="Times New Roman" w:cs="Times New Roman"/>
          <w:sz w:val="28"/>
          <w:szCs w:val="28"/>
          <w:lang w:val="en-US"/>
        </w:rPr>
        <w:t>ft</w:t>
      </w:r>
      <w:r>
        <w:rPr>
          <w:rFonts w:ascii="Times New Roman" w:hAnsi="Times New Roman" w:cs="Times New Roman"/>
          <w:sz w:val="28"/>
          <w:szCs w:val="28"/>
        </w:rPr>
        <w:t xml:space="preserve"> и </w:t>
      </w:r>
      <w:r>
        <w:rPr>
          <w:rFonts w:ascii="Times New Roman" w:hAnsi="Times New Roman" w:cs="Times New Roman"/>
          <w:sz w:val="28"/>
          <w:szCs w:val="28"/>
          <w:lang w:val="en-US"/>
        </w:rPr>
        <w:t>ftw</w:t>
      </w:r>
      <w:r>
        <w:rPr>
          <w:rFonts w:ascii="Times New Roman" w:hAnsi="Times New Roman" w:cs="Times New Roman"/>
          <w:sz w:val="28"/>
          <w:szCs w:val="28"/>
        </w:rPr>
        <w:t xml:space="preserve"> (</w:t>
      </w:r>
      <w:r>
        <w:rPr>
          <w:rFonts w:ascii="Times New Roman" w:hAnsi="Times New Roman" w:cs="Times New Roman"/>
          <w:sz w:val="28"/>
          <w:szCs w:val="28"/>
          <w:lang w:val="en-US"/>
        </w:rPr>
        <w:t>ft</w:t>
      </w:r>
      <w:r>
        <w:rPr>
          <w:rFonts w:ascii="Times New Roman" w:hAnsi="Times New Roman" w:cs="Times New Roman"/>
          <w:sz w:val="28"/>
          <w:szCs w:val="28"/>
        </w:rPr>
        <w:t xml:space="preserve">– эпистатичный аллель, </w:t>
      </w:r>
      <w:r>
        <w:rPr>
          <w:rFonts w:ascii="Times New Roman" w:hAnsi="Times New Roman" w:cs="Times New Roman"/>
          <w:sz w:val="28"/>
          <w:szCs w:val="28"/>
          <w:lang w:val="en-US"/>
        </w:rPr>
        <w:t>ftw</w:t>
      </w:r>
      <w:r>
        <w:rPr>
          <w:rFonts w:ascii="Times New Roman" w:hAnsi="Times New Roman" w:cs="Times New Roman"/>
          <w:sz w:val="28"/>
          <w:szCs w:val="28"/>
        </w:rPr>
        <w:t xml:space="preserve"> – гипостатичный аллель). Аллели </w:t>
      </w:r>
      <w:r>
        <w:rPr>
          <w:rFonts w:ascii="Times New Roman" w:hAnsi="Times New Roman" w:cs="Times New Roman"/>
          <w:sz w:val="28"/>
          <w:szCs w:val="28"/>
          <w:lang w:val="en-US"/>
        </w:rPr>
        <w:t>fm</w:t>
      </w:r>
      <w:r>
        <w:rPr>
          <w:rFonts w:ascii="Times New Roman" w:hAnsi="Times New Roman" w:cs="Times New Roman"/>
          <w:sz w:val="28"/>
          <w:szCs w:val="28"/>
        </w:rPr>
        <w:t xml:space="preserve"> и </w:t>
      </w:r>
      <w:r>
        <w:rPr>
          <w:rFonts w:ascii="Times New Roman" w:hAnsi="Times New Roman" w:cs="Times New Roman"/>
          <w:sz w:val="28"/>
          <w:szCs w:val="28"/>
          <w:lang w:val="en-US"/>
        </w:rPr>
        <w:t>ftw</w:t>
      </w:r>
      <w:r>
        <w:rPr>
          <w:rFonts w:ascii="Times New Roman" w:hAnsi="Times New Roman" w:cs="Times New Roman"/>
          <w:sz w:val="28"/>
          <w:szCs w:val="28"/>
        </w:rPr>
        <w:t xml:space="preserve"> взаимодействуют между собой по комплементарному типу. Также комплементарное взаимодействие установлено между аллелями </w:t>
      </w:r>
      <w:r>
        <w:rPr>
          <w:rFonts w:ascii="Times New Roman" w:hAnsi="Times New Roman" w:cs="Times New Roman"/>
          <w:sz w:val="28"/>
          <w:szCs w:val="28"/>
          <w:lang w:val="en-US"/>
        </w:rPr>
        <w:t>fs</w:t>
      </w:r>
      <w:r>
        <w:rPr>
          <w:rFonts w:ascii="Times New Roman" w:hAnsi="Times New Roman" w:cs="Times New Roman"/>
          <w:sz w:val="28"/>
          <w:szCs w:val="28"/>
        </w:rPr>
        <w:t xml:space="preserve"> и </w:t>
      </w:r>
      <w:r>
        <w:rPr>
          <w:rFonts w:ascii="Times New Roman" w:hAnsi="Times New Roman" w:cs="Times New Roman"/>
          <w:sz w:val="28"/>
          <w:szCs w:val="28"/>
          <w:lang w:val="en-US"/>
        </w:rPr>
        <w:t>ftw</w:t>
      </w:r>
      <w:r>
        <w:rPr>
          <w:rFonts w:ascii="Times New Roman" w:hAnsi="Times New Roman" w:cs="Times New Roman"/>
          <w:sz w:val="28"/>
          <w:szCs w:val="28"/>
        </w:rPr>
        <w:t xml:space="preserve">. Гены </w:t>
      </w:r>
      <w:r>
        <w:rPr>
          <w:rFonts w:ascii="Times New Roman" w:hAnsi="Times New Roman" w:cs="Times New Roman"/>
          <w:sz w:val="28"/>
          <w:szCs w:val="28"/>
          <w:lang w:val="en-US"/>
        </w:rPr>
        <w:t>fs</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fm</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ft</w:t>
      </w:r>
      <w:r w:rsidRPr="002C3895">
        <w:rPr>
          <w:rFonts w:ascii="Times New Roman" w:hAnsi="Times New Roman" w:cs="Times New Roman"/>
          <w:sz w:val="28"/>
          <w:szCs w:val="28"/>
        </w:rPr>
        <w:t xml:space="preserve">, </w:t>
      </w:r>
      <w:r>
        <w:rPr>
          <w:rFonts w:ascii="Times New Roman" w:hAnsi="Times New Roman" w:cs="Times New Roman"/>
          <w:sz w:val="28"/>
          <w:szCs w:val="28"/>
          <w:lang w:val="en-US"/>
        </w:rPr>
        <w:t>ftw</w:t>
      </w:r>
      <w:r>
        <w:rPr>
          <w:rFonts w:ascii="Times New Roman" w:hAnsi="Times New Roman" w:cs="Times New Roman"/>
          <w:sz w:val="28"/>
          <w:szCs w:val="28"/>
        </w:rPr>
        <w:t xml:space="preserve"> не оказывают достоверного влияния на продолжительность межфазных периодов «всходы-цветение», «цветение-полная спелость» и «всходы-полная спелость», высоту растения, диаметр корзинки, урожайность семян и ее компоненты (количество семян в корзинке, масса семян с корзинки, масса 1000 семян), качество семян (натурная масса семян, лузжизстость семян, панцирность семян, содержание массла в семенах, сбор масла с единицы площади) и масла (содержание олеиновой кислоты в масле), устойчивость подсолнечника к ложной мучнистой росе и заразихе. Создан исходный материал для селекции подсолнечника с нестандартной формой язычковых цветков [11-13].</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Сотрудники ФГБНУ «ФАНЦ Юго-Востока» (ученики профессора Ю.В. Лобачева) создали</w:t>
      </w:r>
      <w:r w:rsidRPr="00BA359C">
        <w:rPr>
          <w:rFonts w:ascii="Times New Roman" w:hAnsi="Times New Roman" w:cs="Times New Roman"/>
          <w:sz w:val="28"/>
          <w:szCs w:val="28"/>
        </w:rPr>
        <w:t xml:space="preserve"> следующие </w:t>
      </w:r>
      <w:r>
        <w:rPr>
          <w:rFonts w:ascii="Times New Roman" w:hAnsi="Times New Roman" w:cs="Times New Roman"/>
          <w:sz w:val="28"/>
          <w:szCs w:val="28"/>
        </w:rPr>
        <w:t xml:space="preserve">селекционные достижения подсолнечника, </w:t>
      </w:r>
      <w:r w:rsidRPr="00BA359C">
        <w:rPr>
          <w:rFonts w:ascii="Times New Roman" w:hAnsi="Times New Roman" w:cs="Times New Roman"/>
          <w:sz w:val="28"/>
          <w:szCs w:val="28"/>
        </w:rPr>
        <w:t>занесенные в Государственный реестр селекционных достижений, допущенных к использованию:</w:t>
      </w:r>
    </w:p>
    <w:p w:rsidR="00787111" w:rsidRDefault="00787111" w:rsidP="0008796A">
      <w:pPr>
        <w:spacing w:after="0" w:line="360" w:lineRule="auto"/>
        <w:ind w:firstLine="567"/>
        <w:jc w:val="both"/>
        <w:rPr>
          <w:rFonts w:ascii="Times New Roman" w:hAnsi="Times New Roman" w:cs="Times New Roman"/>
          <w:sz w:val="28"/>
          <w:szCs w:val="28"/>
        </w:rPr>
      </w:pPr>
      <w:r w:rsidRPr="00BA359C">
        <w:rPr>
          <w:rFonts w:ascii="Times New Roman" w:hAnsi="Times New Roman" w:cs="Times New Roman"/>
          <w:sz w:val="28"/>
          <w:szCs w:val="28"/>
        </w:rPr>
        <w:t>сорта</w:t>
      </w:r>
      <w:r>
        <w:rPr>
          <w:rFonts w:ascii="Times New Roman" w:hAnsi="Times New Roman" w:cs="Times New Roman"/>
          <w:sz w:val="28"/>
          <w:szCs w:val="28"/>
        </w:rPr>
        <w:t>: Скороспелый 87 (1992*), Саратовский 20 (2003), Сластена (2015), Любимчик (2017), Саратовский 21 (2023);</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гибриды: ЮВС 5 (2012), Эверест (2015), Континент (2015), ЮВД 2016 (2018), Агротекс (2018), ЮВС 7 (2021), ЮВС 8 (2023);</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родительские линии гибридов: ЮВ 932 (2017), ЮВ 33 (2017), ЮВ 35 (2017).</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нами были созданы сорта подсолнечника декоративного:</w:t>
      </w:r>
      <w:r w:rsidRPr="00BA359C">
        <w:rPr>
          <w:rFonts w:ascii="Times New Roman" w:hAnsi="Times New Roman" w:cs="Times New Roman"/>
          <w:sz w:val="28"/>
          <w:szCs w:val="28"/>
        </w:rPr>
        <w:t xml:space="preserve"> Ореол (2013), Радуга (2013),</w:t>
      </w:r>
      <w:r>
        <w:rPr>
          <w:rFonts w:ascii="Times New Roman" w:hAnsi="Times New Roman" w:cs="Times New Roman"/>
          <w:sz w:val="28"/>
          <w:szCs w:val="28"/>
        </w:rPr>
        <w:t xml:space="preserve"> </w:t>
      </w:r>
      <w:r w:rsidRPr="004B6852">
        <w:rPr>
          <w:rFonts w:ascii="Times New Roman" w:eastAsia="Calibri" w:hAnsi="Times New Roman" w:cs="Times New Roman"/>
          <w:sz w:val="28"/>
          <w:szCs w:val="28"/>
        </w:rPr>
        <w:t>Солнечный салют</w:t>
      </w:r>
      <w:r>
        <w:rPr>
          <w:rFonts w:ascii="Times New Roman" w:hAnsi="Times New Roman" w:cs="Times New Roman"/>
          <w:sz w:val="28"/>
          <w:szCs w:val="28"/>
        </w:rPr>
        <w:t xml:space="preserve"> (2020), Солнечный букет (2020), Мохнатый шмель (2023).</w:t>
      </w:r>
    </w:p>
    <w:p w:rsidR="00787111" w:rsidRDefault="00787111" w:rsidP="000879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 год внесения в Госреестр.</w:t>
      </w:r>
    </w:p>
    <w:p w:rsidR="00787111" w:rsidRPr="00F9064B" w:rsidRDefault="00787111" w:rsidP="00787111">
      <w:pPr>
        <w:spacing w:after="0" w:line="360" w:lineRule="auto"/>
        <w:ind w:firstLine="567"/>
        <w:jc w:val="both"/>
        <w:rPr>
          <w:rFonts w:ascii="Times New Roman" w:hAnsi="Times New Roman" w:cs="Times New Roman"/>
          <w:sz w:val="28"/>
          <w:szCs w:val="28"/>
        </w:rPr>
      </w:pPr>
    </w:p>
    <w:p w:rsidR="00787111" w:rsidRPr="00A23D34" w:rsidRDefault="00787111" w:rsidP="00A23D34">
      <w:pPr>
        <w:spacing w:after="0" w:line="360" w:lineRule="auto"/>
        <w:jc w:val="center"/>
        <w:rPr>
          <w:rFonts w:ascii="Times New Roman" w:hAnsi="Times New Roman" w:cs="Times New Roman"/>
          <w:sz w:val="28"/>
          <w:szCs w:val="24"/>
        </w:rPr>
      </w:pPr>
      <w:r w:rsidRPr="00A23D34">
        <w:rPr>
          <w:rFonts w:ascii="Times New Roman" w:hAnsi="Times New Roman" w:cs="Times New Roman"/>
          <w:sz w:val="28"/>
          <w:szCs w:val="24"/>
        </w:rPr>
        <w:t>Список литературы</w:t>
      </w:r>
    </w:p>
    <w:p w:rsidR="00787111" w:rsidRPr="00A23D34" w:rsidRDefault="00787111" w:rsidP="000D747C">
      <w:pPr>
        <w:spacing w:after="0" w:line="360" w:lineRule="auto"/>
        <w:jc w:val="both"/>
        <w:rPr>
          <w:rFonts w:ascii="Times New Roman" w:hAnsi="Times New Roman" w:cs="Times New Roman"/>
          <w:sz w:val="28"/>
          <w:szCs w:val="24"/>
        </w:rPr>
      </w:pPr>
      <w:r w:rsidRPr="00A23D34">
        <w:rPr>
          <w:rFonts w:ascii="Times New Roman" w:hAnsi="Times New Roman" w:cs="Times New Roman"/>
          <w:sz w:val="28"/>
          <w:szCs w:val="24"/>
        </w:rPr>
        <w:t>1. Сохранение и развитие научного наследия Н.И. Вавилова в Саратовском государственном аграрном университете / Н.В. Рязанцев, Ю.В. Лобачев, Л.П. Шевцова, Н.А. Шьюрова, Е.П. Денисов, А.П. Солодовников, И.Д. Еськов, Л.и. Чекмарева, И.В. Сергеева, А.Л. Пономарева, Е.Н. Шевченко; под общ. ред. проф. Н.И. Кузнецова и проф. И.Л. Воротникова. – Саратов: Саратовский ГАУ, ООО «Амирит», – 2017. – 228.</w:t>
      </w:r>
    </w:p>
    <w:p w:rsidR="00787111" w:rsidRPr="00A23D34" w:rsidRDefault="00787111" w:rsidP="000D747C">
      <w:pPr>
        <w:spacing w:after="0" w:line="360" w:lineRule="auto"/>
        <w:jc w:val="both"/>
        <w:rPr>
          <w:rFonts w:ascii="Times New Roman" w:hAnsi="Times New Roman" w:cs="Times New Roman"/>
          <w:sz w:val="28"/>
          <w:szCs w:val="24"/>
        </w:rPr>
      </w:pPr>
      <w:r w:rsidRPr="00A23D34">
        <w:rPr>
          <w:rFonts w:ascii="Times New Roman" w:hAnsi="Times New Roman" w:cs="Times New Roman"/>
          <w:sz w:val="28"/>
          <w:szCs w:val="24"/>
        </w:rPr>
        <w:t>2. Кудряшов С.П., Лобачев Ю.В., Пимахин В.Ф. Селекционная ценность эректоидности листьев у подсолнечника // Вестник Саратовского госагроуниверситета им. Н.И. Вавилова, 2008. № 5. С. 32-34.</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3. Лобачев Ю.В., Кудряшов С.П., Лекарев В.М. Селекционная оценка почти изогенных линий подсолнечника с эректоидным типом листьев // Масличные культуры: НТБ ВНИИМК. 2010. Вып. 1 (142-143). – С. 16-18.</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 xml:space="preserve">4. Лобачев Ю.В., Кудряшов С.П., Курасова Л.Г. Управление высотой растения у подсолнечника // </w:t>
      </w:r>
      <w:r w:rsidRPr="00A23D34">
        <w:rPr>
          <w:rFonts w:ascii="Times New Roman" w:hAnsi="Times New Roman" w:cs="Times New Roman"/>
          <w:bCs/>
          <w:color w:val="222222"/>
          <w:sz w:val="28"/>
          <w:szCs w:val="28"/>
          <w:shd w:val="clear" w:color="auto" w:fill="FFFFFF"/>
        </w:rPr>
        <w:t>Международный журнал экспериментального образования. 2013</w:t>
      </w:r>
      <w:r w:rsidRPr="00A23D34">
        <w:rPr>
          <w:rFonts w:ascii="Times New Roman" w:hAnsi="Times New Roman" w:cs="Times New Roman"/>
          <w:color w:val="222222"/>
          <w:sz w:val="28"/>
          <w:szCs w:val="28"/>
          <w:shd w:val="clear" w:color="auto" w:fill="FFFFFF"/>
        </w:rPr>
        <w:t>.</w:t>
      </w:r>
      <w:r w:rsidRPr="00A23D34">
        <w:rPr>
          <w:rFonts w:ascii="Times New Roman" w:hAnsi="Times New Roman" w:cs="Times New Roman"/>
          <w:bCs/>
          <w:color w:val="222222"/>
          <w:sz w:val="28"/>
          <w:szCs w:val="28"/>
          <w:shd w:val="clear" w:color="auto" w:fill="FFFFFF"/>
        </w:rPr>
        <w:t xml:space="preserve"> № 3. – С. 62-63.</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5. Лобачев Ю.В., Коваленко А.В., Кудряшов С.П. Селекционная оценка гибридов подсолнечника с высоким содержанием олеиновой кислоты в масле // Вестник Саратовского госагроуниверситета им. Н.И. Вавилова, 2011. № 9. – С. 3-5.</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6. Лобачев Ю.В., Пимахин В.Ф., Константинова Е.А. Использование оптической плотности раствора в генетических исследованиях подсолнечника // Вопросы генетики, селекции и семеноводства сельскохозяйственных культур в Поволжье. Сб. науч. тр. Саратов: СГСХА, 1997. С. 112-114.</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7. Пимахин В.Ф., Лобачев Ю.В., Лекарев В.М., Константинова Е.А. Наследование окраски язычковых цветков у подсолнечника // Проблемы селекции полевых культур на адаптивность и качество в засушливых условиях. Сб. науч.тр. Саратов: НИИСХ Юго-Востока, 2001. – С. 187-189.</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lastRenderedPageBreak/>
        <w:t>8. Барнашова Е.К., Лобачев Ю.В., Воронков М.Г., Белоусов Е.Б. Масс-спектрометрическое определение сортовых признаков подсолнечника // Агрохимия, 2007, № 9. С. 75-79.</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 xml:space="preserve">9. </w:t>
      </w:r>
      <w:r w:rsidRPr="00A23D34">
        <w:rPr>
          <w:rStyle w:val="ac"/>
          <w:rFonts w:ascii="Times New Roman" w:hAnsi="Times New Roman" w:cs="Times New Roman"/>
          <w:i w:val="0"/>
          <w:sz w:val="28"/>
          <w:szCs w:val="28"/>
        </w:rPr>
        <w:t xml:space="preserve">Барнашова Е.К., Тараскин К.А., Лобачев Ю.В., Ступникова М.П. Разработка метода контроля генетической чистоты изогенных линий подсолнечника с целью тестирования качества аграрной продукции // Молекулярные технологии, 2008. Т 2. С. 39-60 (режим доступа </w:t>
      </w:r>
      <w:hyperlink r:id="rId92" w:history="1">
        <w:r w:rsidRPr="00A23D34">
          <w:rPr>
            <w:rStyle w:val="a4"/>
            <w:rFonts w:ascii="Times New Roman" w:hAnsi="Times New Roman" w:cs="Times New Roman"/>
            <w:sz w:val="28"/>
            <w:szCs w:val="28"/>
          </w:rPr>
          <w:t>http://niipa.ru/journal/articles/3.pdf</w:t>
        </w:r>
      </w:hyperlink>
      <w:r w:rsidRPr="00A23D34">
        <w:rPr>
          <w:rStyle w:val="ac"/>
          <w:rFonts w:ascii="Times New Roman" w:hAnsi="Times New Roman" w:cs="Times New Roman"/>
          <w:i w:val="0"/>
          <w:sz w:val="28"/>
          <w:szCs w:val="28"/>
        </w:rPr>
        <w:t>).</w:t>
      </w:r>
    </w:p>
    <w:p w:rsidR="00787111" w:rsidRPr="00A23D34" w:rsidRDefault="00787111" w:rsidP="000D747C">
      <w:pPr>
        <w:spacing w:after="0" w:line="360" w:lineRule="auto"/>
        <w:jc w:val="both"/>
        <w:rPr>
          <w:rFonts w:ascii="Times New Roman" w:eastAsia="Calibri" w:hAnsi="Times New Roman" w:cs="Times New Roman"/>
          <w:sz w:val="28"/>
          <w:szCs w:val="28"/>
        </w:rPr>
      </w:pPr>
      <w:r w:rsidRPr="00A23D34">
        <w:rPr>
          <w:rFonts w:ascii="Times New Roman" w:eastAsia="Calibri" w:hAnsi="Times New Roman" w:cs="Times New Roman"/>
          <w:sz w:val="28"/>
          <w:szCs w:val="28"/>
        </w:rPr>
        <w:t>10. Патент № 2377556. РФ. Способ установления отличительных признаков в химическом составе моногенных линий подсолнечника. Заявка № 2008112865. Приоритет от 02.04.2008 г. Заявитель: ФГУП «Научно-исследовательский институт прикладной акустики». Авторы: С.Г. Седунов, Е.К. Барнашова, Ю.В. Лобачев, Е.Б. Белоусов, К.А. Тараскин, М.П. Ступникова. Зарегистрирован в Государственном реестре изобретений Российской Федерации 27.12.2009 г.</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11. Курасова, Л.Г., Лобачев Ю.В. Генетический контроль формы язычковых цветков у подсолнечника // Вестник Саратовского госагроуниверситета им. Н.И. Вавилова, 2009. № 7. – С. 19-21.</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12. Лобачев Ю.В., Курасова Л.Г., Лекарев В.М., Константинова Е.А. Генетический контроль формы язычковых цветков у почти изогенных линий подсолнечника // Масличные культуры: НТБ ВНИИМК. 2010. Вып. 2 (144-145). – С. 21-25.</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13. Лекарев В.М., Лобачев Ю.В., Курасова Л.Г. Селекционная ценность и устойчивость к болезням, вредителям и паразитам линий подсолнечника с нестандартной формой язычковых цветков // Вестник Саратовского госагроуниверситета им. Н.И. Вавилова, 2012. № 3. – С. 22-23.</w:t>
      </w:r>
    </w:p>
    <w:p w:rsidR="00787111" w:rsidRPr="00A23D34" w:rsidRDefault="00787111" w:rsidP="000D747C">
      <w:pPr>
        <w:spacing w:after="0" w:line="360" w:lineRule="auto"/>
        <w:jc w:val="both"/>
        <w:rPr>
          <w:rFonts w:ascii="Times New Roman" w:hAnsi="Times New Roman" w:cs="Times New Roman"/>
          <w:sz w:val="28"/>
          <w:szCs w:val="28"/>
        </w:rPr>
      </w:pPr>
      <w:r w:rsidRPr="00A23D34">
        <w:rPr>
          <w:rFonts w:ascii="Times New Roman" w:hAnsi="Times New Roman" w:cs="Times New Roman"/>
          <w:sz w:val="28"/>
          <w:szCs w:val="28"/>
        </w:rPr>
        <w:t>© Лобачев Ю.В., Барнашова Е.К., Коваленко А.В., Константинова Е.А., Кудряшов С.П.,</w:t>
      </w:r>
      <w:r w:rsidRPr="00A23D34">
        <w:rPr>
          <w:rFonts w:ascii="Times New Roman" w:hAnsi="Times New Roman" w:cs="Times New Roman"/>
          <w:b/>
          <w:sz w:val="28"/>
          <w:szCs w:val="28"/>
          <w:vertAlign w:val="superscript"/>
        </w:rPr>
        <w:t xml:space="preserve"> </w:t>
      </w:r>
      <w:r w:rsidRPr="00A23D34">
        <w:rPr>
          <w:rFonts w:ascii="Times New Roman" w:hAnsi="Times New Roman" w:cs="Times New Roman"/>
          <w:sz w:val="28"/>
          <w:szCs w:val="28"/>
        </w:rPr>
        <w:t>Курасова Л.Г., 2024</w:t>
      </w:r>
    </w:p>
    <w:p w:rsidR="00787111" w:rsidRDefault="00787111" w:rsidP="004D7F28">
      <w:pPr>
        <w:spacing w:line="360" w:lineRule="auto"/>
        <w:contextualSpacing/>
        <w:jc w:val="both"/>
        <w:rPr>
          <w:rFonts w:ascii="Times New Roman" w:hAnsi="Times New Roman" w:cs="Times New Roman"/>
          <w:color w:val="000000"/>
          <w:sz w:val="28"/>
          <w:szCs w:val="24"/>
        </w:rPr>
      </w:pPr>
    </w:p>
    <w:p w:rsidR="00787111" w:rsidRDefault="00787111" w:rsidP="006C74A7">
      <w:pPr>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Научная статья</w:t>
      </w:r>
    </w:p>
    <w:p w:rsidR="00787111" w:rsidRDefault="00787111" w:rsidP="006C74A7">
      <w:pPr>
        <w:spacing w:after="0" w:line="360" w:lineRule="auto"/>
        <w:contextualSpacing/>
        <w:rPr>
          <w:rFonts w:ascii="Times New Roman" w:eastAsia="Times New Roman" w:hAnsi="Times New Roman" w:cs="Times New Roman"/>
          <w:color w:val="000000"/>
          <w:sz w:val="28"/>
          <w:szCs w:val="28"/>
          <w:lang w:eastAsia="ru-RU"/>
        </w:rPr>
      </w:pPr>
      <w:r w:rsidRPr="00525C21">
        <w:rPr>
          <w:rFonts w:ascii="Times New Roman" w:eastAsia="Times New Roman" w:hAnsi="Times New Roman" w:cs="Times New Roman"/>
          <w:color w:val="000000"/>
          <w:sz w:val="28"/>
          <w:szCs w:val="28"/>
          <w:lang w:eastAsia="ru-RU"/>
        </w:rPr>
        <w:t>УДК 633.31/.37: 635.657: 631.522/.524</w:t>
      </w:r>
    </w:p>
    <w:p w:rsidR="00787111" w:rsidRPr="00525C21" w:rsidRDefault="00787111" w:rsidP="006C74A7">
      <w:pPr>
        <w:spacing w:after="0" w:line="360" w:lineRule="auto"/>
        <w:contextualSpacing/>
        <w:rPr>
          <w:rFonts w:ascii="Times New Roman" w:eastAsia="Times New Roman" w:hAnsi="Times New Roman" w:cs="Times New Roman"/>
          <w:color w:val="000000"/>
          <w:sz w:val="28"/>
          <w:szCs w:val="28"/>
          <w:lang w:eastAsia="ru-RU"/>
        </w:rPr>
      </w:pPr>
    </w:p>
    <w:p w:rsidR="00787111" w:rsidRPr="00525C21" w:rsidRDefault="00787111" w:rsidP="006C74A7">
      <w:pPr>
        <w:pStyle w:val="20"/>
        <w:shd w:val="clear" w:color="auto" w:fill="auto"/>
        <w:spacing w:before="0" w:after="0" w:line="360" w:lineRule="auto"/>
        <w:contextualSpacing/>
        <w:jc w:val="both"/>
        <w:rPr>
          <w:b/>
          <w:i/>
          <w:color w:val="000000"/>
          <w:sz w:val="28"/>
          <w:szCs w:val="28"/>
          <w:lang w:eastAsia="ru-RU"/>
        </w:rPr>
      </w:pPr>
      <w:r w:rsidRPr="00525C21">
        <w:rPr>
          <w:b/>
          <w:i/>
          <w:color w:val="000000"/>
          <w:sz w:val="28"/>
          <w:szCs w:val="28"/>
          <w:lang w:eastAsia="ru-RU"/>
        </w:rPr>
        <w:lastRenderedPageBreak/>
        <w:t>Г.А.</w:t>
      </w:r>
      <w:r>
        <w:rPr>
          <w:b/>
          <w:i/>
          <w:color w:val="000000"/>
          <w:sz w:val="28"/>
          <w:szCs w:val="28"/>
          <w:lang w:eastAsia="ru-RU"/>
        </w:rPr>
        <w:t xml:space="preserve"> Маслова</w:t>
      </w:r>
    </w:p>
    <w:p w:rsidR="00787111" w:rsidRPr="00525C21" w:rsidRDefault="00787111" w:rsidP="006C74A7">
      <w:pPr>
        <w:spacing w:after="0" w:line="360" w:lineRule="auto"/>
        <w:jc w:val="both"/>
        <w:rPr>
          <w:rFonts w:ascii="Times New Roman" w:eastAsia="Times New Roman" w:hAnsi="Times New Roman" w:cs="Times New Roman"/>
          <w:color w:val="000000"/>
          <w:sz w:val="28"/>
          <w:szCs w:val="28"/>
          <w:lang w:eastAsia="ru-RU"/>
        </w:rPr>
      </w:pPr>
      <w:r w:rsidRPr="00525C21">
        <w:rPr>
          <w:rFonts w:ascii="Times New Roman" w:eastAsia="Times New Roman" w:hAnsi="Times New Roman" w:cs="Times New Roman"/>
          <w:color w:val="000000"/>
          <w:sz w:val="28"/>
          <w:szCs w:val="28"/>
          <w:lang w:eastAsia="ru-RU"/>
        </w:rPr>
        <w:t>ФГБНУ «Российский научно-исследовательский и проектно-технологический институт сорго и кукурузы», г. Саратов, Россия</w:t>
      </w:r>
    </w:p>
    <w:p w:rsidR="00787111" w:rsidRPr="00525C21" w:rsidRDefault="00787111" w:rsidP="006C74A7">
      <w:pPr>
        <w:spacing w:after="0" w:line="360" w:lineRule="auto"/>
        <w:jc w:val="both"/>
        <w:rPr>
          <w:rFonts w:ascii="Times New Roman" w:eastAsia="Times New Roman" w:hAnsi="Times New Roman" w:cs="Times New Roman"/>
          <w:color w:val="000000"/>
          <w:sz w:val="28"/>
          <w:szCs w:val="28"/>
          <w:lang w:eastAsia="ru-RU"/>
        </w:rPr>
      </w:pPr>
    </w:p>
    <w:p w:rsidR="00787111" w:rsidRPr="00525C21" w:rsidRDefault="00787111" w:rsidP="006C74A7">
      <w:pPr>
        <w:spacing w:after="0" w:line="360" w:lineRule="auto"/>
        <w:jc w:val="both"/>
        <w:rPr>
          <w:rFonts w:ascii="Times New Roman" w:eastAsia="Times New Roman" w:hAnsi="Times New Roman" w:cs="Times New Roman"/>
          <w:b/>
          <w:sz w:val="28"/>
          <w:szCs w:val="28"/>
          <w:lang w:eastAsia="ru-RU"/>
        </w:rPr>
      </w:pPr>
      <w:r w:rsidRPr="00525C21">
        <w:rPr>
          <w:rFonts w:ascii="Times New Roman" w:eastAsia="Times New Roman" w:hAnsi="Times New Roman" w:cs="Times New Roman"/>
          <w:b/>
          <w:sz w:val="28"/>
          <w:szCs w:val="28"/>
          <w:lang w:eastAsia="ru-RU"/>
        </w:rPr>
        <w:t>ОЦЕНКА КОЛЛЕКЦИИ НУТА ПО ХОЗЯЙСТВЕННО-ЦЕННЫМ ПРИЗНАКАМ</w:t>
      </w:r>
    </w:p>
    <w:p w:rsidR="00787111" w:rsidRPr="00525C21" w:rsidRDefault="00787111" w:rsidP="006C74A7">
      <w:pPr>
        <w:spacing w:after="0" w:line="360" w:lineRule="auto"/>
        <w:jc w:val="both"/>
        <w:rPr>
          <w:rFonts w:ascii="Times New Roman" w:eastAsia="Times New Roman" w:hAnsi="Times New Roman" w:cs="Times New Roman"/>
          <w:i/>
          <w:color w:val="000000"/>
          <w:sz w:val="28"/>
          <w:szCs w:val="28"/>
          <w:lang w:eastAsia="ru-RU"/>
        </w:rPr>
      </w:pPr>
    </w:p>
    <w:p w:rsidR="00787111" w:rsidRPr="00525C21" w:rsidRDefault="00787111" w:rsidP="006C74A7">
      <w:pPr>
        <w:spacing w:after="0" w:line="360" w:lineRule="auto"/>
        <w:contextualSpacing/>
        <w:jc w:val="both"/>
        <w:rPr>
          <w:rFonts w:ascii="Times New Roman" w:eastAsia="Times New Roman" w:hAnsi="Times New Roman" w:cs="Times New Roman"/>
          <w:sz w:val="28"/>
          <w:szCs w:val="28"/>
          <w:lang w:eastAsia="ru-RU"/>
        </w:rPr>
      </w:pPr>
      <w:r w:rsidRPr="00525C21">
        <w:rPr>
          <w:rFonts w:ascii="Times New Roman" w:hAnsi="Times New Roman" w:cs="Times New Roman"/>
          <w:i/>
          <w:sz w:val="28"/>
          <w:szCs w:val="28"/>
        </w:rPr>
        <w:t xml:space="preserve">Аннотация. </w:t>
      </w:r>
      <w:r w:rsidRPr="00525C21">
        <w:rPr>
          <w:rFonts w:ascii="Times New Roman" w:eastAsia="Times New Roman" w:hAnsi="Times New Roman" w:cs="Times New Roman"/>
          <w:sz w:val="28"/>
          <w:szCs w:val="28"/>
          <w:lang w:eastAsia="ru-RU"/>
        </w:rPr>
        <w:t>В статье приведена оценка фенологических и морфологических признаков перспективных сортообразцов из изучаемого коллекционного питомника нута ФГБНУ РосНИИСК «Россорго». Выявлены ценные генотипы по важным показателям в создании сортов: пригодность к механи</w:t>
      </w:r>
      <w:r>
        <w:rPr>
          <w:rFonts w:ascii="Times New Roman" w:eastAsia="Times New Roman" w:hAnsi="Times New Roman" w:cs="Times New Roman"/>
          <w:sz w:val="28"/>
          <w:szCs w:val="28"/>
          <w:lang w:eastAsia="ru-RU"/>
        </w:rPr>
        <w:t>зированной уборке</w:t>
      </w:r>
      <w:r w:rsidRPr="00525C21">
        <w:rPr>
          <w:rFonts w:ascii="Times New Roman" w:eastAsia="Times New Roman" w:hAnsi="Times New Roman" w:cs="Times New Roman"/>
          <w:sz w:val="28"/>
          <w:szCs w:val="28"/>
          <w:lang w:eastAsia="ru-RU"/>
        </w:rPr>
        <w:t>, крупность и урожайность семян, для последующего их включением в селекционный процесс.</w:t>
      </w:r>
    </w:p>
    <w:p w:rsidR="00787111" w:rsidRPr="00525C21" w:rsidRDefault="00787111" w:rsidP="006C74A7">
      <w:pPr>
        <w:widowControl w:val="0"/>
        <w:autoSpaceDE w:val="0"/>
        <w:autoSpaceDN w:val="0"/>
        <w:adjustRightInd w:val="0"/>
        <w:spacing w:after="0" w:line="360" w:lineRule="auto"/>
        <w:jc w:val="both"/>
        <w:rPr>
          <w:rFonts w:ascii="Times New Roman" w:eastAsia="Times New Roman" w:hAnsi="Times New Roman" w:cs="Times New Roman"/>
          <w:i/>
          <w:sz w:val="28"/>
          <w:szCs w:val="28"/>
          <w:lang w:eastAsia="ru-RU"/>
        </w:rPr>
      </w:pPr>
      <w:r w:rsidRPr="00525C21">
        <w:rPr>
          <w:rFonts w:ascii="Times New Roman" w:hAnsi="Times New Roman" w:cs="Times New Roman"/>
          <w:i/>
          <w:sz w:val="28"/>
          <w:szCs w:val="28"/>
        </w:rPr>
        <w:t xml:space="preserve">Ключевые слова: </w:t>
      </w:r>
      <w:r w:rsidRPr="00525C21">
        <w:rPr>
          <w:rFonts w:ascii="Times New Roman" w:eastAsia="Times New Roman" w:hAnsi="Times New Roman" w:cs="Times New Roman"/>
          <w:sz w:val="28"/>
          <w:szCs w:val="28"/>
          <w:lang w:eastAsia="ru-RU"/>
        </w:rPr>
        <w:t xml:space="preserve">нут, коллекция, соротообразец, </w:t>
      </w:r>
      <w:r>
        <w:rPr>
          <w:rFonts w:ascii="Times New Roman" w:eastAsia="Times New Roman" w:hAnsi="Times New Roman" w:cs="Times New Roman"/>
          <w:sz w:val="28"/>
          <w:szCs w:val="28"/>
          <w:lang w:eastAsia="ru-RU"/>
        </w:rPr>
        <w:t>д</w:t>
      </w:r>
      <w:r w:rsidRPr="00525C21">
        <w:rPr>
          <w:rFonts w:ascii="Times New Roman" w:eastAsia="Times New Roman" w:hAnsi="Times New Roman" w:cs="Times New Roman"/>
          <w:color w:val="000000"/>
          <w:sz w:val="28"/>
          <w:szCs w:val="28"/>
          <w:lang w:eastAsia="ru-RU"/>
        </w:rPr>
        <w:t>лина стебл</w:t>
      </w:r>
      <w:r>
        <w:rPr>
          <w:rFonts w:ascii="Times New Roman" w:eastAsia="Times New Roman" w:hAnsi="Times New Roman" w:cs="Times New Roman"/>
          <w:color w:val="000000"/>
          <w:sz w:val="28"/>
          <w:szCs w:val="28"/>
          <w:lang w:eastAsia="ru-RU"/>
        </w:rPr>
        <w:t>я</w:t>
      </w:r>
      <w:r w:rsidRPr="00525C21">
        <w:rPr>
          <w:rFonts w:ascii="Times New Roman" w:eastAsia="Times New Roman" w:hAnsi="Times New Roman" w:cs="Times New Roman"/>
          <w:sz w:val="28"/>
          <w:szCs w:val="28"/>
          <w:lang w:eastAsia="ru-RU"/>
        </w:rPr>
        <w:t>, семенная продуктивность, кластеризация</w:t>
      </w:r>
    </w:p>
    <w:p w:rsidR="00787111" w:rsidRDefault="00787111" w:rsidP="006C74A7">
      <w:pPr>
        <w:spacing w:after="0" w:line="360" w:lineRule="auto"/>
        <w:contextualSpacing/>
        <w:jc w:val="both"/>
        <w:rPr>
          <w:rFonts w:ascii="Times New Roman" w:eastAsia="Times New Roman" w:hAnsi="Times New Roman" w:cs="Times New Roman"/>
          <w:sz w:val="28"/>
          <w:szCs w:val="28"/>
          <w:lang w:eastAsia="ru-RU"/>
        </w:rPr>
      </w:pPr>
    </w:p>
    <w:p w:rsidR="00787111" w:rsidRPr="009D795C" w:rsidRDefault="00787111" w:rsidP="006C74A7">
      <w:pPr>
        <w:pStyle w:val="20"/>
        <w:shd w:val="clear" w:color="auto" w:fill="auto"/>
        <w:spacing w:before="0" w:after="0" w:line="360" w:lineRule="auto"/>
        <w:contextualSpacing/>
        <w:jc w:val="both"/>
        <w:rPr>
          <w:b/>
          <w:i/>
          <w:color w:val="000000"/>
          <w:sz w:val="28"/>
          <w:szCs w:val="28"/>
          <w:lang w:val="en-US" w:eastAsia="ru-RU"/>
        </w:rPr>
      </w:pPr>
      <w:r>
        <w:rPr>
          <w:b/>
          <w:i/>
          <w:color w:val="000000"/>
          <w:sz w:val="28"/>
          <w:szCs w:val="28"/>
          <w:lang w:val="en-US" w:eastAsia="ru-RU"/>
        </w:rPr>
        <w:t>G.A. Maslova</w:t>
      </w:r>
    </w:p>
    <w:p w:rsidR="00787111" w:rsidRPr="00A17B4A" w:rsidRDefault="00787111" w:rsidP="006C74A7">
      <w:pPr>
        <w:spacing w:after="0" w:line="360" w:lineRule="auto"/>
        <w:jc w:val="both"/>
        <w:rPr>
          <w:rFonts w:ascii="Times New Roman" w:eastAsia="Times New Roman" w:hAnsi="Times New Roman" w:cs="Times New Roman"/>
          <w:color w:val="000000"/>
          <w:sz w:val="28"/>
          <w:szCs w:val="28"/>
          <w:lang w:val="en-US" w:eastAsia="ru-RU"/>
        </w:rPr>
      </w:pPr>
      <w:r w:rsidRPr="00A17B4A">
        <w:rPr>
          <w:rFonts w:ascii="Times New Roman" w:eastAsia="Times New Roman" w:hAnsi="Times New Roman" w:cs="Times New Roman"/>
          <w:color w:val="000000"/>
          <w:sz w:val="28"/>
          <w:szCs w:val="28"/>
          <w:lang w:val="en-US" w:eastAsia="ru-RU"/>
        </w:rPr>
        <w:t>Russian Research Institut for Sorghum and Maize «Rossorgo», Saratov, Russia</w:t>
      </w:r>
    </w:p>
    <w:p w:rsidR="00787111" w:rsidRPr="009D795C" w:rsidRDefault="00787111" w:rsidP="006C74A7">
      <w:pPr>
        <w:spacing w:after="0" w:line="360" w:lineRule="auto"/>
        <w:jc w:val="both"/>
        <w:rPr>
          <w:rFonts w:ascii="Times New Roman" w:eastAsia="Times New Roman" w:hAnsi="Times New Roman" w:cs="Times New Roman"/>
          <w:color w:val="000000"/>
          <w:sz w:val="28"/>
          <w:szCs w:val="28"/>
          <w:lang w:val="en-US" w:eastAsia="ru-RU"/>
        </w:rPr>
      </w:pPr>
    </w:p>
    <w:p w:rsidR="00787111" w:rsidRPr="009D795C" w:rsidRDefault="00787111" w:rsidP="006C74A7">
      <w:pPr>
        <w:spacing w:after="0" w:line="360" w:lineRule="auto"/>
        <w:jc w:val="both"/>
        <w:rPr>
          <w:rFonts w:ascii="Times New Roman" w:eastAsia="Times New Roman" w:hAnsi="Times New Roman" w:cs="Times New Roman"/>
          <w:b/>
          <w:sz w:val="28"/>
          <w:szCs w:val="28"/>
          <w:lang w:val="en-US" w:eastAsia="ru-RU"/>
        </w:rPr>
      </w:pPr>
      <w:r w:rsidRPr="009D795C">
        <w:rPr>
          <w:rFonts w:ascii="Times New Roman" w:eastAsia="Times New Roman" w:hAnsi="Times New Roman" w:cs="Times New Roman"/>
          <w:b/>
          <w:sz w:val="28"/>
          <w:szCs w:val="28"/>
          <w:lang w:val="en-US" w:eastAsia="ru-RU"/>
        </w:rPr>
        <w:t>ASSESSMENT OF THE CHICKPEA COLLECTION BY ECONOMICALLY VALUABLE CHARACTERISTICS</w:t>
      </w:r>
    </w:p>
    <w:p w:rsidR="00787111" w:rsidRPr="009D795C" w:rsidRDefault="00787111" w:rsidP="006C74A7">
      <w:pPr>
        <w:spacing w:after="0" w:line="360" w:lineRule="auto"/>
        <w:jc w:val="both"/>
        <w:rPr>
          <w:rFonts w:ascii="Times New Roman" w:eastAsia="Times New Roman" w:hAnsi="Times New Roman" w:cs="Times New Roman"/>
          <w:b/>
          <w:sz w:val="28"/>
          <w:szCs w:val="28"/>
          <w:lang w:val="en-US" w:eastAsia="ru-RU"/>
        </w:rPr>
      </w:pPr>
    </w:p>
    <w:p w:rsidR="00787111" w:rsidRPr="00F8249F" w:rsidRDefault="00787111" w:rsidP="006C74A7">
      <w:pPr>
        <w:spacing w:after="0" w:line="360" w:lineRule="auto"/>
        <w:contextualSpacing/>
        <w:jc w:val="both"/>
        <w:rPr>
          <w:rFonts w:ascii="Times New Roman" w:hAnsi="Times New Roman" w:cs="Times New Roman"/>
          <w:sz w:val="28"/>
          <w:szCs w:val="28"/>
          <w:lang w:val="en-US"/>
        </w:rPr>
      </w:pPr>
      <w:r w:rsidRPr="00A17B4A">
        <w:rPr>
          <w:rFonts w:ascii="Times New Roman" w:hAnsi="Times New Roman" w:cs="Times New Roman"/>
          <w:i/>
          <w:sz w:val="28"/>
          <w:szCs w:val="28"/>
          <w:lang w:val="en-US"/>
        </w:rPr>
        <w:t>Annotation.</w:t>
      </w:r>
      <w:r w:rsidRPr="00A17B4A">
        <w:rPr>
          <w:rFonts w:ascii="Times New Roman" w:hAnsi="Times New Roman" w:cs="Times New Roman"/>
          <w:sz w:val="28"/>
          <w:szCs w:val="28"/>
          <w:lang w:val="en-US"/>
        </w:rPr>
        <w:t xml:space="preserve"> </w:t>
      </w:r>
      <w:r w:rsidRPr="00F8249F">
        <w:rPr>
          <w:rFonts w:ascii="Times New Roman" w:hAnsi="Times New Roman" w:cs="Times New Roman"/>
          <w:sz w:val="28"/>
          <w:szCs w:val="28"/>
          <w:lang w:val="en-US"/>
        </w:rPr>
        <w:t>The article provides an assessment of the phenological and morphological characteristics of promising varieties from the studied chickpea collection nursery of the FGBNU ROSNIISK «ROSSORGO». Valuable genotypes have been identified for important indicators in the creation of varieties: suitability for mechanized harvesting, seed size and yield, for their subsequent inclusion in the breeding process.</w:t>
      </w:r>
    </w:p>
    <w:p w:rsidR="00787111" w:rsidRPr="00A17B4A" w:rsidRDefault="00787111" w:rsidP="006C74A7">
      <w:pPr>
        <w:widowControl w:val="0"/>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US"/>
        </w:rPr>
        <w:t>Key</w:t>
      </w:r>
      <w:r w:rsidRPr="00A17B4A">
        <w:rPr>
          <w:rFonts w:ascii="Times New Roman" w:hAnsi="Times New Roman" w:cs="Times New Roman"/>
          <w:i/>
          <w:sz w:val="28"/>
          <w:szCs w:val="28"/>
          <w:lang w:val="en-US"/>
        </w:rPr>
        <w:t xml:space="preserve">words: </w:t>
      </w:r>
      <w:r w:rsidRPr="00A17B4A">
        <w:rPr>
          <w:rFonts w:ascii="Times New Roman" w:hAnsi="Times New Roman" w:cs="Times New Roman"/>
          <w:sz w:val="28"/>
          <w:szCs w:val="28"/>
          <w:lang w:val="en-US"/>
        </w:rPr>
        <w:t>chickpea, collection, variety sample, stem length, seed productivity, clustering</w:t>
      </w:r>
    </w:p>
    <w:p w:rsidR="00787111" w:rsidRPr="00F8249F" w:rsidRDefault="00787111" w:rsidP="006C74A7">
      <w:pPr>
        <w:spacing w:after="0" w:line="360" w:lineRule="auto"/>
        <w:contextualSpacing/>
        <w:jc w:val="both"/>
        <w:rPr>
          <w:rFonts w:ascii="Times New Roman" w:eastAsia="Times New Roman" w:hAnsi="Times New Roman" w:cs="Times New Roman"/>
          <w:sz w:val="28"/>
          <w:szCs w:val="28"/>
          <w:lang w:val="en-US" w:eastAsia="ru-RU"/>
        </w:rPr>
      </w:pP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525C21">
        <w:rPr>
          <w:rFonts w:ascii="Times New Roman" w:eastAsia="Times New Roman" w:hAnsi="Times New Roman" w:cs="Times New Roman"/>
          <w:sz w:val="28"/>
          <w:szCs w:val="28"/>
          <w:lang w:eastAsia="ru-RU"/>
        </w:rPr>
        <w:lastRenderedPageBreak/>
        <w:t xml:space="preserve">В Нижнем Поволжье есть все необходимые условия для выращивания высокобелковых и засухоустойчивых культур, но их недостаточное распространение объясняется отсутствием сортов, отвечающих требованиям современного сельскохозяйственного производства [1, 3, </w:t>
      </w:r>
      <w:r>
        <w:rPr>
          <w:rFonts w:ascii="Times New Roman" w:eastAsia="Times New Roman" w:hAnsi="Times New Roman" w:cs="Times New Roman"/>
          <w:sz w:val="28"/>
          <w:szCs w:val="28"/>
          <w:lang w:eastAsia="ru-RU"/>
        </w:rPr>
        <w:t>5</w:t>
      </w:r>
      <w:r w:rsidRPr="00525C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w:t>
      </w:r>
      <w:r w:rsidRPr="00525C21">
        <w:rPr>
          <w:rFonts w:ascii="Times New Roman" w:eastAsia="Times New Roman" w:hAnsi="Times New Roman" w:cs="Times New Roman"/>
          <w:sz w:val="28"/>
          <w:szCs w:val="28"/>
          <w:lang w:eastAsia="ru-RU"/>
        </w:rPr>
        <w:t>]. Данная работа посвящена востребованной в засушливых условиях РФ зернобобовой культуре – нуту.</w:t>
      </w:r>
    </w:p>
    <w:p w:rsidR="00787111" w:rsidRPr="00B04CA7"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525C21">
        <w:rPr>
          <w:rFonts w:ascii="Times New Roman" w:eastAsia="Times New Roman" w:hAnsi="Times New Roman" w:cs="Times New Roman"/>
          <w:sz w:val="28"/>
          <w:szCs w:val="28"/>
          <w:lang w:eastAsia="ru-RU"/>
        </w:rPr>
        <w:t xml:space="preserve">С целью выявления ценных генотипов с последующим их включением в селекционный процесс, провели оценку фенологических и морфологических признаков имеющихся сортообразцов коллекционного питомника нута. </w:t>
      </w:r>
      <w:r w:rsidRPr="00B04CA7">
        <w:rPr>
          <w:rFonts w:ascii="Times New Roman" w:eastAsia="Times New Roman" w:hAnsi="Times New Roman" w:cs="Times New Roman"/>
          <w:sz w:val="28"/>
          <w:szCs w:val="28"/>
          <w:lang w:eastAsia="ru-RU"/>
        </w:rPr>
        <w:t>Методы многомерной статистики позволяют дать объективную комплексную оценку исходного материала [4]. В настоящее время для разделения исходного</w:t>
      </w:r>
      <w:r>
        <w:rPr>
          <w:rFonts w:ascii="Times New Roman" w:eastAsia="Times New Roman" w:hAnsi="Times New Roman" w:cs="Times New Roman"/>
          <w:sz w:val="28"/>
          <w:szCs w:val="28"/>
          <w:lang w:eastAsia="ru-RU"/>
        </w:rPr>
        <w:t xml:space="preserve"> </w:t>
      </w:r>
      <w:r w:rsidRPr="00B04CA7">
        <w:rPr>
          <w:rFonts w:ascii="Times New Roman" w:eastAsia="Times New Roman" w:hAnsi="Times New Roman" w:cs="Times New Roman"/>
          <w:sz w:val="28"/>
          <w:szCs w:val="28"/>
          <w:lang w:eastAsia="ru-RU"/>
        </w:rPr>
        <w:t>множества объектов на группы широко используют кластерный анализ [9]. Кластерный анализ является разновидностью задачи классификации, когда отсутствует множество представительств (эталонов), Он состоит в объединении объектов в группы (кластеры) в зависимости от степени сходства, определяемой по ряду критериев (признаков, свойств) [11].</w:t>
      </w: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С помощью кластерного анализа провели группировку коллекционных сортообразцов нута и выделили п</w:t>
      </w:r>
      <w:r w:rsidRPr="00525C21">
        <w:rPr>
          <w:rFonts w:ascii="Times New Roman" w:eastAsia="Times New Roman" w:hAnsi="Times New Roman" w:cs="Times New Roman"/>
          <w:sz w:val="28"/>
          <w:szCs w:val="28"/>
          <w:lang w:eastAsia="ru-RU"/>
        </w:rPr>
        <w:t>ерспективные сортообразцы по вегетативным и генеративным признакам, а также биохимическому составу семян. Лучшие рекомендуются для использования в селекции новых более урожайных сортов нута в условиях Нижнего Поволжья.</w:t>
      </w: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A17B4A">
        <w:rPr>
          <w:rFonts w:ascii="Times New Roman" w:eastAsia="Times New Roman" w:hAnsi="Times New Roman" w:cs="Times New Roman"/>
          <w:sz w:val="28"/>
          <w:szCs w:val="28"/>
          <w:lang w:eastAsia="ru-RU"/>
        </w:rPr>
        <w:t>Методика исследований. Полевые опыты заложены в 2021-2023 гг. в ФГБНУ</w:t>
      </w:r>
      <w:r w:rsidRPr="00525C21">
        <w:rPr>
          <w:rFonts w:ascii="Times New Roman" w:eastAsia="Times New Roman" w:hAnsi="Times New Roman" w:cs="Times New Roman"/>
          <w:sz w:val="28"/>
          <w:szCs w:val="28"/>
          <w:lang w:eastAsia="ru-RU"/>
        </w:rPr>
        <w:t xml:space="preserve"> РосНИИСК «Россорго» по «Методике государственного сортоиспытания сельскохозяйственных культур» и общепринятым методикам полевого опыта [2]. В качестве объектов исследований включили сортообразцы нута из мировой коллекция ВИР, сорта местной селекции высевали в качестве стандартов. Посев коллекционного питомника осуществлен кассетной сеялкой СКС 6-10. Площадь делянок составила 7,7 м</w:t>
      </w:r>
      <w:r w:rsidRPr="00525C21">
        <w:rPr>
          <w:rFonts w:ascii="Times New Roman" w:eastAsia="Times New Roman" w:hAnsi="Times New Roman" w:cs="Times New Roman"/>
          <w:sz w:val="28"/>
          <w:szCs w:val="28"/>
          <w:vertAlign w:val="superscript"/>
          <w:lang w:eastAsia="ru-RU"/>
        </w:rPr>
        <w:t>2</w:t>
      </w:r>
      <w:r w:rsidRPr="00525C21">
        <w:rPr>
          <w:rFonts w:ascii="Times New Roman" w:eastAsia="Times New Roman" w:hAnsi="Times New Roman" w:cs="Times New Roman"/>
          <w:sz w:val="28"/>
          <w:szCs w:val="28"/>
          <w:lang w:eastAsia="ru-RU"/>
        </w:rPr>
        <w:t>, размещение рендомизированное. Площадь учётной делянки – 3,5 м</w:t>
      </w:r>
      <w:r w:rsidRPr="00525C21">
        <w:rPr>
          <w:rFonts w:ascii="Times New Roman" w:eastAsia="Times New Roman" w:hAnsi="Times New Roman" w:cs="Times New Roman"/>
          <w:sz w:val="28"/>
          <w:szCs w:val="28"/>
          <w:vertAlign w:val="superscript"/>
          <w:lang w:eastAsia="ru-RU"/>
        </w:rPr>
        <w:t>2</w:t>
      </w:r>
      <w:r w:rsidRPr="00525C21">
        <w:rPr>
          <w:rFonts w:ascii="Times New Roman" w:eastAsia="Times New Roman" w:hAnsi="Times New Roman" w:cs="Times New Roman"/>
          <w:sz w:val="28"/>
          <w:szCs w:val="28"/>
          <w:lang w:eastAsia="ru-RU"/>
        </w:rPr>
        <w:t>, повторность в опыте трёхкратная.</w:t>
      </w: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525C21">
        <w:rPr>
          <w:rFonts w:ascii="Times New Roman" w:eastAsia="Times New Roman" w:hAnsi="Times New Roman" w:cs="Times New Roman"/>
          <w:sz w:val="28"/>
          <w:szCs w:val="28"/>
          <w:lang w:eastAsia="ru-RU"/>
        </w:rPr>
        <w:lastRenderedPageBreak/>
        <w:t>При изучении морфометрических признаков использовали следующие показатели: высота растений, высота прикрепления нижнего боба. Анализ элементов урожайности состоял из следующих признаков: количество бобов и семян, массы семян с 1 растения и массы 1000 семян [</w:t>
      </w:r>
      <w:r>
        <w:rPr>
          <w:rFonts w:ascii="Times New Roman" w:eastAsia="Times New Roman" w:hAnsi="Times New Roman" w:cs="Times New Roman"/>
          <w:sz w:val="28"/>
          <w:szCs w:val="28"/>
          <w:lang w:eastAsia="ru-RU"/>
        </w:rPr>
        <w:t>6</w:t>
      </w:r>
      <w:r w:rsidRPr="00525C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w:t>
      </w:r>
      <w:r w:rsidRPr="00525C21">
        <w:rPr>
          <w:rFonts w:ascii="Times New Roman" w:eastAsia="Times New Roman" w:hAnsi="Times New Roman" w:cs="Times New Roman"/>
          <w:sz w:val="28"/>
          <w:szCs w:val="28"/>
          <w:lang w:eastAsia="ru-RU"/>
        </w:rPr>
        <w:t>].</w:t>
      </w: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525C21">
        <w:rPr>
          <w:rFonts w:ascii="Times New Roman" w:eastAsia="Times New Roman" w:hAnsi="Times New Roman" w:cs="Times New Roman"/>
          <w:sz w:val="28"/>
          <w:szCs w:val="28"/>
          <w:lang w:eastAsia="ru-RU"/>
        </w:rPr>
        <w:t>Анализ биохимического состава зерна проводили в отделе «Биохимии и биотехнологии» ФГБНУ РосНИИСК «Россорго» на инфракрасном анализаторе марки Spectra Star TMXT.</w:t>
      </w:r>
    </w:p>
    <w:p w:rsidR="00787111" w:rsidRPr="00525C21"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525C21">
        <w:rPr>
          <w:rFonts w:ascii="Times New Roman" w:eastAsia="Times New Roman" w:hAnsi="Times New Roman" w:cs="Times New Roman"/>
          <w:sz w:val="28"/>
          <w:szCs w:val="28"/>
          <w:lang w:eastAsia="ru-RU"/>
        </w:rPr>
        <w:t>Статистическая обработка экспериментальных данных была выполнена с использованием пакета программ «AGROS 2.09» методом дисперсионного анализа [</w:t>
      </w:r>
      <w:r>
        <w:rPr>
          <w:rFonts w:ascii="Times New Roman" w:eastAsia="Times New Roman" w:hAnsi="Times New Roman" w:cs="Times New Roman"/>
          <w:sz w:val="28"/>
          <w:szCs w:val="28"/>
          <w:lang w:eastAsia="ru-RU"/>
        </w:rPr>
        <w:t>10</w:t>
      </w:r>
      <w:r w:rsidRPr="00525C21">
        <w:rPr>
          <w:rFonts w:ascii="Times New Roman" w:eastAsia="Times New Roman" w:hAnsi="Times New Roman" w:cs="Times New Roman"/>
          <w:sz w:val="28"/>
          <w:szCs w:val="28"/>
          <w:lang w:eastAsia="ru-RU"/>
        </w:rPr>
        <w:t>]. Оценку существенности различий между полученными экспериментальными данными проводили по величине наименьшей существенной разницы (НСР</w:t>
      </w:r>
      <w:r w:rsidRPr="00525C21">
        <w:rPr>
          <w:rFonts w:ascii="Times New Roman" w:eastAsia="Times New Roman" w:hAnsi="Times New Roman" w:cs="Times New Roman"/>
          <w:sz w:val="28"/>
          <w:szCs w:val="28"/>
          <w:vertAlign w:val="subscript"/>
          <w:lang w:eastAsia="ru-RU"/>
        </w:rPr>
        <w:t>05</w:t>
      </w:r>
      <w:r w:rsidRPr="00525C21">
        <w:rPr>
          <w:rFonts w:ascii="Times New Roman" w:eastAsia="Times New Roman" w:hAnsi="Times New Roman" w:cs="Times New Roman"/>
          <w:sz w:val="28"/>
          <w:szCs w:val="28"/>
          <w:lang w:eastAsia="ru-RU"/>
        </w:rPr>
        <w:t>).</w:t>
      </w:r>
    </w:p>
    <w:p w:rsidR="006C74A7" w:rsidRDefault="00787111"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A17B4A">
        <w:rPr>
          <w:rFonts w:ascii="Times New Roman" w:eastAsia="Times New Roman" w:hAnsi="Times New Roman" w:cs="Times New Roman"/>
          <w:sz w:val="28"/>
          <w:szCs w:val="28"/>
          <w:lang w:eastAsia="ru-RU"/>
        </w:rPr>
        <w:t>Результаты исследования и их обсуждение. Для подтверждения результатов</w:t>
      </w:r>
      <w:r w:rsidRPr="00B04CA7">
        <w:rPr>
          <w:rFonts w:ascii="Times New Roman" w:eastAsia="Times New Roman" w:hAnsi="Times New Roman" w:cs="Times New Roman"/>
          <w:sz w:val="28"/>
          <w:szCs w:val="28"/>
          <w:lang w:eastAsia="ru-RU"/>
        </w:rPr>
        <w:t xml:space="preserve"> классификации сортообразцов по комплексу хозяйственно-ценных признаков был применён кластерный анализ, как перспективный метод классификационного многофакторного анализа. Основываясь на значениях 14 показателей: «полное цветение», «полное созревание», «длина стебля», «высота прикрепления нижнего боба», «число бобов с 1 растения», «число семян с 1 растения», «масса семян с 1 растения», «масса 1000 семян», «урожайность семян», «протеин», «жир», «зола», «клетчатка», «БЭВ», сортообразцы были сведены в группы с помощью кластерного анализа в программе Statistica 12.0.</w:t>
      </w:r>
      <w:r w:rsidR="006C74A7">
        <w:rPr>
          <w:rFonts w:ascii="Times New Roman" w:eastAsia="Times New Roman" w:hAnsi="Times New Roman" w:cs="Times New Roman"/>
          <w:sz w:val="28"/>
          <w:szCs w:val="28"/>
          <w:lang w:eastAsia="ru-RU"/>
        </w:rPr>
        <w:t xml:space="preserve"> </w:t>
      </w:r>
    </w:p>
    <w:p w:rsidR="00787111" w:rsidRPr="00B04CA7" w:rsidRDefault="006C74A7" w:rsidP="006C74A7">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В качестве меры различия применён наиболее распространённый показатель – евклидово расстояние. Была проведена предварительная стандартизация данных, так как метрика чувствительна к изменению единиц измерения признака. Результат кластеризации по методу Уорда представлен на рисунке 1</w:t>
      </w:r>
      <w:r>
        <w:rPr>
          <w:rFonts w:ascii="Times New Roman" w:eastAsia="Times New Roman" w:hAnsi="Times New Roman" w:cs="Times New Roman"/>
          <w:sz w:val="28"/>
          <w:szCs w:val="28"/>
          <w:lang w:eastAsia="ru-RU"/>
        </w:rPr>
        <w:t>.</w:t>
      </w:r>
    </w:p>
    <w:p w:rsidR="00787111" w:rsidRDefault="006C74A7" w:rsidP="006C74A7">
      <w:pPr>
        <w:spacing w:after="0" w:line="360" w:lineRule="auto"/>
        <w:contextualSpacing/>
        <w:jc w:val="center"/>
        <w:rPr>
          <w:rFonts w:ascii="Times New Roman" w:eastAsia="Times New Roman" w:hAnsi="Times New Roman" w:cs="Times New Roman"/>
          <w:sz w:val="28"/>
          <w:szCs w:val="28"/>
          <w:lang w:eastAsia="ru-RU"/>
        </w:rPr>
      </w:pPr>
      <w:r w:rsidRPr="00525C21">
        <w:rPr>
          <w:rFonts w:ascii="Times New Roman" w:hAnsi="Times New Roman" w:cs="Times New Roman"/>
          <w:noProof/>
          <w:sz w:val="28"/>
          <w:szCs w:val="28"/>
          <w:lang w:eastAsia="ru-RU"/>
        </w:rPr>
        <w:lastRenderedPageBreak/>
        <w:drawing>
          <wp:inline distT="0" distB="0" distL="0" distR="0">
            <wp:extent cx="3657600" cy="2706486"/>
            <wp:effectExtent l="0" t="0" r="0" b="0"/>
            <wp:docPr id="444213573" name="Рисунок 4442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r="9478" b="9697"/>
                    <a:stretch/>
                  </pic:blipFill>
                  <pic:spPr bwMode="auto">
                    <a:xfrm>
                      <a:off x="0" y="0"/>
                      <a:ext cx="3673480" cy="2718237"/>
                    </a:xfrm>
                    <a:prstGeom prst="rect">
                      <a:avLst/>
                    </a:prstGeom>
                    <a:ln>
                      <a:noFill/>
                    </a:ln>
                    <a:extLst>
                      <a:ext uri="{53640926-AAD7-44D8-BBD7-CCE9431645EC}">
                        <a14:shadowObscured xmlns:a14="http://schemas.microsoft.com/office/drawing/2010/main"/>
                      </a:ext>
                    </a:extLst>
                  </pic:spPr>
                </pic:pic>
              </a:graphicData>
            </a:graphic>
          </wp:inline>
        </w:drawing>
      </w:r>
    </w:p>
    <w:p w:rsidR="00787111" w:rsidRPr="00525C21" w:rsidRDefault="00787111" w:rsidP="00030086">
      <w:pPr>
        <w:spacing w:after="0" w:line="360" w:lineRule="auto"/>
        <w:contextualSpacing/>
        <w:jc w:val="both"/>
        <w:rPr>
          <w:rFonts w:ascii="Times New Roman" w:hAnsi="Times New Roman" w:cs="Times New Roman"/>
          <w:sz w:val="28"/>
          <w:szCs w:val="28"/>
        </w:rPr>
      </w:pPr>
      <w:r w:rsidRPr="00525C21">
        <w:rPr>
          <w:rFonts w:ascii="Times New Roman" w:hAnsi="Times New Roman" w:cs="Times New Roman"/>
          <w:sz w:val="28"/>
          <w:szCs w:val="28"/>
        </w:rPr>
        <w:t xml:space="preserve">Рисунок </w:t>
      </w:r>
      <w:r>
        <w:rPr>
          <w:rFonts w:ascii="Times New Roman" w:hAnsi="Times New Roman" w:cs="Times New Roman"/>
          <w:sz w:val="28"/>
          <w:szCs w:val="28"/>
        </w:rPr>
        <w:t>1</w:t>
      </w:r>
      <w:r w:rsidRPr="00525C21">
        <w:rPr>
          <w:rFonts w:ascii="Times New Roman" w:hAnsi="Times New Roman" w:cs="Times New Roman"/>
          <w:sz w:val="28"/>
          <w:szCs w:val="28"/>
        </w:rPr>
        <w:t xml:space="preserve"> – Кластерный анализ коллекции нута по евклидовым расстояниям </w:t>
      </w:r>
      <w:r w:rsidRPr="00525C21">
        <w:rPr>
          <w:rFonts w:ascii="Times New Roman" w:hAnsi="Times New Roman" w:cs="Times New Roman"/>
          <w:sz w:val="28"/>
          <w:szCs w:val="28"/>
        </w:rPr>
        <w:br/>
        <w:t>(метод Уорда), 2021-2023 гг.</w:t>
      </w:r>
    </w:p>
    <w:p w:rsidR="00787111" w:rsidRPr="00B04CA7" w:rsidRDefault="00787111" w:rsidP="00030086">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После обработки кластерным анализом в выборке наблюдаются 8 хорошо различимых кластера при расстоянии равному 7,54. В 1 кластер вошли сортообразцы из Российской Федерации (к-1917, к-1258, к-1241, Золотой Юбилей, Шарик, Сокол), Молдовы (к-1731), Узбекистана (к-1724) и Украины (к-1238); во второй – из Российской Федерации (Черный Жемчуг) и Индии (к-990); в третий – из Российской Федерации (Галилео), Мексики (к-418) и Сирии (к-542); в четвертый кластер вошли генотипы их Российской Федерации (к-2397, к-2616, Сфера), Алжира (к-2138), Болгарии (к-2793), Индии (к-23), Ирана (к-3097), Кубы (к-495), Марокко (линия 24), Мексики (к-416, к-434, к-514), Турции (к-2797), Узбекистана (к-400) и Украины (к-1201, к-615); в пятый попал лишь один сортообразец из Азербайджан (к-574); в шестой – из Российской Федерации (к-109, к-163, Бонус, Приво 1), Мексики (к-499), Сирии (к-2944 и к-2940), Туниса (к-475), Турции (линия 10) и Украины (к-651); в седьмой – из Азербайджана (к-612), Алжира (к-466), Армении (к-189), Болгарии (линия 91), Израиля (к-533), Испании (к-2307), Португалии (к-2889 и к-2511), Сирии (к-2841 и к-2941), Туниса (к-2901), Турции (к-600) и Узбекистана (к-1712); в восьмой – из Российской Федерации (Бенефис), Азербайджана (к-572), Мексики (к-423) и Узбекистана (к-388).</w:t>
      </w:r>
    </w:p>
    <w:p w:rsidR="00787111" w:rsidRPr="00B04CA7" w:rsidRDefault="00787111" w:rsidP="00030086">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lastRenderedPageBreak/>
        <w:t>Для визуализации и дачи характеристики полученным кластерам сортообразцов тарелочной чечевицы были построены графики средних для каждого кластера по стандартизированным данным (рисунок</w:t>
      </w:r>
      <w:r>
        <w:rPr>
          <w:rFonts w:ascii="Times New Roman" w:eastAsia="Times New Roman" w:hAnsi="Times New Roman" w:cs="Times New Roman"/>
          <w:sz w:val="28"/>
          <w:szCs w:val="28"/>
          <w:lang w:eastAsia="ru-RU"/>
        </w:rPr>
        <w:t xml:space="preserve"> 2,3,4), в таблице 1</w:t>
      </w:r>
      <w:r w:rsidRPr="00B04CA7">
        <w:rPr>
          <w:rFonts w:ascii="Times New Roman" w:eastAsia="Times New Roman" w:hAnsi="Times New Roman" w:cs="Times New Roman"/>
          <w:sz w:val="28"/>
          <w:szCs w:val="28"/>
          <w:lang w:eastAsia="ru-RU"/>
        </w:rPr>
        <w:t xml:space="preserve"> представлены абсолютные значения средних для каждого кластера.</w:t>
      </w:r>
    </w:p>
    <w:p w:rsidR="00787111" w:rsidRPr="00B04CA7" w:rsidRDefault="00787111" w:rsidP="00787111">
      <w:pPr>
        <w:spacing w:after="0" w:line="360" w:lineRule="auto"/>
        <w:contextualSpacing/>
        <w:jc w:val="both"/>
        <w:rPr>
          <w:rFonts w:ascii="Times New Roman" w:eastAsia="Times New Roman" w:hAnsi="Times New Roman" w:cs="Times New Roman"/>
          <w:sz w:val="28"/>
          <w:szCs w:val="28"/>
          <w:lang w:eastAsia="ru-RU"/>
        </w:rPr>
      </w:pPr>
    </w:p>
    <w:p w:rsidR="00787111" w:rsidRPr="00B04CA7" w:rsidRDefault="00787111" w:rsidP="00787111">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r w:rsidRPr="00B04CA7">
        <w:rPr>
          <w:rFonts w:ascii="Times New Roman" w:eastAsia="Times New Roman" w:hAnsi="Times New Roman" w:cs="Times New Roman"/>
          <w:sz w:val="28"/>
          <w:szCs w:val="28"/>
          <w:lang w:eastAsia="ru-RU"/>
        </w:rPr>
        <w:t xml:space="preserve"> – Значение признака в кластерах по абсолютным значениям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851"/>
        <w:gridCol w:w="851"/>
        <w:gridCol w:w="851"/>
        <w:gridCol w:w="849"/>
        <w:gridCol w:w="853"/>
        <w:gridCol w:w="851"/>
        <w:gridCol w:w="851"/>
        <w:gridCol w:w="840"/>
      </w:tblGrid>
      <w:tr w:rsidR="00787111" w:rsidRPr="00030086" w:rsidTr="006F5D56">
        <w:trPr>
          <w:trHeight w:val="20"/>
          <w:tblHeader/>
        </w:trPr>
        <w:tc>
          <w:tcPr>
            <w:tcW w:w="1470" w:type="pct"/>
            <w:vMerge w:val="restart"/>
            <w:shd w:val="clear" w:color="auto" w:fill="auto"/>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Признак</w:t>
            </w:r>
          </w:p>
        </w:tc>
        <w:tc>
          <w:tcPr>
            <w:tcW w:w="3530" w:type="pct"/>
            <w:gridSpan w:val="8"/>
            <w:shd w:val="clear" w:color="auto" w:fill="auto"/>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Номер кластера</w:t>
            </w:r>
          </w:p>
        </w:tc>
      </w:tr>
      <w:tr w:rsidR="00787111" w:rsidRPr="00030086" w:rsidTr="006F5D56">
        <w:trPr>
          <w:trHeight w:val="20"/>
          <w:tblHeader/>
        </w:trPr>
        <w:tc>
          <w:tcPr>
            <w:tcW w:w="1470" w:type="pct"/>
            <w:vMerge/>
            <w:shd w:val="clear" w:color="auto" w:fill="auto"/>
            <w:vAlign w:val="center"/>
            <w:hideMark/>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p>
        </w:tc>
        <w:tc>
          <w:tcPr>
            <w:tcW w:w="442" w:type="pct"/>
            <w:shd w:val="clear" w:color="auto" w:fill="auto"/>
            <w:vAlign w:val="center"/>
            <w:hideMark/>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1</w:t>
            </w:r>
          </w:p>
        </w:tc>
        <w:tc>
          <w:tcPr>
            <w:tcW w:w="442" w:type="pct"/>
            <w:shd w:val="clear" w:color="auto" w:fill="auto"/>
            <w:vAlign w:val="center"/>
            <w:hideMark/>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2</w:t>
            </w:r>
          </w:p>
        </w:tc>
        <w:tc>
          <w:tcPr>
            <w:tcW w:w="442" w:type="pct"/>
            <w:shd w:val="clear" w:color="auto" w:fill="auto"/>
            <w:vAlign w:val="center"/>
            <w:hideMark/>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3</w:t>
            </w:r>
          </w:p>
        </w:tc>
        <w:tc>
          <w:tcPr>
            <w:tcW w:w="441" w:type="pct"/>
            <w:shd w:val="clear" w:color="auto" w:fill="auto"/>
            <w:vAlign w:val="center"/>
            <w:hideMark/>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4</w:t>
            </w:r>
          </w:p>
        </w:tc>
        <w:tc>
          <w:tcPr>
            <w:tcW w:w="443" w:type="pct"/>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5</w:t>
            </w:r>
          </w:p>
        </w:tc>
        <w:tc>
          <w:tcPr>
            <w:tcW w:w="442" w:type="pct"/>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6</w:t>
            </w:r>
          </w:p>
        </w:tc>
        <w:tc>
          <w:tcPr>
            <w:tcW w:w="442" w:type="pct"/>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7</w:t>
            </w:r>
          </w:p>
        </w:tc>
        <w:tc>
          <w:tcPr>
            <w:tcW w:w="437" w:type="pct"/>
            <w:vAlign w:val="center"/>
          </w:tcPr>
          <w:p w:rsidR="00787111" w:rsidRPr="00030086" w:rsidRDefault="00787111" w:rsidP="00030086">
            <w:pPr>
              <w:spacing w:after="0" w:line="360" w:lineRule="auto"/>
              <w:jc w:val="center"/>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8</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Полное цветение, дней</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37,22</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34,00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34,33</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35,25</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34,00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35,70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33,77</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37,00</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Полное созревание, дней</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85,00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86,50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77,67</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83,88</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79,00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86,10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85,38</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88,25</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Длина стебля, см</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60,54</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43,30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44,40</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47,94</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37,80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53,64</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47,06</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45,88</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Высота прикрепления нижнего боба, см</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25,31</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16,10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17,10</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16,38</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11,10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20,85</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16,96</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15,10</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Число бобов с 1 растения шт.</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71,99</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51,55</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59,57</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63,83</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63,60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92,83</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84,93</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96,53</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Число семян с 1 растения, шт.</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90,92</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83,75</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65,13</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78,07</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78,00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121,17</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98,55</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121,68</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Масса семян с 1 растения, г</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22,67</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14,50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16,37</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24,73</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28,10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33,62</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33,07</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43,78</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Масса 1000 семян, г</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255,59</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163,90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241,40</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312,98</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355,30</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278,05</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334,71</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356,98</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Урожайность семян, т/га</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1,49</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1,83</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0,76</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1,06</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2,09</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1,74</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1,77</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1,29</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Протеин, %</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22,04</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23,55</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21,36</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22,04</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21,79</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22,62</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22,61</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22,52</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Жир, %</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6,78</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5,57</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7,57</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7,09</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7,03</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6,71</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6,92</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7,12</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Зола, %</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3,30</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3,54</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3,14</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3,07</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3,35</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3,23</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3,07</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2,96</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Клетчатка, %</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6,97</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12,03</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4,32</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5,89</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5,33</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5,86</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6,12</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5,59</w:t>
            </w:r>
          </w:p>
        </w:tc>
      </w:tr>
      <w:tr w:rsidR="00787111" w:rsidRPr="00030086" w:rsidTr="006F5D56">
        <w:trPr>
          <w:trHeight w:val="20"/>
        </w:trPr>
        <w:tc>
          <w:tcPr>
            <w:tcW w:w="1470" w:type="pct"/>
            <w:shd w:val="clear" w:color="auto" w:fill="auto"/>
            <w:vAlign w:val="center"/>
            <w:hideMark/>
          </w:tcPr>
          <w:p w:rsidR="00787111" w:rsidRPr="00030086" w:rsidRDefault="00787111" w:rsidP="00030086">
            <w:pPr>
              <w:spacing w:after="0" w:line="360" w:lineRule="auto"/>
              <w:rPr>
                <w:rFonts w:ascii="Times New Roman" w:eastAsia="Times New Roman" w:hAnsi="Times New Roman" w:cs="Times New Roman"/>
                <w:color w:val="000000"/>
                <w:sz w:val="24"/>
                <w:szCs w:val="24"/>
                <w:lang w:eastAsia="ru-RU"/>
              </w:rPr>
            </w:pPr>
            <w:r w:rsidRPr="00030086">
              <w:rPr>
                <w:rFonts w:ascii="Times New Roman" w:eastAsia="Times New Roman" w:hAnsi="Times New Roman" w:cs="Times New Roman"/>
                <w:color w:val="000000"/>
                <w:sz w:val="24"/>
                <w:szCs w:val="24"/>
                <w:lang w:eastAsia="ru-RU"/>
              </w:rPr>
              <w:t>БЭВ, %</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61,62</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55,43</w:t>
            </w:r>
          </w:p>
        </w:tc>
        <w:tc>
          <w:tcPr>
            <w:tcW w:w="442"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64,53</w:t>
            </w:r>
          </w:p>
        </w:tc>
        <w:tc>
          <w:tcPr>
            <w:tcW w:w="441" w:type="pct"/>
            <w:shd w:val="clear" w:color="auto" w:fill="auto"/>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62,28</w:t>
            </w:r>
          </w:p>
        </w:tc>
        <w:tc>
          <w:tcPr>
            <w:tcW w:w="443"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63,62</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62,26</w:t>
            </w:r>
          </w:p>
        </w:tc>
        <w:tc>
          <w:tcPr>
            <w:tcW w:w="442"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61,80</w:t>
            </w:r>
          </w:p>
        </w:tc>
        <w:tc>
          <w:tcPr>
            <w:tcW w:w="437" w:type="pct"/>
            <w:vAlign w:val="center"/>
          </w:tcPr>
          <w:p w:rsidR="00787111" w:rsidRPr="00030086" w:rsidRDefault="00787111" w:rsidP="00030086">
            <w:pPr>
              <w:spacing w:after="0" w:line="360" w:lineRule="auto"/>
              <w:jc w:val="center"/>
              <w:rPr>
                <w:rFonts w:ascii="Times New Roman" w:hAnsi="Times New Roman" w:cs="Times New Roman"/>
                <w:color w:val="000000"/>
                <w:sz w:val="24"/>
                <w:szCs w:val="24"/>
              </w:rPr>
            </w:pPr>
            <w:r w:rsidRPr="00030086">
              <w:rPr>
                <w:rFonts w:ascii="Times New Roman" w:hAnsi="Times New Roman" w:cs="Times New Roman"/>
                <w:color w:val="000000"/>
                <w:sz w:val="24"/>
                <w:szCs w:val="24"/>
              </w:rPr>
              <w:t>62,30</w:t>
            </w:r>
          </w:p>
        </w:tc>
      </w:tr>
    </w:tbl>
    <w:p w:rsidR="00787111" w:rsidRPr="00525C21" w:rsidRDefault="00787111" w:rsidP="00787111">
      <w:pPr>
        <w:spacing w:after="0" w:line="240" w:lineRule="auto"/>
        <w:ind w:firstLine="709"/>
        <w:jc w:val="both"/>
        <w:rPr>
          <w:rFonts w:ascii="Times New Roman" w:eastAsia="Times New Roman" w:hAnsi="Times New Roman" w:cs="Times New Roman"/>
          <w:color w:val="000000"/>
          <w:sz w:val="28"/>
          <w:szCs w:val="28"/>
          <w:lang w:eastAsia="ru-RU"/>
        </w:rPr>
      </w:pPr>
    </w:p>
    <w:p w:rsidR="00787111" w:rsidRPr="00525C21" w:rsidRDefault="00787111" w:rsidP="00030086">
      <w:pPr>
        <w:spacing w:after="0" w:line="360" w:lineRule="auto"/>
        <w:jc w:val="both"/>
        <w:rPr>
          <w:rFonts w:ascii="Times New Roman" w:hAnsi="Times New Roman" w:cs="Times New Roman"/>
          <w:sz w:val="28"/>
          <w:szCs w:val="28"/>
        </w:rPr>
      </w:pPr>
      <w:r w:rsidRPr="00525C21">
        <w:rPr>
          <w:rFonts w:ascii="Times New Roman" w:hAnsi="Times New Roman" w:cs="Times New Roman"/>
          <w:noProof/>
          <w:sz w:val="28"/>
          <w:szCs w:val="28"/>
          <w:lang w:eastAsia="ru-RU"/>
        </w:rPr>
        <w:lastRenderedPageBreak/>
        <w:drawing>
          <wp:inline distT="0" distB="0" distL="0" distR="0" wp14:anchorId="4CEA4984" wp14:editId="531331E1">
            <wp:extent cx="6080125" cy="3433313"/>
            <wp:effectExtent l="0" t="0" r="0" b="0"/>
            <wp:docPr id="444213574" name="Диаграмма 444213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525C21">
        <w:rPr>
          <w:rFonts w:ascii="Times New Roman" w:hAnsi="Times New Roman" w:cs="Times New Roman"/>
          <w:sz w:val="28"/>
          <w:szCs w:val="28"/>
        </w:rPr>
        <w:t>Рисунок 2 – Средние для каждого кластера сортообразцов нута по фенологическим и морфометрическим параметрам</w:t>
      </w:r>
    </w:p>
    <w:p w:rsidR="00787111" w:rsidRPr="00525C21" w:rsidRDefault="00787111" w:rsidP="00030086">
      <w:pPr>
        <w:spacing w:after="0" w:line="360" w:lineRule="auto"/>
        <w:jc w:val="both"/>
        <w:rPr>
          <w:rFonts w:ascii="Times New Roman" w:hAnsi="Times New Roman" w:cs="Times New Roman"/>
          <w:sz w:val="28"/>
          <w:szCs w:val="28"/>
        </w:rPr>
      </w:pPr>
    </w:p>
    <w:p w:rsidR="00787111" w:rsidRPr="00525C21" w:rsidRDefault="00787111" w:rsidP="00030086">
      <w:pPr>
        <w:spacing w:after="0" w:line="360" w:lineRule="auto"/>
        <w:jc w:val="both"/>
        <w:rPr>
          <w:rFonts w:ascii="Times New Roman" w:hAnsi="Times New Roman" w:cs="Times New Roman"/>
          <w:sz w:val="28"/>
          <w:szCs w:val="28"/>
        </w:rPr>
      </w:pPr>
      <w:r w:rsidRPr="00525C21">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226D7848" wp14:editId="5CAC1914">
            <wp:simplePos x="0" y="0"/>
            <wp:positionH relativeFrom="column">
              <wp:posOffset>-1833</wp:posOffset>
            </wp:positionH>
            <wp:positionV relativeFrom="paragraph">
              <wp:posOffset>3750</wp:posOffset>
            </wp:positionV>
            <wp:extent cx="6145530" cy="3217653"/>
            <wp:effectExtent l="0" t="0" r="7620" b="1905"/>
            <wp:wrapTopAndBottom/>
            <wp:docPr id="444213575" name="Диаграмма 444213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Pr="00525C21">
        <w:rPr>
          <w:rFonts w:ascii="Times New Roman" w:hAnsi="Times New Roman" w:cs="Times New Roman"/>
          <w:sz w:val="28"/>
          <w:szCs w:val="28"/>
        </w:rPr>
        <w:t xml:space="preserve">Рисунок </w:t>
      </w:r>
      <w:r>
        <w:rPr>
          <w:rFonts w:ascii="Times New Roman" w:hAnsi="Times New Roman" w:cs="Times New Roman"/>
          <w:sz w:val="28"/>
          <w:szCs w:val="28"/>
        </w:rPr>
        <w:t>3</w:t>
      </w:r>
      <w:r w:rsidRPr="00525C21">
        <w:rPr>
          <w:rFonts w:ascii="Times New Roman" w:hAnsi="Times New Roman" w:cs="Times New Roman"/>
          <w:sz w:val="28"/>
          <w:szCs w:val="28"/>
        </w:rPr>
        <w:t xml:space="preserve"> – Средние для каждого кластера сортообразцов нута по параметрам структуры урожайности</w:t>
      </w:r>
    </w:p>
    <w:p w:rsidR="00787111" w:rsidRPr="00525C21" w:rsidRDefault="00787111" w:rsidP="00787111">
      <w:pPr>
        <w:spacing w:after="0"/>
        <w:jc w:val="center"/>
        <w:rPr>
          <w:rFonts w:ascii="Times New Roman" w:hAnsi="Times New Roman" w:cs="Times New Roman"/>
          <w:sz w:val="28"/>
          <w:szCs w:val="28"/>
        </w:rPr>
      </w:pPr>
    </w:p>
    <w:p w:rsidR="00787111" w:rsidRPr="00525C21" w:rsidRDefault="00787111" w:rsidP="00030086">
      <w:pPr>
        <w:spacing w:after="0" w:line="360" w:lineRule="auto"/>
        <w:jc w:val="both"/>
        <w:rPr>
          <w:rFonts w:ascii="Times New Roman" w:hAnsi="Times New Roman" w:cs="Times New Roman"/>
          <w:sz w:val="28"/>
          <w:szCs w:val="28"/>
        </w:rPr>
      </w:pPr>
      <w:r w:rsidRPr="00525C21">
        <w:rPr>
          <w:rFonts w:ascii="Times New Roman" w:hAnsi="Times New Roman" w:cs="Times New Roman"/>
          <w:noProof/>
          <w:sz w:val="28"/>
          <w:szCs w:val="28"/>
          <w:lang w:eastAsia="ru-RU"/>
        </w:rPr>
        <w:lastRenderedPageBreak/>
        <w:drawing>
          <wp:anchor distT="0" distB="0" distL="114300" distR="114300" simplePos="0" relativeHeight="251656704" behindDoc="0" locked="0" layoutInCell="1" allowOverlap="1" wp14:anchorId="514AF393" wp14:editId="436F2A0A">
            <wp:simplePos x="0" y="0"/>
            <wp:positionH relativeFrom="column">
              <wp:posOffset>-1833</wp:posOffset>
            </wp:positionH>
            <wp:positionV relativeFrom="paragraph">
              <wp:posOffset>347</wp:posOffset>
            </wp:positionV>
            <wp:extent cx="6102985" cy="3146961"/>
            <wp:effectExtent l="0" t="0" r="0" b="0"/>
            <wp:wrapTopAndBottom/>
            <wp:docPr id="444213576" name="Диаграмма 444213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Pr="00525C21">
        <w:rPr>
          <w:rFonts w:ascii="Times New Roman" w:hAnsi="Times New Roman" w:cs="Times New Roman"/>
          <w:sz w:val="28"/>
          <w:szCs w:val="28"/>
        </w:rPr>
        <w:t xml:space="preserve">Рисунок </w:t>
      </w:r>
      <w:r>
        <w:rPr>
          <w:rFonts w:ascii="Times New Roman" w:hAnsi="Times New Roman" w:cs="Times New Roman"/>
          <w:sz w:val="28"/>
          <w:szCs w:val="28"/>
        </w:rPr>
        <w:t>4</w:t>
      </w:r>
      <w:r w:rsidRPr="00525C21">
        <w:rPr>
          <w:rFonts w:ascii="Times New Roman" w:hAnsi="Times New Roman" w:cs="Times New Roman"/>
          <w:sz w:val="28"/>
          <w:szCs w:val="28"/>
        </w:rPr>
        <w:t xml:space="preserve"> – Средние для каждого кластера сортообразцов нута по биохимическим показателям</w:t>
      </w:r>
    </w:p>
    <w:p w:rsidR="00787111" w:rsidRPr="00525C21" w:rsidRDefault="00787111" w:rsidP="00787111">
      <w:pPr>
        <w:spacing w:after="0"/>
        <w:jc w:val="center"/>
        <w:rPr>
          <w:rFonts w:ascii="Times New Roman" w:hAnsi="Times New Roman" w:cs="Times New Roman"/>
          <w:sz w:val="28"/>
          <w:szCs w:val="28"/>
        </w:rPr>
      </w:pPr>
    </w:p>
    <w:p w:rsidR="00787111" w:rsidRPr="00B04CA7" w:rsidRDefault="00787111" w:rsidP="00030086">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 xml:space="preserve">В 1 кластер вошли среднеспелые сортообразцы с очень длинным стеблем, с средним прикреплением нижнего боба, средними по крупности семенами и высокой урожайностью. Во 2 кластере собраны позднеспелые сортообразцы с высокой урожайностью и высокими биохимическими показателями семян. В 3 кластере объединены среднеспелые сортообразцы с самым быстрым прохождением фенологических фаз и высоким процентом содержания БЕВ в семенах. В 4 кластер выделены среднеспелые генотипы с крупными семенами и высоким показателем БЕВ в семенах. В 5 кластер вошли среднеспелые сортообразцы с быстрым прохождением фенологических фаз, формированием очень крупных семян, высокой урожайностью и содержанием БЕВ в семенах. В 6 кластере собраны позднеспелые сортообразцы с длинным стеблем, средней высотой прикрепления нижнего боба, с большим количеством бобов и семян на растении, высокой массой семян с растения, средней крупности семенами, а также урожайные с высоким содержанием протеина и БЕВ в семенах. В 7 кластер вошли среднеспелые сортообразцы с большим количеством бобов и семян на растении, высокой массой семян с растения, крупными семенами, урожайные с высоким содержанием протеина и БЕВ в семенах. В 8 кластер вошли </w:t>
      </w:r>
      <w:r w:rsidRPr="00B04CA7">
        <w:rPr>
          <w:rFonts w:ascii="Times New Roman" w:eastAsia="Times New Roman" w:hAnsi="Times New Roman" w:cs="Times New Roman"/>
          <w:sz w:val="28"/>
          <w:szCs w:val="28"/>
          <w:lang w:eastAsia="ru-RU"/>
        </w:rPr>
        <w:lastRenderedPageBreak/>
        <w:t>позднеспелые сортообразцы с большим количеством бобов и семян на растении, высокой массой семян с растения, очень крупными семенами, показывающие высокое содержанием протеина и БЕВ.</w:t>
      </w:r>
    </w:p>
    <w:p w:rsidR="00787111" w:rsidRPr="00B04CA7" w:rsidRDefault="00787111" w:rsidP="00030086">
      <w:pPr>
        <w:spacing w:after="0" w:line="360" w:lineRule="auto"/>
        <w:ind w:firstLine="709"/>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b/>
          <w:sz w:val="28"/>
          <w:szCs w:val="28"/>
          <w:lang w:eastAsia="ru-RU"/>
        </w:rPr>
        <w:t>Заключение.</w:t>
      </w:r>
      <w:r w:rsidRPr="00B04CA7">
        <w:rPr>
          <w:rFonts w:ascii="Times New Roman" w:eastAsia="Times New Roman" w:hAnsi="Times New Roman" w:cs="Times New Roman"/>
          <w:sz w:val="28"/>
          <w:szCs w:val="28"/>
          <w:lang w:eastAsia="ru-RU"/>
        </w:rPr>
        <w:t xml:space="preserve"> В результате оценки коллекционных образцов нута по хозяйственно-ценным признакам выделены перспективные компоненты для создания продуктивных сортов: 14 образцов 5-го и 7 кластеров – сортообразцы среднеспелые с крупными семенами высокой урожайностью; 9 образцов 1-го кластера – сортообразцы среднеспелые, </w:t>
      </w:r>
      <w:r>
        <w:rPr>
          <w:rFonts w:ascii="Times New Roman" w:eastAsia="Times New Roman" w:hAnsi="Times New Roman" w:cs="Times New Roman"/>
          <w:sz w:val="28"/>
          <w:szCs w:val="28"/>
          <w:lang w:eastAsia="ru-RU"/>
        </w:rPr>
        <w:t>пригодные</w:t>
      </w:r>
      <w:r w:rsidRPr="00525C21">
        <w:rPr>
          <w:rFonts w:ascii="Times New Roman" w:eastAsia="Times New Roman" w:hAnsi="Times New Roman" w:cs="Times New Roman"/>
          <w:sz w:val="28"/>
          <w:szCs w:val="28"/>
          <w:lang w:eastAsia="ru-RU"/>
        </w:rPr>
        <w:t xml:space="preserve"> к механи</w:t>
      </w:r>
      <w:r>
        <w:rPr>
          <w:rFonts w:ascii="Times New Roman" w:eastAsia="Times New Roman" w:hAnsi="Times New Roman" w:cs="Times New Roman"/>
          <w:sz w:val="28"/>
          <w:szCs w:val="28"/>
          <w:lang w:eastAsia="ru-RU"/>
        </w:rPr>
        <w:t xml:space="preserve">зированной уборке со </w:t>
      </w:r>
      <w:r w:rsidRPr="00B04CA7">
        <w:rPr>
          <w:rFonts w:ascii="Times New Roman" w:eastAsia="Times New Roman" w:hAnsi="Times New Roman" w:cs="Times New Roman"/>
          <w:sz w:val="28"/>
          <w:szCs w:val="28"/>
          <w:lang w:eastAsia="ru-RU"/>
        </w:rPr>
        <w:t xml:space="preserve">средними по крупности семенами, но высокоурожайные и 10 позднеспелых образцов 6-го кластера </w:t>
      </w:r>
      <w:r>
        <w:rPr>
          <w:rFonts w:ascii="Times New Roman" w:eastAsia="Times New Roman" w:hAnsi="Times New Roman" w:cs="Times New Roman"/>
          <w:sz w:val="28"/>
          <w:szCs w:val="28"/>
          <w:lang w:eastAsia="ru-RU"/>
        </w:rPr>
        <w:t>, также пригодные</w:t>
      </w:r>
      <w:r w:rsidRPr="00525C21">
        <w:rPr>
          <w:rFonts w:ascii="Times New Roman" w:eastAsia="Times New Roman" w:hAnsi="Times New Roman" w:cs="Times New Roman"/>
          <w:sz w:val="28"/>
          <w:szCs w:val="28"/>
          <w:lang w:eastAsia="ru-RU"/>
        </w:rPr>
        <w:t xml:space="preserve"> к механи</w:t>
      </w:r>
      <w:r>
        <w:rPr>
          <w:rFonts w:ascii="Times New Roman" w:eastAsia="Times New Roman" w:hAnsi="Times New Roman" w:cs="Times New Roman"/>
          <w:sz w:val="28"/>
          <w:szCs w:val="28"/>
          <w:lang w:eastAsia="ru-RU"/>
        </w:rPr>
        <w:t xml:space="preserve">зированной уборке </w:t>
      </w:r>
      <w:r w:rsidRPr="00B04CA7">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средней крупностью семян</w:t>
      </w:r>
      <w:r w:rsidRPr="00B04CA7">
        <w:rPr>
          <w:rFonts w:ascii="Times New Roman" w:eastAsia="Times New Roman" w:hAnsi="Times New Roman" w:cs="Times New Roman"/>
          <w:sz w:val="28"/>
          <w:szCs w:val="28"/>
          <w:lang w:eastAsia="ru-RU"/>
        </w:rPr>
        <w:t>, а также урожайные.</w:t>
      </w:r>
    </w:p>
    <w:p w:rsidR="00787111" w:rsidRDefault="00787111" w:rsidP="00787111">
      <w:pPr>
        <w:spacing w:after="0" w:line="360" w:lineRule="auto"/>
        <w:contextualSpacing/>
        <w:jc w:val="both"/>
        <w:rPr>
          <w:rFonts w:ascii="Times New Roman" w:eastAsia="Times New Roman" w:hAnsi="Times New Roman" w:cs="Times New Roman"/>
          <w:sz w:val="28"/>
          <w:szCs w:val="28"/>
          <w:lang w:eastAsia="ru-RU"/>
        </w:rPr>
      </w:pPr>
    </w:p>
    <w:p w:rsidR="00787111" w:rsidRPr="00B04CA7" w:rsidRDefault="00787111" w:rsidP="00030086">
      <w:pPr>
        <w:spacing w:after="0" w:line="360" w:lineRule="auto"/>
        <w:contextualSpacing/>
        <w:jc w:val="center"/>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Список литературы</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1. Вошедский Н.Н. Особенности влияния элементов технологии при возделывании нута на засорённость посевов и урожайность зерна // Известия Оренбургского государственного аграрного университета. – 2018. – С. 80-84.</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2. Доспехов Б.А. Методика полевого опыта (с основами статистической обработки результатов исследований). –</w:t>
      </w:r>
      <w:r>
        <w:rPr>
          <w:rFonts w:ascii="Times New Roman" w:eastAsia="Times New Roman" w:hAnsi="Times New Roman" w:cs="Times New Roman"/>
          <w:sz w:val="28"/>
          <w:szCs w:val="28"/>
          <w:lang w:eastAsia="ru-RU"/>
        </w:rPr>
        <w:t xml:space="preserve"> М.: Агропромиздат</w:t>
      </w:r>
      <w:r w:rsidRPr="00B04CA7">
        <w:rPr>
          <w:rFonts w:ascii="Times New Roman" w:eastAsia="Times New Roman" w:hAnsi="Times New Roman" w:cs="Times New Roman"/>
          <w:sz w:val="28"/>
          <w:szCs w:val="28"/>
          <w:lang w:eastAsia="ru-RU"/>
        </w:rPr>
        <w:t>, 2011. – 352 с.</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3. Зотиков В.И. Развитие производства зернобобовых и крупяных культур в России на основе использования селекционных достижений / В.И. Зотиков. А.А. Полухин. Н.В. Грядунова и др. // Зернобобовые и крупяные культуры. - 2020. – № 4 (36). – С. 5-17.</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4. Кибальник О.П., Ларина Т.В., Каменева О.Б. Селекционная ценность засухоустойчивых стерильных линий сорго // Аграрная наука Евро-Северо-Востока. – 2023. – 24(2)</w:t>
      </w:r>
      <w:r>
        <w:rPr>
          <w:rFonts w:ascii="Times New Roman" w:eastAsia="Times New Roman" w:hAnsi="Times New Roman" w:cs="Times New Roman"/>
          <w:sz w:val="28"/>
          <w:szCs w:val="28"/>
          <w:lang w:eastAsia="ru-RU"/>
        </w:rPr>
        <w:t xml:space="preserve">. – С. </w:t>
      </w:r>
      <w:r w:rsidRPr="00B04CA7">
        <w:rPr>
          <w:rFonts w:ascii="Times New Roman" w:eastAsia="Times New Roman" w:hAnsi="Times New Roman" w:cs="Times New Roman"/>
          <w:sz w:val="28"/>
          <w:szCs w:val="28"/>
          <w:lang w:eastAsia="ru-RU"/>
        </w:rPr>
        <w:t xml:space="preserve">187-193. DOI: </w:t>
      </w:r>
      <w:hyperlink r:id="rId97" w:history="1">
        <w:r w:rsidRPr="00B04CA7">
          <w:rPr>
            <w:rFonts w:ascii="Times New Roman" w:eastAsia="Times New Roman" w:hAnsi="Times New Roman" w:cs="Times New Roman"/>
            <w:sz w:val="28"/>
            <w:szCs w:val="28"/>
            <w:lang w:eastAsia="ru-RU"/>
          </w:rPr>
          <w:t>https://doi.org/10.30766/2072-9081.2023.24.2.187-193</w:t>
        </w:r>
      </w:hyperlink>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5. Маслова Г.А., Зайцев С.А., Башинская О.С., Бабушкин Д.Д. Оценка сортообразцов мировой коллекции нута в засушливых регионах Российской Федерации для создания высокопродуктивных сортов // «</w:t>
      </w:r>
      <w:hyperlink r:id="rId98" w:history="1">
        <w:r w:rsidRPr="00B04CA7">
          <w:rPr>
            <w:rFonts w:ascii="Times New Roman" w:eastAsia="Times New Roman" w:hAnsi="Times New Roman" w:cs="Times New Roman"/>
            <w:sz w:val="28"/>
            <w:szCs w:val="28"/>
            <w:lang w:eastAsia="ru-RU"/>
          </w:rPr>
          <w:t>ВАВИЛОВСКИЕ ЧТЕНИЯ – 2022</w:t>
        </w:r>
      </w:hyperlink>
      <w:r w:rsidRPr="00B04CA7">
        <w:rPr>
          <w:rFonts w:ascii="Times New Roman" w:eastAsia="Times New Roman" w:hAnsi="Times New Roman" w:cs="Times New Roman"/>
          <w:sz w:val="28"/>
          <w:szCs w:val="28"/>
          <w:lang w:eastAsia="ru-RU"/>
        </w:rPr>
        <w:t xml:space="preserve">» Сборник статей Международной научно-практической </w:t>
      </w:r>
      <w:r w:rsidRPr="00B04CA7">
        <w:rPr>
          <w:rFonts w:ascii="Times New Roman" w:eastAsia="Times New Roman" w:hAnsi="Times New Roman" w:cs="Times New Roman"/>
          <w:sz w:val="28"/>
          <w:szCs w:val="28"/>
          <w:lang w:eastAsia="ru-RU"/>
        </w:rPr>
        <w:lastRenderedPageBreak/>
        <w:t>конференции, посвященной 135-й годовщине со дня рождения академика Н.И. Вавилова. – Саратов, 2022. – С.145-149.</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6. Международный классификатор СЭВ рода Cicer L. – Л., 1980. – 18 с.</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7. Методические указания по изучению коллекции зерновых бобовых культур / [под ред</w:t>
      </w:r>
      <w:r>
        <w:rPr>
          <w:rFonts w:ascii="Times New Roman" w:eastAsia="Times New Roman" w:hAnsi="Times New Roman" w:cs="Times New Roman"/>
          <w:sz w:val="28"/>
          <w:szCs w:val="28"/>
          <w:lang w:eastAsia="ru-RU"/>
        </w:rPr>
        <w:t>. Н.И. Корсакова]. – Л., 1975. –</w:t>
      </w:r>
      <w:r w:rsidRPr="00B04CA7">
        <w:rPr>
          <w:rFonts w:ascii="Times New Roman" w:eastAsia="Times New Roman" w:hAnsi="Times New Roman" w:cs="Times New Roman"/>
          <w:sz w:val="28"/>
          <w:szCs w:val="28"/>
          <w:lang w:eastAsia="ru-RU"/>
        </w:rPr>
        <w:t xml:space="preserve"> 60 с.</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8. Мухатова Ж.Н., Жужукин В.И. Изучение сортообразцов нута (Cicer arietinum L.) коллекции ВИР как исходного материала для селекции в Нижнем Поволжье // Сборник статей Международной научно-практической конференции «</w:t>
      </w:r>
      <w:hyperlink r:id="rId99" w:history="1">
        <w:r w:rsidRPr="00B04CA7">
          <w:rPr>
            <w:rFonts w:ascii="Times New Roman" w:eastAsia="Times New Roman" w:hAnsi="Times New Roman" w:cs="Times New Roman"/>
            <w:sz w:val="28"/>
            <w:szCs w:val="28"/>
            <w:lang w:eastAsia="ru-RU"/>
          </w:rPr>
          <w:t>Коняевские чтения</w:t>
        </w:r>
      </w:hyperlink>
      <w:r w:rsidRPr="00B04CA7">
        <w:rPr>
          <w:rFonts w:ascii="Times New Roman" w:eastAsia="Times New Roman" w:hAnsi="Times New Roman" w:cs="Times New Roman"/>
          <w:sz w:val="28"/>
          <w:szCs w:val="28"/>
          <w:lang w:eastAsia="ru-RU"/>
        </w:rPr>
        <w:t>». – Екатеринбург, 2022. – С. 27-29.</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9. Жужукин В.И. Оценка исходного материала для селекции нута</w:t>
      </w:r>
      <w:r w:rsidRPr="00475519">
        <w:rPr>
          <w:rFonts w:ascii="Times New Roman" w:eastAsia="Times New Roman" w:hAnsi="Times New Roman" w:cs="Times New Roman"/>
          <w:sz w:val="28"/>
          <w:szCs w:val="28"/>
          <w:lang w:eastAsia="ru-RU"/>
        </w:rPr>
        <w:t xml:space="preserve"> (C</w:t>
      </w:r>
      <w:r w:rsidRPr="00B04CA7">
        <w:rPr>
          <w:rFonts w:ascii="Times New Roman" w:eastAsia="Times New Roman" w:hAnsi="Times New Roman" w:cs="Times New Roman"/>
          <w:sz w:val="28"/>
          <w:szCs w:val="28"/>
          <w:lang w:eastAsia="ru-RU"/>
        </w:rPr>
        <w:t>icer</w:t>
      </w:r>
      <w:r w:rsidRPr="00475519">
        <w:rPr>
          <w:rFonts w:ascii="Times New Roman" w:eastAsia="Times New Roman" w:hAnsi="Times New Roman" w:cs="Times New Roman"/>
          <w:sz w:val="28"/>
          <w:szCs w:val="28"/>
          <w:lang w:eastAsia="ru-RU"/>
        </w:rPr>
        <w:t xml:space="preserve"> </w:t>
      </w:r>
      <w:r w:rsidRPr="00B04CA7">
        <w:rPr>
          <w:rFonts w:ascii="Times New Roman" w:eastAsia="Times New Roman" w:hAnsi="Times New Roman" w:cs="Times New Roman"/>
          <w:sz w:val="28"/>
          <w:szCs w:val="28"/>
          <w:lang w:eastAsia="ru-RU"/>
        </w:rPr>
        <w:t>arietinum</w:t>
      </w:r>
      <w:r w:rsidRPr="00475519">
        <w:rPr>
          <w:rFonts w:ascii="Times New Roman" w:eastAsia="Times New Roman" w:hAnsi="Times New Roman" w:cs="Times New Roman"/>
          <w:sz w:val="28"/>
          <w:szCs w:val="28"/>
          <w:lang w:eastAsia="ru-RU"/>
        </w:rPr>
        <w:t xml:space="preserve"> L.) </w:t>
      </w:r>
      <w:r w:rsidRPr="00B04CA7">
        <w:rPr>
          <w:rFonts w:ascii="Times New Roman" w:eastAsia="Times New Roman" w:hAnsi="Times New Roman" w:cs="Times New Roman"/>
          <w:sz w:val="28"/>
          <w:szCs w:val="28"/>
          <w:lang w:eastAsia="ru-RU"/>
        </w:rPr>
        <w:t>с использованием методов многомерной статистики / В.И. Жужукин, Ж.Н. Мухатова, А.Г. Субботин и др. // Успехи современного естествознания. – 2022. – № 4. – С. 14-20. DOI: 10.17513/use.37803</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10. Синюшин А.А. Статистические ошибки и как их избегают, или о корректном анализе количественных данных в селекции // Зернобобовые и крупяные культуры. – 2021. – №3 (39). – С. 6-10.</w:t>
      </w:r>
    </w:p>
    <w:p w:rsidR="00787111" w:rsidRPr="00B04CA7" w:rsidRDefault="00787111" w:rsidP="00030086">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11. Степанова Н.А., Сидоренко В.С., Яндубайкин Е.Е. Кластерный анализ сортов и селекционых линий яровой мягкой пшеницы по показателям структурного анализа и качества зерна // Научно – производственный журнал «Зернобобовые и крупяные культуры». – 2023. – № 2 (46). – С. 107-116. DOI: 10.24412/2309-348X-2023-2-107-116</w:t>
      </w:r>
    </w:p>
    <w:p w:rsidR="00787111" w:rsidRPr="00B04CA7" w:rsidRDefault="00787111" w:rsidP="00787111">
      <w:pPr>
        <w:spacing w:after="0" w:line="360" w:lineRule="auto"/>
        <w:contextualSpacing/>
        <w:jc w:val="both"/>
        <w:rPr>
          <w:rFonts w:ascii="Times New Roman" w:eastAsia="Times New Roman" w:hAnsi="Times New Roman" w:cs="Times New Roman"/>
          <w:sz w:val="28"/>
          <w:szCs w:val="28"/>
          <w:lang w:eastAsia="ru-RU"/>
        </w:rPr>
      </w:pPr>
      <w:r w:rsidRPr="00B04CA7">
        <w:rPr>
          <w:rFonts w:ascii="Times New Roman" w:eastAsia="Times New Roman" w:hAnsi="Times New Roman" w:cs="Times New Roman"/>
          <w:sz w:val="28"/>
          <w:szCs w:val="28"/>
          <w:lang w:eastAsia="ru-RU"/>
        </w:rPr>
        <w:t>© Маслова Г.А., 2024</w:t>
      </w:r>
    </w:p>
    <w:p w:rsidR="00787111" w:rsidRDefault="00787111" w:rsidP="004D7F28">
      <w:pPr>
        <w:spacing w:line="360" w:lineRule="auto"/>
        <w:contextualSpacing/>
        <w:jc w:val="both"/>
        <w:rPr>
          <w:rFonts w:ascii="Times New Roman" w:hAnsi="Times New Roman" w:cs="Times New Roman"/>
          <w:color w:val="000000"/>
          <w:sz w:val="28"/>
          <w:szCs w:val="24"/>
        </w:rPr>
      </w:pPr>
    </w:p>
    <w:p w:rsidR="00787111" w:rsidRPr="00030086" w:rsidRDefault="00787111" w:rsidP="00030086">
      <w:pPr>
        <w:spacing w:after="0" w:line="360" w:lineRule="auto"/>
        <w:rPr>
          <w:rFonts w:ascii="Times New Roman" w:hAnsi="Times New Roman" w:cs="Times New Roman"/>
          <w:sz w:val="28"/>
          <w:szCs w:val="28"/>
        </w:rPr>
      </w:pPr>
      <w:r w:rsidRPr="00030086">
        <w:rPr>
          <w:rFonts w:ascii="Times New Roman" w:hAnsi="Times New Roman" w:cs="Times New Roman"/>
          <w:sz w:val="28"/>
          <w:szCs w:val="28"/>
        </w:rPr>
        <w:t>Научная статья</w:t>
      </w:r>
    </w:p>
    <w:p w:rsidR="00787111" w:rsidRPr="00030086" w:rsidRDefault="00787111" w:rsidP="00030086">
      <w:pPr>
        <w:spacing w:after="0" w:line="360" w:lineRule="auto"/>
        <w:rPr>
          <w:rFonts w:ascii="Times New Roman" w:hAnsi="Times New Roman" w:cs="Times New Roman"/>
          <w:sz w:val="28"/>
          <w:szCs w:val="28"/>
        </w:rPr>
      </w:pPr>
      <w:r w:rsidRPr="00030086">
        <w:rPr>
          <w:rFonts w:ascii="Times New Roman" w:hAnsi="Times New Roman" w:cs="Times New Roman"/>
          <w:sz w:val="28"/>
          <w:szCs w:val="28"/>
        </w:rPr>
        <w:t>УДК 632.4:633.11 (571.13)</w:t>
      </w:r>
    </w:p>
    <w:p w:rsidR="00787111" w:rsidRPr="00030086" w:rsidRDefault="00787111" w:rsidP="00030086">
      <w:pPr>
        <w:spacing w:after="0" w:line="360" w:lineRule="auto"/>
        <w:rPr>
          <w:rFonts w:ascii="Times New Roman" w:hAnsi="Times New Roman" w:cs="Times New Roman"/>
          <w:sz w:val="28"/>
          <w:szCs w:val="28"/>
        </w:rPr>
      </w:pPr>
    </w:p>
    <w:p w:rsidR="00787111" w:rsidRPr="00030086" w:rsidRDefault="00787111" w:rsidP="00030086">
      <w:pPr>
        <w:spacing w:after="0" w:line="360" w:lineRule="auto"/>
        <w:rPr>
          <w:rFonts w:ascii="Times New Roman" w:hAnsi="Times New Roman" w:cs="Times New Roman"/>
          <w:b/>
          <w:i/>
          <w:sz w:val="28"/>
          <w:szCs w:val="28"/>
        </w:rPr>
      </w:pPr>
      <w:r w:rsidRPr="00030086">
        <w:rPr>
          <w:rFonts w:ascii="Times New Roman" w:hAnsi="Times New Roman" w:cs="Times New Roman"/>
          <w:b/>
          <w:i/>
          <w:sz w:val="28"/>
          <w:szCs w:val="28"/>
        </w:rPr>
        <w:t xml:space="preserve">Л.В. Мешкова, Л.П. Россеева </w:t>
      </w:r>
    </w:p>
    <w:p w:rsidR="00787111" w:rsidRPr="00030086" w:rsidRDefault="00787111" w:rsidP="00030086">
      <w:pPr>
        <w:spacing w:after="0" w:line="360" w:lineRule="auto"/>
        <w:jc w:val="both"/>
        <w:rPr>
          <w:rFonts w:ascii="Times New Roman" w:hAnsi="Times New Roman" w:cs="Times New Roman"/>
          <w:bCs/>
          <w:iCs/>
          <w:sz w:val="28"/>
          <w:szCs w:val="28"/>
        </w:rPr>
      </w:pPr>
      <w:r w:rsidRPr="00030086">
        <w:rPr>
          <w:rFonts w:ascii="Times New Roman" w:hAnsi="Times New Roman" w:cs="Times New Roman"/>
          <w:bCs/>
          <w:iCs/>
          <w:sz w:val="28"/>
          <w:szCs w:val="28"/>
        </w:rPr>
        <w:t>Федеральное государственное бюджетное научное учреждение «Омский аграрный научный центр», г. Омск, Россия</w:t>
      </w:r>
    </w:p>
    <w:p w:rsidR="00787111" w:rsidRPr="00030086" w:rsidRDefault="00787111" w:rsidP="00030086">
      <w:pPr>
        <w:spacing w:after="0" w:line="360" w:lineRule="auto"/>
        <w:rPr>
          <w:rFonts w:ascii="Times New Roman" w:hAnsi="Times New Roman" w:cs="Times New Roman"/>
          <w:sz w:val="28"/>
          <w:szCs w:val="28"/>
        </w:rPr>
      </w:pPr>
    </w:p>
    <w:p w:rsidR="00787111" w:rsidRPr="00030086" w:rsidRDefault="00787111" w:rsidP="00030086">
      <w:pPr>
        <w:spacing w:after="0" w:line="360" w:lineRule="auto"/>
        <w:jc w:val="both"/>
        <w:rPr>
          <w:rFonts w:ascii="Times New Roman" w:hAnsi="Times New Roman" w:cs="Times New Roman"/>
          <w:b/>
          <w:sz w:val="28"/>
          <w:szCs w:val="28"/>
        </w:rPr>
      </w:pPr>
      <w:r w:rsidRPr="00030086">
        <w:rPr>
          <w:rFonts w:ascii="Times New Roman" w:hAnsi="Times New Roman" w:cs="Times New Roman"/>
          <w:b/>
          <w:sz w:val="28"/>
          <w:szCs w:val="28"/>
        </w:rPr>
        <w:lastRenderedPageBreak/>
        <w:t>ИСТОЧНИКИ ЮВЕНИЛЬНОЙ УСТОЙЧИВОСТИ  К БУРОЙ РЖАВЧИНЕ ПШЕНИЦЫ МЯГКОЙ ЯРОВОЙ В ОМСКОЙ ОБЛАСТИ</w:t>
      </w:r>
    </w:p>
    <w:p w:rsidR="00787111" w:rsidRPr="00030086" w:rsidRDefault="00787111" w:rsidP="00030086">
      <w:pPr>
        <w:spacing w:after="0" w:line="360" w:lineRule="auto"/>
        <w:jc w:val="both"/>
        <w:rPr>
          <w:rFonts w:ascii="Times New Roman" w:hAnsi="Times New Roman" w:cs="Times New Roman"/>
          <w:i/>
          <w:sz w:val="28"/>
          <w:szCs w:val="28"/>
        </w:rPr>
      </w:pPr>
    </w:p>
    <w:p w:rsidR="00787111" w:rsidRPr="00030086" w:rsidRDefault="00787111" w:rsidP="00030086">
      <w:pPr>
        <w:spacing w:after="0" w:line="360" w:lineRule="auto"/>
        <w:jc w:val="both"/>
        <w:rPr>
          <w:rFonts w:ascii="Times New Roman" w:hAnsi="Times New Roman" w:cs="Times New Roman"/>
          <w:sz w:val="28"/>
          <w:szCs w:val="28"/>
        </w:rPr>
      </w:pPr>
      <w:r w:rsidRPr="00030086">
        <w:rPr>
          <w:rFonts w:ascii="Times New Roman" w:hAnsi="Times New Roman" w:cs="Times New Roman"/>
          <w:i/>
          <w:sz w:val="28"/>
          <w:szCs w:val="28"/>
        </w:rPr>
        <w:t>Аннотация.</w:t>
      </w:r>
      <w:r w:rsidRPr="00030086">
        <w:rPr>
          <w:rFonts w:ascii="Times New Roman" w:hAnsi="Times New Roman" w:cs="Times New Roman"/>
          <w:sz w:val="28"/>
          <w:szCs w:val="28"/>
        </w:rPr>
        <w:t xml:space="preserve"> Исследования показали, что устойчивость сортов к бурой ржавчине, включённых в Госреестр РФ и выращиваемых в области, детерминирована генами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9,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19 и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26. Дана характеристика вирулентности популяции южной лесостепи Омской области. Выявлены новые источники устойчивости из коллекции пшеницы мягкой яровой ВИР к спорообразцам местной популяции патогена, которые рекомендованы для включения в селекционный процесс. </w:t>
      </w:r>
    </w:p>
    <w:p w:rsidR="00787111" w:rsidRPr="00030086" w:rsidRDefault="00787111" w:rsidP="00030086">
      <w:pPr>
        <w:spacing w:after="0" w:line="360" w:lineRule="auto"/>
        <w:jc w:val="both"/>
        <w:rPr>
          <w:rFonts w:ascii="Times New Roman" w:hAnsi="Times New Roman" w:cs="Times New Roman"/>
          <w:sz w:val="28"/>
          <w:szCs w:val="28"/>
        </w:rPr>
      </w:pPr>
      <w:r w:rsidRPr="00030086">
        <w:rPr>
          <w:rFonts w:ascii="Times New Roman" w:hAnsi="Times New Roman" w:cs="Times New Roman"/>
          <w:i/>
          <w:sz w:val="28"/>
          <w:szCs w:val="28"/>
        </w:rPr>
        <w:t>Ключевые слова</w:t>
      </w:r>
      <w:r w:rsidRPr="00030086">
        <w:rPr>
          <w:rFonts w:ascii="Times New Roman" w:hAnsi="Times New Roman" w:cs="Times New Roman"/>
          <w:sz w:val="28"/>
          <w:szCs w:val="28"/>
        </w:rPr>
        <w:t xml:space="preserve">: пшеница, сорта, патоген, популяция, устойчивость, вирулентность,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гены </w:t>
      </w:r>
    </w:p>
    <w:p w:rsidR="00787111" w:rsidRPr="00030086" w:rsidRDefault="00787111" w:rsidP="00030086">
      <w:pPr>
        <w:spacing w:after="0" w:line="360" w:lineRule="auto"/>
        <w:jc w:val="both"/>
        <w:rPr>
          <w:rFonts w:ascii="Times New Roman" w:hAnsi="Times New Roman" w:cs="Times New Roman"/>
          <w:sz w:val="28"/>
          <w:szCs w:val="28"/>
        </w:rPr>
      </w:pP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i/>
          <w:sz w:val="28"/>
          <w:szCs w:val="28"/>
          <w:lang w:val="en-US" w:eastAsia="ru-RU"/>
        </w:rPr>
      </w:pPr>
      <w:r w:rsidRPr="00030086">
        <w:rPr>
          <w:rFonts w:ascii="Times New Roman" w:eastAsia="Times New Roman" w:hAnsi="Times New Roman" w:cs="Times New Roman"/>
          <w:b/>
          <w:i/>
          <w:sz w:val="28"/>
          <w:szCs w:val="28"/>
          <w:lang w:val="en-US" w:eastAsia="ru-RU"/>
        </w:rPr>
        <w:t>L.V. Meshkova, L.P. Rosseeva</w:t>
      </w: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en-US" w:eastAsia="ru-RU"/>
        </w:rPr>
      </w:pPr>
      <w:r w:rsidRPr="00030086">
        <w:rPr>
          <w:rFonts w:ascii="Times New Roman" w:eastAsia="Times New Roman" w:hAnsi="Times New Roman" w:cs="Times New Roman"/>
          <w:sz w:val="28"/>
          <w:szCs w:val="28"/>
          <w:lang w:val="en-US" w:eastAsia="ru-RU"/>
        </w:rPr>
        <w:t>Omsk Agrarian Research Center, Omsk, Russia</w:t>
      </w: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en-US" w:eastAsia="ru-RU"/>
        </w:rPr>
      </w:pP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val="en-US" w:eastAsia="ru-RU"/>
        </w:rPr>
      </w:pPr>
      <w:r w:rsidRPr="00030086">
        <w:rPr>
          <w:rFonts w:ascii="Times New Roman" w:eastAsia="Times New Roman" w:hAnsi="Times New Roman" w:cs="Times New Roman"/>
          <w:b/>
          <w:sz w:val="28"/>
          <w:szCs w:val="28"/>
          <w:lang w:val="en-US" w:eastAsia="ru-RU"/>
        </w:rPr>
        <w:t>SOURCES OF JUVENILE RESISTANCE TO BROWN RUST OF SOFT SPRING WHEAT IN THE OMSK REGION</w:t>
      </w: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szCs w:val="28"/>
          <w:lang w:val="en-US" w:eastAsia="ru-RU"/>
        </w:rPr>
      </w:pPr>
    </w:p>
    <w:p w:rsidR="00787111" w:rsidRPr="00030086" w:rsidRDefault="00787111" w:rsidP="0003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8"/>
          <w:szCs w:val="28"/>
          <w:lang w:val="en-US" w:eastAsia="ru-RU"/>
        </w:rPr>
      </w:pPr>
      <w:r w:rsidRPr="00030086">
        <w:rPr>
          <w:rFonts w:ascii="Times New Roman" w:eastAsia="Times New Roman" w:hAnsi="Times New Roman" w:cs="Times New Roman"/>
          <w:i/>
          <w:sz w:val="28"/>
          <w:szCs w:val="28"/>
          <w:lang w:val="en-US" w:eastAsia="ru-RU"/>
        </w:rPr>
        <w:t>Annotation</w:t>
      </w:r>
      <w:r w:rsidRPr="00030086">
        <w:rPr>
          <w:rFonts w:ascii="Times New Roman" w:eastAsia="Times New Roman" w:hAnsi="Times New Roman" w:cs="Times New Roman"/>
          <w:sz w:val="28"/>
          <w:szCs w:val="28"/>
          <w:lang w:val="en-US" w:eastAsia="ru-RU"/>
        </w:rPr>
        <w:t>. Research has shown that the resistance of varieties to leaf rust, included in the State Register of the Russian Federation and grown in the region, is determined by the genes Lr 9, Lr 19 and Lr 26. A characteristic of the virulence of the population of the southern forest-steppe of the Omsk region is given. New sources of resistance from the VIR soft spring wheat collection to spore samples of the local pathogen population have been identified, which are recommended for inclusion in the breeding process.</w:t>
      </w:r>
    </w:p>
    <w:p w:rsidR="00787111" w:rsidRPr="00030086" w:rsidRDefault="00787111" w:rsidP="00030086">
      <w:pPr>
        <w:spacing w:after="0" w:line="360" w:lineRule="auto"/>
        <w:jc w:val="both"/>
        <w:rPr>
          <w:rFonts w:ascii="Times New Roman" w:hAnsi="Times New Roman" w:cs="Times New Roman"/>
          <w:sz w:val="28"/>
          <w:szCs w:val="28"/>
          <w:lang w:val="en-US"/>
        </w:rPr>
      </w:pPr>
      <w:r w:rsidRPr="00030086">
        <w:rPr>
          <w:rFonts w:ascii="Times New Roman" w:hAnsi="Times New Roman" w:cs="Times New Roman"/>
          <w:i/>
          <w:sz w:val="28"/>
          <w:szCs w:val="28"/>
          <w:lang w:val="en-US"/>
        </w:rPr>
        <w:t>Keywords:</w:t>
      </w:r>
      <w:r w:rsidRPr="00030086">
        <w:rPr>
          <w:rFonts w:ascii="Times New Roman" w:hAnsi="Times New Roman" w:cs="Times New Roman"/>
          <w:sz w:val="28"/>
          <w:szCs w:val="28"/>
          <w:lang w:val="en-US"/>
        </w:rPr>
        <w:t xml:space="preserve"> wheat, variety, pathogen, population, resistance, virulence, </w:t>
      </w:r>
      <w:r w:rsidRPr="00030086">
        <w:rPr>
          <w:rFonts w:ascii="Times New Roman" w:hAnsi="Times New Roman" w:cs="Times New Roman"/>
          <w:iCs/>
          <w:sz w:val="28"/>
          <w:szCs w:val="28"/>
          <w:lang w:val="en-US"/>
        </w:rPr>
        <w:t>Lr</w:t>
      </w:r>
      <w:r w:rsidRPr="00030086">
        <w:rPr>
          <w:rFonts w:ascii="Times New Roman" w:hAnsi="Times New Roman" w:cs="Times New Roman"/>
          <w:sz w:val="28"/>
          <w:szCs w:val="28"/>
          <w:lang w:val="en-US"/>
        </w:rPr>
        <w:t>-genes</w:t>
      </w:r>
    </w:p>
    <w:p w:rsidR="00787111" w:rsidRPr="00030086" w:rsidRDefault="00787111" w:rsidP="00030086">
      <w:pPr>
        <w:spacing w:after="0" w:line="360" w:lineRule="auto"/>
        <w:jc w:val="both"/>
        <w:rPr>
          <w:rFonts w:ascii="Times New Roman" w:hAnsi="Times New Roman" w:cs="Times New Roman"/>
          <w:sz w:val="28"/>
          <w:szCs w:val="28"/>
          <w:lang w:val="en-US"/>
        </w:rPr>
      </w:pPr>
    </w:p>
    <w:p w:rsidR="00787111" w:rsidRPr="00030086" w:rsidRDefault="00787111" w:rsidP="00030086">
      <w:pPr>
        <w:pStyle w:val="Default"/>
        <w:spacing w:line="360" w:lineRule="auto"/>
        <w:ind w:firstLine="709"/>
        <w:jc w:val="both"/>
        <w:rPr>
          <w:color w:val="FF0000"/>
          <w:sz w:val="28"/>
          <w:szCs w:val="28"/>
        </w:rPr>
      </w:pPr>
      <w:r w:rsidRPr="00030086">
        <w:rPr>
          <w:sz w:val="28"/>
          <w:szCs w:val="28"/>
        </w:rPr>
        <w:t>Бурая ржавчина (</w:t>
      </w:r>
      <w:r w:rsidRPr="00030086">
        <w:rPr>
          <w:i/>
          <w:iCs/>
          <w:sz w:val="28"/>
          <w:szCs w:val="28"/>
        </w:rPr>
        <w:t xml:space="preserve">Puccinia triticina </w:t>
      </w:r>
      <w:r w:rsidRPr="00030086">
        <w:rPr>
          <w:sz w:val="28"/>
          <w:szCs w:val="28"/>
        </w:rPr>
        <w:t xml:space="preserve">Erikss) наиболее распространённое листовое заболевание на посевах пшеницы в Омской области. </w:t>
      </w:r>
      <w:r w:rsidRPr="00030086">
        <w:rPr>
          <w:color w:val="auto"/>
          <w:sz w:val="28"/>
          <w:szCs w:val="28"/>
        </w:rPr>
        <w:t>При благоприятных погодных</w:t>
      </w:r>
      <w:r w:rsidRPr="00030086">
        <w:rPr>
          <w:sz w:val="28"/>
          <w:szCs w:val="28"/>
        </w:rPr>
        <w:t xml:space="preserve"> условиях и наличии восприимчивого растения-</w:t>
      </w:r>
      <w:r w:rsidRPr="00030086">
        <w:rPr>
          <w:sz w:val="28"/>
          <w:szCs w:val="28"/>
        </w:rPr>
        <w:lastRenderedPageBreak/>
        <w:t>хозяина может вызвать эпифитотию патогена, частота встречаемости которых за последнее время увеличилась [1].</w:t>
      </w:r>
      <w:r w:rsidRPr="00030086">
        <w:rPr>
          <w:color w:val="FF0000"/>
          <w:sz w:val="28"/>
          <w:szCs w:val="28"/>
        </w:rPr>
        <w:t xml:space="preserve"> </w:t>
      </w:r>
    </w:p>
    <w:p w:rsidR="00787111" w:rsidRPr="00030086" w:rsidRDefault="00787111" w:rsidP="00030086">
      <w:pPr>
        <w:pStyle w:val="Default"/>
        <w:spacing w:line="360" w:lineRule="auto"/>
        <w:ind w:firstLine="709"/>
        <w:jc w:val="both"/>
        <w:rPr>
          <w:sz w:val="28"/>
          <w:szCs w:val="28"/>
        </w:rPr>
      </w:pPr>
      <w:r w:rsidRPr="00030086">
        <w:rPr>
          <w:sz w:val="28"/>
          <w:szCs w:val="28"/>
        </w:rPr>
        <w:t>Мягкая пшеница (</w:t>
      </w:r>
      <w:r w:rsidRPr="00030086">
        <w:rPr>
          <w:i/>
          <w:iCs/>
          <w:sz w:val="28"/>
          <w:szCs w:val="28"/>
        </w:rPr>
        <w:t xml:space="preserve">Triticum aestivum </w:t>
      </w:r>
      <w:r w:rsidRPr="00030086">
        <w:rPr>
          <w:sz w:val="28"/>
          <w:szCs w:val="28"/>
        </w:rPr>
        <w:t xml:space="preserve">L.) основная зерновая культура в аграрном секторе Омской области, занимает около </w:t>
      </w:r>
      <w:r w:rsidRPr="00030086">
        <w:rPr>
          <w:color w:val="auto"/>
          <w:sz w:val="28"/>
          <w:szCs w:val="28"/>
        </w:rPr>
        <w:t>1,3</w:t>
      </w:r>
      <w:r w:rsidRPr="00030086">
        <w:rPr>
          <w:sz w:val="28"/>
          <w:szCs w:val="28"/>
        </w:rPr>
        <w:t xml:space="preserve"> млн. га. Сорта селекции АНЦ «Омский»  составляют 60 % от сортов, включённых в </w:t>
      </w:r>
      <w:r w:rsidRPr="00030086">
        <w:rPr>
          <w:color w:val="auto"/>
          <w:sz w:val="28"/>
          <w:szCs w:val="28"/>
        </w:rPr>
        <w:t>Госреестр</w:t>
      </w:r>
      <w:r w:rsidRPr="00030086">
        <w:rPr>
          <w:sz w:val="28"/>
          <w:szCs w:val="28"/>
        </w:rPr>
        <w:t xml:space="preserve"> РФ и допущенных </w:t>
      </w:r>
      <w:r w:rsidRPr="00030086">
        <w:rPr>
          <w:color w:val="auto"/>
          <w:sz w:val="28"/>
          <w:szCs w:val="28"/>
        </w:rPr>
        <w:t>к использованию</w:t>
      </w:r>
      <w:r w:rsidRPr="00030086">
        <w:rPr>
          <w:color w:val="FF0000"/>
          <w:sz w:val="28"/>
          <w:szCs w:val="28"/>
        </w:rPr>
        <w:t xml:space="preserve"> </w:t>
      </w:r>
      <w:r w:rsidRPr="00030086">
        <w:rPr>
          <w:sz w:val="28"/>
          <w:szCs w:val="28"/>
        </w:rPr>
        <w:t xml:space="preserve">[2]. </w:t>
      </w:r>
      <w:r w:rsidRPr="00030086">
        <w:rPr>
          <w:color w:val="auto"/>
          <w:sz w:val="28"/>
          <w:szCs w:val="28"/>
        </w:rPr>
        <w:t>Большинство и</w:t>
      </w:r>
      <w:r w:rsidRPr="00030086">
        <w:rPr>
          <w:sz w:val="28"/>
          <w:szCs w:val="28"/>
        </w:rPr>
        <w:t xml:space="preserve">з них проявляет восприимчивость к фитопатогену бурой ржавчины, поражающего фотосинтезирующую поверхность растения. По устойчивости к нему в результате целенаправленной работы создан ряд коммерческих сортов, сочетающие устойчивость с продуктивностью и хорошими показателями качествами зерна. </w:t>
      </w:r>
    </w:p>
    <w:p w:rsidR="00787111" w:rsidRPr="00030086" w:rsidRDefault="00787111" w:rsidP="00030086">
      <w:pPr>
        <w:autoSpaceDE w:val="0"/>
        <w:autoSpaceDN w:val="0"/>
        <w:adjustRightInd w:val="0"/>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 xml:space="preserve">В сортах, устойчивых к возбудителю бурой ржавчины, согласно идентификации генов устойчивости с использованием метода фитопатологического тестирования </w:t>
      </w:r>
      <w:r w:rsidRPr="00030086">
        <w:rPr>
          <w:rFonts w:ascii="Times New Roman" w:eastAsia="TimesNewRomanPSMT" w:hAnsi="Times New Roman" w:cs="Times New Roman"/>
          <w:sz w:val="28"/>
          <w:szCs w:val="28"/>
        </w:rPr>
        <w:t>и</w:t>
      </w:r>
      <w:r w:rsidRPr="00030086">
        <w:rPr>
          <w:rFonts w:ascii="Times New Roman" w:hAnsi="Times New Roman" w:cs="Times New Roman"/>
          <w:sz w:val="28"/>
          <w:szCs w:val="28"/>
        </w:rPr>
        <w:t xml:space="preserve"> молекулярных маркёров, резистентность обеспечивают гены: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26 (Мелодия, Уралосибирская, Уралосибирская 2, Омская крепость, Омская 42, Семёновна, Тарская юбилейная, Омская 43, Сигма, Памяти Суслякова, Элемент 22, ОмГАУ 100) и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19 +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26 (Омская 37, Омская 38, Омская 44, Омская 45) [3,4,5]. В последние годы незначительную</w:t>
      </w:r>
      <w:r w:rsidRPr="00030086">
        <w:rPr>
          <w:rFonts w:ascii="Times New Roman" w:hAnsi="Times New Roman" w:cs="Times New Roman"/>
          <w:color w:val="C0504D" w:themeColor="accent2"/>
          <w:sz w:val="28"/>
          <w:szCs w:val="28"/>
        </w:rPr>
        <w:t xml:space="preserve"> </w:t>
      </w:r>
      <w:r w:rsidRPr="00030086">
        <w:rPr>
          <w:rFonts w:ascii="Times New Roman" w:hAnsi="Times New Roman" w:cs="Times New Roman"/>
          <w:sz w:val="28"/>
          <w:szCs w:val="28"/>
        </w:rPr>
        <w:t xml:space="preserve">площадь в посевах занимает сорт Дуэт,  резистентность  которого детерминирована геном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9 [6].</w:t>
      </w:r>
    </w:p>
    <w:p w:rsidR="00787111" w:rsidRPr="00030086" w:rsidRDefault="00787111" w:rsidP="00030086">
      <w:pPr>
        <w:autoSpaceDE w:val="0"/>
        <w:autoSpaceDN w:val="0"/>
        <w:adjustRightInd w:val="0"/>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 xml:space="preserve">Таким образом, защиту районированных сортов обеспечивает небольшое число расоспецифических генов, которое может способствовать естественному усилению отбора в вирулентности  популяции патогена. Так, в результате  расширения к 2007 году в Омской области площади посева до 164 тыс. га генетически однородных по устойчивости к бурой ржавчине сортов, включённых в ГР РФ: Терция, Соната, Тулеевская и Дуэт вызвало появление в популяции гриба патотипа рр9, вирулентного к  гену резистентности растения-хозяина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xml:space="preserve"> 9, что и привело к поражению сортов с этим геном в Омской и Челябинской областях в 2007г. [7].</w:t>
      </w:r>
    </w:p>
    <w:p w:rsidR="00787111" w:rsidRPr="00030086" w:rsidRDefault="00787111" w:rsidP="00030086">
      <w:pPr>
        <w:autoSpaceDE w:val="0"/>
        <w:autoSpaceDN w:val="0"/>
        <w:adjustRightInd w:val="0"/>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lastRenderedPageBreak/>
        <w:t>С целью генетической защиты посевов от поражения фитопатогенами   необходимо проводить поиск новых генов устойчивости растения-хозяина.</w:t>
      </w:r>
    </w:p>
    <w:p w:rsidR="00787111" w:rsidRPr="00030086" w:rsidRDefault="00787111" w:rsidP="00030086">
      <w:pPr>
        <w:autoSpaceDE w:val="0"/>
        <w:autoSpaceDN w:val="0"/>
        <w:adjustRightInd w:val="0"/>
        <w:spacing w:after="0" w:line="360" w:lineRule="auto"/>
        <w:jc w:val="both"/>
        <w:rPr>
          <w:rFonts w:ascii="Times New Roman" w:hAnsi="Times New Roman" w:cs="Times New Roman"/>
          <w:b/>
          <w:sz w:val="28"/>
          <w:szCs w:val="28"/>
        </w:rPr>
      </w:pPr>
      <w:r w:rsidRPr="00030086">
        <w:rPr>
          <w:rFonts w:ascii="Times New Roman" w:hAnsi="Times New Roman" w:cs="Times New Roman"/>
          <w:b/>
          <w:sz w:val="28"/>
          <w:szCs w:val="28"/>
        </w:rPr>
        <w:t>Материалы и методы исследования.</w:t>
      </w:r>
    </w:p>
    <w:p w:rsidR="00787111" w:rsidRPr="00030086" w:rsidRDefault="00787111" w:rsidP="00030086">
      <w:pPr>
        <w:autoSpaceDE w:val="0"/>
        <w:autoSpaceDN w:val="0"/>
        <w:adjustRightInd w:val="0"/>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 xml:space="preserve">Материалом для исследования служили спорообразцы природной популяции бурой ржавчины, собранные на производственных посевах пшеницы в зоне южной лесостепи Омской области и новые коллекционные образцы пшеницы мягкой яровой ФГБНУ «Федеральный исследовательский центр Всероссийский институт генетических ресурсов растений имени Н.И. Вавилова» (сокр. ВИР).  </w:t>
      </w:r>
    </w:p>
    <w:p w:rsidR="00787111" w:rsidRPr="00030086" w:rsidRDefault="00787111" w:rsidP="00030086">
      <w:pPr>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 xml:space="preserve">Возобновляли спорообразцы, выделяли и размножали патотипы гриба на универсально восприимчивом сорте Катюша. Вирулентность спорообразцов возбудителя бурой ржавчины пшеницы определяли на наборе изогенных линий сорта </w:t>
      </w:r>
      <w:r w:rsidRPr="00030086">
        <w:rPr>
          <w:rFonts w:ascii="Times New Roman" w:hAnsi="Times New Roman" w:cs="Times New Roman"/>
          <w:sz w:val="28"/>
          <w:szCs w:val="28"/>
          <w:lang w:val="en-US"/>
        </w:rPr>
        <w:t>Thatcher</w:t>
      </w:r>
      <w:r w:rsidRPr="00030086">
        <w:rPr>
          <w:rFonts w:ascii="Times New Roman" w:hAnsi="Times New Roman" w:cs="Times New Roman"/>
          <w:sz w:val="28"/>
          <w:szCs w:val="28"/>
        </w:rPr>
        <w:t xml:space="preserve"> и сортах с другими  идентифицированными генами устойчивости: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1, 2а, 2</w:t>
      </w:r>
      <w:r w:rsidRPr="00030086">
        <w:rPr>
          <w:rFonts w:ascii="Times New Roman" w:hAnsi="Times New Roman" w:cs="Times New Roman"/>
          <w:sz w:val="28"/>
          <w:szCs w:val="28"/>
          <w:lang w:val="en-US"/>
        </w:rPr>
        <w:t>b</w:t>
      </w:r>
      <w:r w:rsidRPr="00030086">
        <w:rPr>
          <w:rFonts w:ascii="Times New Roman" w:hAnsi="Times New Roman" w:cs="Times New Roman"/>
          <w:sz w:val="28"/>
          <w:szCs w:val="28"/>
        </w:rPr>
        <w:t>, 2с, 3а, 3</w:t>
      </w:r>
      <w:r w:rsidRPr="00030086">
        <w:rPr>
          <w:rFonts w:ascii="Times New Roman" w:hAnsi="Times New Roman" w:cs="Times New Roman"/>
          <w:sz w:val="28"/>
          <w:szCs w:val="28"/>
          <w:lang w:val="en-US"/>
        </w:rPr>
        <w:t>bg</w:t>
      </w:r>
      <w:r w:rsidRPr="00030086">
        <w:rPr>
          <w:rFonts w:ascii="Times New Roman" w:hAnsi="Times New Roman" w:cs="Times New Roman"/>
          <w:sz w:val="28"/>
          <w:szCs w:val="28"/>
        </w:rPr>
        <w:t xml:space="preserve">, 3ka, 9, 10, 11, 14, 15, 16,17, 18, 19, 20, 21, 23, 24, 25, 26, 28, 29, 36, 38, 45, 47, 50, 51, 52, 57, 64 и </w:t>
      </w:r>
      <w:r w:rsidRPr="00030086">
        <w:rPr>
          <w:rFonts w:ascii="Times New Roman" w:hAnsi="Times New Roman" w:cs="Times New Roman"/>
          <w:sz w:val="28"/>
          <w:szCs w:val="28"/>
          <w:lang w:val="en-US"/>
        </w:rPr>
        <w:t>Lr</w:t>
      </w:r>
      <w:r w:rsidRPr="00030086">
        <w:rPr>
          <w:rFonts w:ascii="Times New Roman" w:hAnsi="Times New Roman" w:cs="Times New Roman"/>
          <w:sz w:val="28"/>
          <w:szCs w:val="28"/>
        </w:rPr>
        <w:t> </w:t>
      </w:r>
      <w:r w:rsidRPr="00030086">
        <w:rPr>
          <w:rFonts w:ascii="Times New Roman" w:hAnsi="Times New Roman" w:cs="Times New Roman"/>
          <w:iCs/>
          <w:sz w:val="28"/>
          <w:szCs w:val="28"/>
        </w:rPr>
        <w:t>Sp</w:t>
      </w:r>
      <w:r w:rsidRPr="00030086">
        <w:rPr>
          <w:rFonts w:ascii="Times New Roman" w:hAnsi="Times New Roman" w:cs="Times New Roman"/>
          <w:sz w:val="28"/>
          <w:szCs w:val="28"/>
        </w:rPr>
        <w:t xml:space="preserve"> по методике отсечённых листьев в светокультуре на растворе бензимидазола [8]. </w:t>
      </w:r>
    </w:p>
    <w:p w:rsidR="00787111" w:rsidRPr="00030086" w:rsidRDefault="00787111" w:rsidP="00030086">
      <w:pPr>
        <w:tabs>
          <w:tab w:val="num" w:pos="0"/>
        </w:tabs>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Устойчивость образцов коллекции ВИР к популяциям бурой и стеблевой ржавчины и мучнистой росы диагностировали в ювенильной стадии с использованием камеры искусственного климата Биотрон - 8, при температуре 19-20°С и 16 часовом освещении, с интенсивностью 10 тыс. люкс.</w:t>
      </w:r>
    </w:p>
    <w:p w:rsidR="00787111" w:rsidRPr="00030086" w:rsidRDefault="00787111" w:rsidP="00030086">
      <w:pPr>
        <w:spacing w:after="0" w:line="360" w:lineRule="auto"/>
        <w:ind w:firstLine="709"/>
        <w:jc w:val="both"/>
        <w:rPr>
          <w:rFonts w:ascii="Times New Roman" w:hAnsi="Times New Roman" w:cs="Times New Roman"/>
          <w:sz w:val="28"/>
          <w:szCs w:val="28"/>
        </w:rPr>
      </w:pPr>
      <w:r w:rsidRPr="00030086">
        <w:rPr>
          <w:rFonts w:ascii="Times New Roman" w:hAnsi="Times New Roman" w:cs="Times New Roman"/>
          <w:sz w:val="28"/>
          <w:szCs w:val="28"/>
        </w:rPr>
        <w:t xml:space="preserve">Тип реакции растения - хозяина на внедрение патогена определяли по международной шкале, в модификации </w:t>
      </w:r>
      <w:r w:rsidRPr="00030086">
        <w:rPr>
          <w:rFonts w:ascii="Times New Roman" w:hAnsi="Times New Roman" w:cs="Times New Roman"/>
          <w:sz w:val="28"/>
          <w:szCs w:val="28"/>
          <w:lang w:val="en-US"/>
        </w:rPr>
        <w:t>Ghonston</w:t>
      </w:r>
      <w:r w:rsidRPr="00030086">
        <w:rPr>
          <w:rFonts w:ascii="Times New Roman" w:hAnsi="Times New Roman" w:cs="Times New Roman"/>
          <w:sz w:val="28"/>
          <w:szCs w:val="28"/>
        </w:rPr>
        <w:t xml:space="preserve"> </w:t>
      </w:r>
      <w:r w:rsidRPr="00030086">
        <w:rPr>
          <w:rFonts w:ascii="Times New Roman" w:hAnsi="Times New Roman" w:cs="Times New Roman"/>
          <w:sz w:val="28"/>
          <w:szCs w:val="28"/>
          <w:lang w:val="en-US"/>
        </w:rPr>
        <w:t>C</w:t>
      </w:r>
      <w:r w:rsidRPr="00030086">
        <w:rPr>
          <w:rFonts w:ascii="Times New Roman" w:hAnsi="Times New Roman" w:cs="Times New Roman"/>
          <w:sz w:val="28"/>
          <w:szCs w:val="28"/>
        </w:rPr>
        <w:t>.</w:t>
      </w:r>
      <w:r w:rsidRPr="00030086">
        <w:rPr>
          <w:rFonts w:ascii="Times New Roman" w:hAnsi="Times New Roman" w:cs="Times New Roman"/>
          <w:sz w:val="28"/>
          <w:szCs w:val="28"/>
          <w:lang w:val="en-US"/>
        </w:rPr>
        <w:t>O</w:t>
      </w:r>
      <w:r w:rsidRPr="00030086">
        <w:rPr>
          <w:rFonts w:ascii="Times New Roman" w:hAnsi="Times New Roman" w:cs="Times New Roman"/>
          <w:sz w:val="28"/>
          <w:szCs w:val="28"/>
        </w:rPr>
        <w:t xml:space="preserve">., </w:t>
      </w:r>
      <w:r w:rsidRPr="00030086">
        <w:rPr>
          <w:rFonts w:ascii="Times New Roman" w:hAnsi="Times New Roman" w:cs="Times New Roman"/>
          <w:sz w:val="28"/>
          <w:szCs w:val="28"/>
          <w:lang w:val="en-US"/>
        </w:rPr>
        <w:t>Browder</w:t>
      </w:r>
      <w:r w:rsidRPr="00030086">
        <w:rPr>
          <w:rFonts w:ascii="Times New Roman" w:hAnsi="Times New Roman" w:cs="Times New Roman"/>
          <w:sz w:val="28"/>
          <w:szCs w:val="28"/>
        </w:rPr>
        <w:t xml:space="preserve"> </w:t>
      </w:r>
      <w:r w:rsidRPr="00030086">
        <w:rPr>
          <w:rFonts w:ascii="Times New Roman" w:hAnsi="Times New Roman" w:cs="Times New Roman"/>
          <w:sz w:val="28"/>
          <w:szCs w:val="28"/>
          <w:lang w:val="en-US"/>
        </w:rPr>
        <w:t>B</w:t>
      </w:r>
      <w:r w:rsidRPr="00030086">
        <w:rPr>
          <w:rFonts w:ascii="Times New Roman" w:hAnsi="Times New Roman" w:cs="Times New Roman"/>
          <w:sz w:val="28"/>
          <w:szCs w:val="28"/>
        </w:rPr>
        <w:t>.</w:t>
      </w:r>
      <w:r w:rsidRPr="00030086">
        <w:rPr>
          <w:rFonts w:ascii="Times New Roman" w:hAnsi="Times New Roman" w:cs="Times New Roman"/>
          <w:sz w:val="28"/>
          <w:szCs w:val="28"/>
          <w:lang w:val="en-US"/>
        </w:rPr>
        <w:t>E</w:t>
      </w:r>
      <w:r w:rsidRPr="00030086">
        <w:rPr>
          <w:rFonts w:ascii="Times New Roman" w:hAnsi="Times New Roman" w:cs="Times New Roman"/>
          <w:sz w:val="28"/>
          <w:szCs w:val="28"/>
        </w:rPr>
        <w:t>.,  где 0, 1, 2 - устойчивость (</w:t>
      </w:r>
      <w:r w:rsidRPr="00030086">
        <w:rPr>
          <w:rFonts w:ascii="Times New Roman" w:hAnsi="Times New Roman" w:cs="Times New Roman"/>
          <w:sz w:val="28"/>
          <w:szCs w:val="28"/>
          <w:lang w:val="en-US"/>
        </w:rPr>
        <w:t>R</w:t>
      </w:r>
      <w:r w:rsidRPr="00030086">
        <w:rPr>
          <w:rFonts w:ascii="Times New Roman" w:hAnsi="Times New Roman" w:cs="Times New Roman"/>
          <w:sz w:val="28"/>
          <w:szCs w:val="28"/>
        </w:rPr>
        <w:t>), 3, 4 - восприимчивость (</w:t>
      </w:r>
      <w:r w:rsidRPr="00030086">
        <w:rPr>
          <w:rFonts w:ascii="Times New Roman" w:hAnsi="Times New Roman" w:cs="Times New Roman"/>
          <w:sz w:val="28"/>
          <w:szCs w:val="28"/>
          <w:lang w:val="en-US"/>
        </w:rPr>
        <w:t>S</w:t>
      </w:r>
      <w:r w:rsidRPr="00030086">
        <w:rPr>
          <w:rFonts w:ascii="Times New Roman" w:hAnsi="Times New Roman" w:cs="Times New Roman"/>
          <w:sz w:val="28"/>
          <w:szCs w:val="28"/>
        </w:rPr>
        <w:t xml:space="preserve">), Х – гетерогенность [9]. </w:t>
      </w:r>
    </w:p>
    <w:p w:rsidR="00787111" w:rsidRPr="00030086" w:rsidRDefault="00787111" w:rsidP="00030086">
      <w:pPr>
        <w:pStyle w:val="a5"/>
        <w:tabs>
          <w:tab w:val="left" w:pos="0"/>
        </w:tabs>
        <w:spacing w:after="0" w:line="360" w:lineRule="auto"/>
        <w:ind w:firstLine="709"/>
        <w:jc w:val="both"/>
        <w:rPr>
          <w:rFonts w:ascii="Times New Roman" w:hAnsi="Times New Roman"/>
          <w:sz w:val="28"/>
          <w:szCs w:val="28"/>
        </w:rPr>
      </w:pPr>
      <w:r w:rsidRPr="00030086">
        <w:rPr>
          <w:rFonts w:ascii="Times New Roman" w:hAnsi="Times New Roman"/>
          <w:sz w:val="28"/>
          <w:szCs w:val="28"/>
        </w:rPr>
        <w:t xml:space="preserve">По методике ВНИИФ по частоте встречаемости патотипов гриба в популяции определяли  степень эффективности генов устойчивости растения-хозяина и их условно разделяли на 4 группы: </w:t>
      </w:r>
    </w:p>
    <w:p w:rsidR="00787111" w:rsidRPr="00030086" w:rsidRDefault="00787111" w:rsidP="00030086">
      <w:pPr>
        <w:pStyle w:val="a5"/>
        <w:tabs>
          <w:tab w:val="left" w:pos="0"/>
        </w:tabs>
        <w:spacing w:after="0" w:line="360" w:lineRule="auto"/>
        <w:jc w:val="both"/>
        <w:rPr>
          <w:rFonts w:ascii="Times New Roman" w:hAnsi="Times New Roman"/>
          <w:sz w:val="28"/>
          <w:szCs w:val="28"/>
        </w:rPr>
      </w:pPr>
      <w:r w:rsidRPr="00030086">
        <w:rPr>
          <w:rFonts w:ascii="Times New Roman" w:hAnsi="Times New Roman"/>
          <w:sz w:val="28"/>
          <w:szCs w:val="28"/>
        </w:rPr>
        <w:t xml:space="preserve"> – эффективные – 0%; </w:t>
      </w:r>
    </w:p>
    <w:p w:rsidR="00787111" w:rsidRPr="00030086" w:rsidRDefault="00787111" w:rsidP="00030086">
      <w:pPr>
        <w:pStyle w:val="a5"/>
        <w:tabs>
          <w:tab w:val="left" w:pos="0"/>
        </w:tabs>
        <w:spacing w:after="0" w:line="360" w:lineRule="auto"/>
        <w:jc w:val="both"/>
        <w:rPr>
          <w:rFonts w:ascii="Times New Roman" w:hAnsi="Times New Roman"/>
          <w:sz w:val="28"/>
          <w:szCs w:val="28"/>
        </w:rPr>
      </w:pPr>
      <w:r w:rsidRPr="00030086">
        <w:rPr>
          <w:rFonts w:ascii="Times New Roman" w:hAnsi="Times New Roman"/>
          <w:sz w:val="28"/>
          <w:szCs w:val="28"/>
        </w:rPr>
        <w:t>– средне эффективные  – до 20%;</w:t>
      </w:r>
    </w:p>
    <w:p w:rsidR="00787111" w:rsidRPr="00030086" w:rsidRDefault="00787111" w:rsidP="00030086">
      <w:pPr>
        <w:pStyle w:val="a5"/>
        <w:tabs>
          <w:tab w:val="left" w:pos="0"/>
        </w:tabs>
        <w:spacing w:after="0" w:line="360" w:lineRule="auto"/>
        <w:jc w:val="both"/>
        <w:rPr>
          <w:rFonts w:ascii="Times New Roman" w:hAnsi="Times New Roman"/>
          <w:sz w:val="28"/>
          <w:szCs w:val="28"/>
        </w:rPr>
      </w:pPr>
      <w:r w:rsidRPr="00030086">
        <w:rPr>
          <w:rFonts w:ascii="Times New Roman" w:hAnsi="Times New Roman"/>
          <w:sz w:val="28"/>
          <w:szCs w:val="28"/>
        </w:rPr>
        <w:t xml:space="preserve">– низко эффективные  – от 21 до 50%; </w:t>
      </w:r>
    </w:p>
    <w:p w:rsidR="00787111" w:rsidRPr="00030086" w:rsidRDefault="00787111" w:rsidP="00030086">
      <w:pPr>
        <w:pStyle w:val="a5"/>
        <w:tabs>
          <w:tab w:val="left" w:pos="0"/>
        </w:tabs>
        <w:spacing w:after="0" w:line="360" w:lineRule="auto"/>
        <w:jc w:val="both"/>
        <w:rPr>
          <w:rFonts w:ascii="Times New Roman" w:hAnsi="Times New Roman"/>
          <w:sz w:val="28"/>
          <w:szCs w:val="28"/>
        </w:rPr>
      </w:pPr>
      <w:r w:rsidRPr="00030086">
        <w:rPr>
          <w:rFonts w:ascii="Times New Roman" w:hAnsi="Times New Roman"/>
          <w:sz w:val="28"/>
          <w:szCs w:val="28"/>
        </w:rPr>
        <w:t xml:space="preserve">– неэффективные – свыше 50% [10]. </w:t>
      </w:r>
    </w:p>
    <w:p w:rsidR="00787111" w:rsidRPr="00030086" w:rsidRDefault="00787111" w:rsidP="00030086">
      <w:pPr>
        <w:pStyle w:val="a5"/>
        <w:tabs>
          <w:tab w:val="left" w:pos="0"/>
        </w:tabs>
        <w:spacing w:after="0" w:line="360" w:lineRule="auto"/>
        <w:ind w:firstLine="709"/>
        <w:jc w:val="both"/>
        <w:rPr>
          <w:rFonts w:ascii="Times New Roman" w:hAnsi="Times New Roman"/>
          <w:b/>
          <w:sz w:val="28"/>
          <w:szCs w:val="28"/>
        </w:rPr>
      </w:pPr>
      <w:r w:rsidRPr="00030086">
        <w:rPr>
          <w:rFonts w:ascii="Times New Roman" w:hAnsi="Times New Roman"/>
          <w:b/>
          <w:sz w:val="28"/>
          <w:szCs w:val="28"/>
        </w:rPr>
        <w:lastRenderedPageBreak/>
        <w:t>Результаты исследования и их обсуждение</w:t>
      </w:r>
    </w:p>
    <w:p w:rsidR="00787111" w:rsidRPr="00030086" w:rsidRDefault="00787111" w:rsidP="00030086">
      <w:pPr>
        <w:pStyle w:val="Default"/>
        <w:spacing w:line="360" w:lineRule="auto"/>
        <w:ind w:firstLine="709"/>
        <w:jc w:val="both"/>
        <w:rPr>
          <w:b/>
          <w:sz w:val="28"/>
          <w:szCs w:val="28"/>
        </w:rPr>
      </w:pPr>
      <w:r w:rsidRPr="00030086">
        <w:rPr>
          <w:sz w:val="28"/>
          <w:szCs w:val="28"/>
        </w:rPr>
        <w:t xml:space="preserve">Мониторинг вирулентности спорообразцов бурой ржавчины южной лесостепи Омской области показал, что из 33 изогенных линий, включённых в исследования, около 60% показало полную совместимость с растением -  хозяином,  линии </w:t>
      </w:r>
      <w:r w:rsidRPr="00030086">
        <w:rPr>
          <w:sz w:val="28"/>
          <w:szCs w:val="28"/>
          <w:lang w:val="en-US"/>
        </w:rPr>
        <w:t>Lr</w:t>
      </w:r>
      <w:r w:rsidRPr="00030086">
        <w:rPr>
          <w:sz w:val="28"/>
          <w:szCs w:val="28"/>
        </w:rPr>
        <w:t xml:space="preserve">9, </w:t>
      </w:r>
      <w:r w:rsidRPr="00030086">
        <w:rPr>
          <w:sz w:val="28"/>
          <w:szCs w:val="28"/>
          <w:lang w:val="en-US"/>
        </w:rPr>
        <w:t>Lr</w:t>
      </w:r>
      <w:r w:rsidRPr="00030086">
        <w:rPr>
          <w:sz w:val="28"/>
          <w:szCs w:val="28"/>
        </w:rPr>
        <w:t xml:space="preserve">19, </w:t>
      </w:r>
      <w:r w:rsidRPr="00030086">
        <w:rPr>
          <w:sz w:val="28"/>
          <w:szCs w:val="28"/>
          <w:lang w:val="en-US"/>
        </w:rPr>
        <w:t>Lr</w:t>
      </w:r>
      <w:r w:rsidRPr="00030086">
        <w:rPr>
          <w:sz w:val="28"/>
          <w:szCs w:val="28"/>
        </w:rPr>
        <w:t xml:space="preserve">28 и </w:t>
      </w:r>
      <w:r w:rsidRPr="00030086">
        <w:rPr>
          <w:iCs/>
          <w:sz w:val="28"/>
          <w:szCs w:val="28"/>
        </w:rPr>
        <w:t>LrSp</w:t>
      </w:r>
      <w:r w:rsidRPr="00030086">
        <w:rPr>
          <w:i/>
          <w:iCs/>
          <w:sz w:val="28"/>
          <w:szCs w:val="28"/>
        </w:rPr>
        <w:t xml:space="preserve"> </w:t>
      </w:r>
      <w:r w:rsidRPr="00030086">
        <w:rPr>
          <w:sz w:val="28"/>
          <w:szCs w:val="28"/>
        </w:rPr>
        <w:t xml:space="preserve"> не поразились, а к сортообразцу с геном </w:t>
      </w:r>
      <w:r w:rsidRPr="00030086">
        <w:rPr>
          <w:sz w:val="28"/>
          <w:szCs w:val="28"/>
          <w:lang w:val="en-US"/>
        </w:rPr>
        <w:t>Lr</w:t>
      </w:r>
      <w:r w:rsidRPr="00030086">
        <w:rPr>
          <w:sz w:val="28"/>
          <w:szCs w:val="28"/>
        </w:rPr>
        <w:t xml:space="preserve">47 около 30% клонов проявило вирулентность. Линии </w:t>
      </w:r>
      <w:r w:rsidRPr="00030086">
        <w:rPr>
          <w:sz w:val="28"/>
          <w:szCs w:val="28"/>
          <w:lang w:val="en-US"/>
        </w:rPr>
        <w:t>Lr</w:t>
      </w:r>
      <w:r w:rsidRPr="00030086">
        <w:rPr>
          <w:sz w:val="28"/>
          <w:szCs w:val="28"/>
        </w:rPr>
        <w:t xml:space="preserve"> 2а, </w:t>
      </w:r>
      <w:r w:rsidRPr="00030086">
        <w:rPr>
          <w:sz w:val="28"/>
          <w:szCs w:val="28"/>
          <w:lang w:val="en-US"/>
        </w:rPr>
        <w:t>Lr</w:t>
      </w:r>
      <w:r w:rsidRPr="00030086">
        <w:rPr>
          <w:sz w:val="28"/>
          <w:szCs w:val="28"/>
        </w:rPr>
        <w:t xml:space="preserve"> 2в и </w:t>
      </w:r>
      <w:r w:rsidRPr="00030086">
        <w:rPr>
          <w:sz w:val="28"/>
          <w:szCs w:val="28"/>
          <w:lang w:val="en-US"/>
        </w:rPr>
        <w:t>Lr</w:t>
      </w:r>
      <w:r w:rsidRPr="00030086">
        <w:rPr>
          <w:sz w:val="28"/>
          <w:szCs w:val="28"/>
        </w:rPr>
        <w:t xml:space="preserve"> 45  поразились от 52,9 до 64,7%, а </w:t>
      </w:r>
      <w:r w:rsidRPr="00030086">
        <w:rPr>
          <w:sz w:val="28"/>
          <w:szCs w:val="28"/>
          <w:lang w:val="en-US"/>
        </w:rPr>
        <w:t>Lr</w:t>
      </w:r>
      <w:r w:rsidRPr="00030086">
        <w:rPr>
          <w:sz w:val="28"/>
          <w:szCs w:val="28"/>
        </w:rPr>
        <w:t xml:space="preserve">15, </w:t>
      </w:r>
      <w:r w:rsidRPr="00030086">
        <w:rPr>
          <w:sz w:val="28"/>
          <w:szCs w:val="28"/>
          <w:lang w:val="en-US"/>
        </w:rPr>
        <w:t>Lr</w:t>
      </w:r>
      <w:r w:rsidRPr="00030086">
        <w:rPr>
          <w:sz w:val="28"/>
          <w:szCs w:val="28"/>
        </w:rPr>
        <w:t xml:space="preserve"> 24, </w:t>
      </w:r>
      <w:r w:rsidRPr="00030086">
        <w:rPr>
          <w:sz w:val="28"/>
          <w:szCs w:val="28"/>
          <w:lang w:val="en-US"/>
        </w:rPr>
        <w:t>Lr</w:t>
      </w:r>
      <w:r w:rsidRPr="00030086">
        <w:rPr>
          <w:sz w:val="28"/>
          <w:szCs w:val="28"/>
        </w:rPr>
        <w:t xml:space="preserve">29, а </w:t>
      </w:r>
      <w:r w:rsidRPr="00030086">
        <w:rPr>
          <w:sz w:val="28"/>
          <w:szCs w:val="28"/>
          <w:lang w:val="en-US"/>
        </w:rPr>
        <w:t>Lr</w:t>
      </w:r>
      <w:r w:rsidRPr="00030086">
        <w:rPr>
          <w:sz w:val="28"/>
          <w:szCs w:val="28"/>
        </w:rPr>
        <w:t xml:space="preserve">51, </w:t>
      </w:r>
      <w:r w:rsidRPr="00030086">
        <w:rPr>
          <w:sz w:val="28"/>
          <w:szCs w:val="28"/>
          <w:lang w:val="en-US"/>
        </w:rPr>
        <w:t>Lr</w:t>
      </w:r>
      <w:r w:rsidRPr="00030086">
        <w:rPr>
          <w:sz w:val="28"/>
          <w:szCs w:val="28"/>
        </w:rPr>
        <w:t xml:space="preserve">52 и </w:t>
      </w:r>
      <w:r w:rsidRPr="00030086">
        <w:rPr>
          <w:sz w:val="28"/>
          <w:szCs w:val="28"/>
          <w:lang w:val="en-US"/>
        </w:rPr>
        <w:t>Lr</w:t>
      </w:r>
      <w:r w:rsidRPr="00030086">
        <w:rPr>
          <w:sz w:val="28"/>
          <w:szCs w:val="28"/>
        </w:rPr>
        <w:t xml:space="preserve">57 более 80%.  Линия с геном </w:t>
      </w:r>
      <w:r w:rsidRPr="00030086">
        <w:rPr>
          <w:sz w:val="28"/>
          <w:szCs w:val="28"/>
          <w:lang w:val="en-US"/>
        </w:rPr>
        <w:t>Lr</w:t>
      </w:r>
      <w:r w:rsidRPr="00030086">
        <w:rPr>
          <w:sz w:val="28"/>
          <w:szCs w:val="28"/>
        </w:rPr>
        <w:t xml:space="preserve">26 восприимчиво к 47,1% клонов популяции, таблица 1. </w:t>
      </w:r>
    </w:p>
    <w:p w:rsidR="00787111" w:rsidRDefault="00787111" w:rsidP="00787111">
      <w:pPr>
        <w:pStyle w:val="a5"/>
        <w:tabs>
          <w:tab w:val="left" w:pos="0"/>
        </w:tabs>
        <w:spacing w:line="360" w:lineRule="auto"/>
        <w:rPr>
          <w:szCs w:val="28"/>
        </w:rPr>
      </w:pPr>
    </w:p>
    <w:p w:rsidR="00787111" w:rsidRPr="00030086" w:rsidRDefault="00787111" w:rsidP="00030086">
      <w:pPr>
        <w:pStyle w:val="a5"/>
        <w:tabs>
          <w:tab w:val="left" w:pos="0"/>
        </w:tabs>
        <w:spacing w:after="0" w:line="360" w:lineRule="auto"/>
        <w:rPr>
          <w:rFonts w:ascii="Times New Roman" w:hAnsi="Times New Roman"/>
          <w:sz w:val="28"/>
          <w:szCs w:val="28"/>
        </w:rPr>
      </w:pPr>
      <w:r w:rsidRPr="00030086">
        <w:rPr>
          <w:rFonts w:ascii="Times New Roman" w:hAnsi="Times New Roman"/>
          <w:sz w:val="28"/>
          <w:szCs w:val="28"/>
        </w:rPr>
        <w:t>Таблица 1. Характеристика вирулентности популяции бурой ржавчины в южной лесостепи Омской области, 2023г.</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08"/>
        <w:gridCol w:w="709"/>
        <w:gridCol w:w="709"/>
        <w:gridCol w:w="708"/>
        <w:gridCol w:w="709"/>
        <w:gridCol w:w="709"/>
        <w:gridCol w:w="709"/>
        <w:gridCol w:w="708"/>
        <w:gridCol w:w="709"/>
        <w:gridCol w:w="709"/>
        <w:gridCol w:w="709"/>
      </w:tblGrid>
      <w:tr w:rsidR="00787111" w:rsidRPr="00030086" w:rsidTr="006F5D56">
        <w:trPr>
          <w:trHeight w:val="619"/>
        </w:trPr>
        <w:tc>
          <w:tcPr>
            <w:tcW w:w="1985" w:type="dxa"/>
            <w:vAlign w:val="bottom"/>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noProof/>
                <w:sz w:val="24"/>
                <w:szCs w:val="28"/>
                <w:lang w:eastAsia="ru-RU"/>
              </w:rPr>
              <mc:AlternateContent>
                <mc:Choice Requires="wps">
                  <w:drawing>
                    <wp:anchor distT="0" distB="0" distL="114300" distR="114300" simplePos="0" relativeHeight="251685888" behindDoc="0" locked="0" layoutInCell="1" allowOverlap="1">
                      <wp:simplePos x="0" y="0"/>
                      <wp:positionH relativeFrom="column">
                        <wp:posOffset>-42545</wp:posOffset>
                      </wp:positionH>
                      <wp:positionV relativeFrom="paragraph">
                        <wp:posOffset>48895</wp:posOffset>
                      </wp:positionV>
                      <wp:extent cx="1190625" cy="406400"/>
                      <wp:effectExtent l="12700" t="6985" r="6350" b="5715"/>
                      <wp:wrapNone/>
                      <wp:docPr id="444213577" name="Прямая со стрелкой 44421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1689E" id="_x0000_t32" coordsize="21600,21600" o:spt="32" o:oned="t" path="m,l21600,21600e" filled="f">
                      <v:path arrowok="t" fillok="f" o:connecttype="none"/>
                      <o:lock v:ext="edit" shapetype="t"/>
                    </v:shapetype>
                    <v:shape id="Прямая со стрелкой 444213577" o:spid="_x0000_s1026" type="#_x0000_t32" style="position:absolute;margin-left:-3.35pt;margin-top:3.85pt;width:93.75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"/>
                  </w:pict>
                </mc:Fallback>
              </mc:AlternateContent>
            </w:r>
            <w:r w:rsidRPr="00030086">
              <w:rPr>
                <w:rFonts w:ascii="Times New Roman" w:hAnsi="Times New Roman" w:cs="Times New Roman"/>
                <w:sz w:val="24"/>
                <w:szCs w:val="28"/>
              </w:rPr>
              <w:t xml:space="preserve">              Гены</w:t>
            </w:r>
          </w:p>
          <w:p w:rsidR="00787111" w:rsidRPr="00030086" w:rsidRDefault="00787111" w:rsidP="006F5D56">
            <w:pPr>
              <w:spacing w:after="0" w:line="360" w:lineRule="auto"/>
              <w:rPr>
                <w:rFonts w:ascii="Times New Roman" w:hAnsi="Times New Roman" w:cs="Times New Roman"/>
                <w:sz w:val="24"/>
                <w:szCs w:val="28"/>
              </w:rPr>
            </w:pPr>
            <w:r w:rsidRPr="00030086">
              <w:rPr>
                <w:rFonts w:ascii="Times New Roman" w:hAnsi="Times New Roman" w:cs="Times New Roman"/>
                <w:sz w:val="24"/>
                <w:szCs w:val="28"/>
              </w:rPr>
              <w:t xml:space="preserve">     %</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2а</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2в</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15</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24</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26</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29</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45</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47</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51</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52</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57</w:t>
            </w:r>
          </w:p>
        </w:tc>
      </w:tr>
      <w:tr w:rsidR="00787111" w:rsidRPr="00030086" w:rsidTr="006F5D56">
        <w:trPr>
          <w:trHeight w:val="334"/>
        </w:trPr>
        <w:tc>
          <w:tcPr>
            <w:tcW w:w="1985"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устойчивости</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47,1</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41,2</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5,9</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17,7</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52,9</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5,9</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35,3</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70,6</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5,9</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11,8</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17,7</w:t>
            </w:r>
          </w:p>
        </w:tc>
      </w:tr>
      <w:tr w:rsidR="00787111" w:rsidRPr="00030086" w:rsidTr="006F5D56">
        <w:trPr>
          <w:trHeight w:val="334"/>
        </w:trPr>
        <w:tc>
          <w:tcPr>
            <w:tcW w:w="1985"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вирулентности</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52,9</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58,8</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94,1</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82,3</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47,1</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94,1</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64,7</w:t>
            </w:r>
          </w:p>
        </w:tc>
        <w:tc>
          <w:tcPr>
            <w:tcW w:w="708"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29,4</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94,1</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88,2</w:t>
            </w:r>
          </w:p>
        </w:tc>
        <w:tc>
          <w:tcPr>
            <w:tcW w:w="709" w:type="dxa"/>
            <w:vAlign w:val="center"/>
          </w:tcPr>
          <w:p w:rsidR="00787111" w:rsidRPr="00030086" w:rsidRDefault="00787111" w:rsidP="006F5D56">
            <w:pPr>
              <w:spacing w:after="0" w:line="360" w:lineRule="auto"/>
              <w:jc w:val="center"/>
              <w:rPr>
                <w:rFonts w:ascii="Times New Roman" w:hAnsi="Times New Roman" w:cs="Times New Roman"/>
                <w:sz w:val="24"/>
                <w:szCs w:val="28"/>
              </w:rPr>
            </w:pPr>
            <w:r w:rsidRPr="00030086">
              <w:rPr>
                <w:rFonts w:ascii="Times New Roman" w:hAnsi="Times New Roman" w:cs="Times New Roman"/>
                <w:sz w:val="24"/>
                <w:szCs w:val="28"/>
              </w:rPr>
              <w:t>82,3</w:t>
            </w:r>
          </w:p>
        </w:tc>
      </w:tr>
    </w:tbl>
    <w:p w:rsidR="00787111" w:rsidRPr="00821FB5" w:rsidRDefault="00787111" w:rsidP="00787111">
      <w:pPr>
        <w:autoSpaceDE w:val="0"/>
        <w:autoSpaceDN w:val="0"/>
        <w:adjustRightInd w:val="0"/>
        <w:spacing w:after="0" w:line="360" w:lineRule="auto"/>
        <w:ind w:firstLine="567"/>
        <w:jc w:val="both"/>
        <w:rPr>
          <w:rFonts w:ascii="Times New Roman" w:hAnsi="Times New Roman" w:cs="Times New Roman"/>
          <w:sz w:val="28"/>
          <w:szCs w:val="28"/>
        </w:rPr>
      </w:pPr>
    </w:p>
    <w:p w:rsidR="00787111" w:rsidRDefault="00787111" w:rsidP="003D4D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степени эффективности генов устойчивости к природной популяции Омской области показало, что </w:t>
      </w:r>
      <w:r w:rsidRPr="004A018F">
        <w:rPr>
          <w:rFonts w:ascii="Times New Roman" w:hAnsi="Times New Roman" w:cs="Times New Roman"/>
          <w:sz w:val="28"/>
          <w:szCs w:val="28"/>
        </w:rPr>
        <w:t xml:space="preserve">только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 xml:space="preserve">9,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19</w:t>
      </w:r>
      <w:r>
        <w:rPr>
          <w:rFonts w:ascii="Times New Roman" w:hAnsi="Times New Roman" w:cs="Times New Roman"/>
          <w:sz w:val="28"/>
          <w:szCs w:val="28"/>
        </w:rPr>
        <w:t>,</w:t>
      </w:r>
      <w:r w:rsidRPr="004A018F">
        <w:rPr>
          <w:rFonts w:ascii="Times New Roman" w:hAnsi="Times New Roman" w:cs="Times New Roman"/>
          <w:sz w:val="28"/>
          <w:szCs w:val="28"/>
        </w:rPr>
        <w:t xml:space="preserve"> </w:t>
      </w:r>
      <w:r w:rsidRPr="00A831C3">
        <w:rPr>
          <w:rFonts w:ascii="Times New Roman" w:hAnsi="Times New Roman" w:cs="Times New Roman"/>
          <w:sz w:val="28"/>
          <w:szCs w:val="28"/>
          <w:lang w:val="en-US"/>
        </w:rPr>
        <w:t>Lr</w:t>
      </w:r>
      <w:r w:rsidRPr="00A831C3">
        <w:rPr>
          <w:rFonts w:ascii="Times New Roman" w:hAnsi="Times New Roman" w:cs="Times New Roman"/>
          <w:sz w:val="28"/>
          <w:szCs w:val="28"/>
        </w:rPr>
        <w:t xml:space="preserve">28 и </w:t>
      </w:r>
      <w:r w:rsidRPr="00736DB6">
        <w:rPr>
          <w:rFonts w:ascii="Times New Roman" w:hAnsi="Times New Roman" w:cs="Times New Roman"/>
          <w:iCs/>
          <w:sz w:val="28"/>
          <w:szCs w:val="28"/>
        </w:rPr>
        <w:t>LrSp</w:t>
      </w:r>
      <w:r>
        <w:rPr>
          <w:rFonts w:ascii="Times New Roman" w:hAnsi="Times New Roman" w:cs="Times New Roman"/>
          <w:iCs/>
          <w:sz w:val="28"/>
          <w:szCs w:val="28"/>
        </w:rPr>
        <w:t xml:space="preserve"> </w:t>
      </w:r>
      <w:r>
        <w:rPr>
          <w:rFonts w:ascii="Times New Roman" w:hAnsi="Times New Roman" w:cs="Times New Roman"/>
          <w:sz w:val="28"/>
          <w:szCs w:val="28"/>
        </w:rPr>
        <w:t xml:space="preserve">эффективны,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 xml:space="preserve">26 </w:t>
      </w:r>
      <w:r>
        <w:rPr>
          <w:rFonts w:ascii="Times New Roman" w:hAnsi="Times New Roman" w:cs="Times New Roman"/>
          <w:sz w:val="28"/>
          <w:szCs w:val="28"/>
        </w:rPr>
        <w:t xml:space="preserve">и </w:t>
      </w:r>
      <w:r w:rsidRPr="004A018F">
        <w:rPr>
          <w:rFonts w:ascii="Times New Roman" w:hAnsi="Times New Roman" w:cs="Times New Roman"/>
          <w:sz w:val="28"/>
          <w:szCs w:val="28"/>
          <w:lang w:val="en-US"/>
        </w:rPr>
        <w:t>Lr</w:t>
      </w:r>
      <w:r>
        <w:rPr>
          <w:rFonts w:ascii="Times New Roman" w:hAnsi="Times New Roman" w:cs="Times New Roman"/>
          <w:sz w:val="28"/>
          <w:szCs w:val="28"/>
        </w:rPr>
        <w:t>47 характеризуются низкой  эффективностью, остальные неэффективные.</w:t>
      </w:r>
    </w:p>
    <w:p w:rsidR="00787111" w:rsidRDefault="00787111" w:rsidP="003D4D07">
      <w:pPr>
        <w:spacing w:after="0" w:line="360" w:lineRule="auto"/>
        <w:ind w:firstLine="709"/>
        <w:jc w:val="both"/>
        <w:rPr>
          <w:rFonts w:ascii="Times New Roman" w:hAnsi="Times New Roman" w:cs="Times New Roman"/>
          <w:sz w:val="28"/>
          <w:szCs w:val="28"/>
        </w:rPr>
      </w:pPr>
      <w:r w:rsidRPr="008C2AAA">
        <w:rPr>
          <w:rFonts w:ascii="Times New Roman" w:hAnsi="Times New Roman" w:cs="Times New Roman"/>
          <w:sz w:val="28"/>
          <w:szCs w:val="28"/>
        </w:rPr>
        <w:t>Оценка 50 новых коллекционных</w:t>
      </w:r>
      <w:r w:rsidRPr="003A7CBE">
        <w:rPr>
          <w:rFonts w:ascii="Times New Roman" w:hAnsi="Times New Roman" w:cs="Times New Roman"/>
          <w:sz w:val="28"/>
          <w:szCs w:val="28"/>
        </w:rPr>
        <w:t xml:space="preserve"> </w:t>
      </w:r>
      <w:r>
        <w:rPr>
          <w:rFonts w:ascii="Times New Roman" w:hAnsi="Times New Roman" w:cs="Times New Roman"/>
          <w:sz w:val="28"/>
          <w:szCs w:val="28"/>
        </w:rPr>
        <w:t>образцов яровой мягкой пшеницы, представленная образцами из России – 30 шт., Германии – 12, Великобритании и Чехии по 2 и один из Швейцарии к спорообразцам популяции бурой ржавчины Омской области выявила сорта с расоспецифической устойчивостью, таблица 2.</w:t>
      </w:r>
    </w:p>
    <w:p w:rsidR="00787111" w:rsidRDefault="00787111" w:rsidP="00787111">
      <w:pPr>
        <w:spacing w:after="0" w:line="360" w:lineRule="auto"/>
        <w:jc w:val="both"/>
        <w:rPr>
          <w:rFonts w:ascii="Times New Roman" w:hAnsi="Times New Roman" w:cs="Times New Roman"/>
          <w:sz w:val="28"/>
          <w:szCs w:val="28"/>
        </w:rPr>
      </w:pPr>
    </w:p>
    <w:p w:rsidR="00787111" w:rsidRDefault="00787111" w:rsidP="007871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 Устойчивость образцов к</w:t>
      </w:r>
      <w:r w:rsidRPr="004B1616">
        <w:rPr>
          <w:rFonts w:ascii="Times New Roman" w:hAnsi="Times New Roman" w:cs="Times New Roman"/>
          <w:sz w:val="28"/>
          <w:szCs w:val="28"/>
        </w:rPr>
        <w:t>оллекци</w:t>
      </w:r>
      <w:r>
        <w:rPr>
          <w:rFonts w:ascii="Times New Roman" w:hAnsi="Times New Roman" w:cs="Times New Roman"/>
          <w:sz w:val="28"/>
          <w:szCs w:val="28"/>
        </w:rPr>
        <w:t>и</w:t>
      </w:r>
      <w:r w:rsidRPr="004B1616">
        <w:rPr>
          <w:rFonts w:ascii="Times New Roman" w:hAnsi="Times New Roman" w:cs="Times New Roman"/>
          <w:sz w:val="28"/>
          <w:szCs w:val="28"/>
        </w:rPr>
        <w:t xml:space="preserve"> яровой мягкой пшеницы</w:t>
      </w:r>
      <w:r>
        <w:rPr>
          <w:rFonts w:ascii="Times New Roman" w:hAnsi="Times New Roman" w:cs="Times New Roman"/>
          <w:sz w:val="28"/>
          <w:szCs w:val="28"/>
        </w:rPr>
        <w:t xml:space="preserve"> ВИР  к листостеблевым фитопатогенам в фазе проростков, 2024г.</w:t>
      </w:r>
    </w:p>
    <w:tbl>
      <w:tblPr>
        <w:tblStyle w:val="ab"/>
        <w:tblW w:w="9781" w:type="dxa"/>
        <w:tblInd w:w="108" w:type="dxa"/>
        <w:tblLayout w:type="fixed"/>
        <w:tblLook w:val="04A0" w:firstRow="1" w:lastRow="0" w:firstColumn="1" w:lastColumn="0" w:noHBand="0" w:noVBand="1"/>
      </w:tblPr>
      <w:tblGrid>
        <w:gridCol w:w="1134"/>
        <w:gridCol w:w="2127"/>
        <w:gridCol w:w="2126"/>
        <w:gridCol w:w="1464"/>
        <w:gridCol w:w="1465"/>
        <w:gridCol w:w="1465"/>
      </w:tblGrid>
      <w:tr w:rsidR="00787111" w:rsidRPr="003D4D07" w:rsidTr="006F5D56">
        <w:tc>
          <w:tcPr>
            <w:tcW w:w="1134" w:type="dxa"/>
            <w:vMerge w:val="restart"/>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 каталога ВИР</w:t>
            </w:r>
          </w:p>
        </w:tc>
        <w:tc>
          <w:tcPr>
            <w:tcW w:w="2127" w:type="dxa"/>
            <w:vMerge w:val="restart"/>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Название</w:t>
            </w:r>
          </w:p>
        </w:tc>
        <w:tc>
          <w:tcPr>
            <w:tcW w:w="2126" w:type="dxa"/>
            <w:vMerge w:val="restart"/>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Происхождение</w:t>
            </w:r>
          </w:p>
        </w:tc>
        <w:tc>
          <w:tcPr>
            <w:tcW w:w="4394" w:type="dxa"/>
            <w:gridSpan w:val="3"/>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 xml:space="preserve">Поражение, балл </w:t>
            </w:r>
          </w:p>
        </w:tc>
      </w:tr>
      <w:tr w:rsidR="00787111" w:rsidRPr="003D4D07" w:rsidTr="006F5D56">
        <w:tc>
          <w:tcPr>
            <w:tcW w:w="1134" w:type="dxa"/>
            <w:vMerge/>
            <w:vAlign w:val="center"/>
          </w:tcPr>
          <w:p w:rsidR="00787111" w:rsidRPr="003D4D07" w:rsidRDefault="00787111" w:rsidP="003D4D07">
            <w:pPr>
              <w:spacing w:line="360" w:lineRule="auto"/>
              <w:ind w:firstLine="0"/>
              <w:jc w:val="center"/>
              <w:rPr>
                <w:rFonts w:ascii="Times New Roman" w:hAnsi="Times New Roman" w:cs="Times New Roman"/>
                <w:sz w:val="24"/>
                <w:szCs w:val="24"/>
              </w:rPr>
            </w:pPr>
          </w:p>
        </w:tc>
        <w:tc>
          <w:tcPr>
            <w:tcW w:w="2127" w:type="dxa"/>
            <w:vMerge/>
            <w:vAlign w:val="center"/>
          </w:tcPr>
          <w:p w:rsidR="00787111" w:rsidRPr="003D4D07" w:rsidRDefault="00787111" w:rsidP="003D4D07">
            <w:pPr>
              <w:spacing w:line="360" w:lineRule="auto"/>
              <w:ind w:firstLine="0"/>
              <w:jc w:val="center"/>
              <w:rPr>
                <w:rFonts w:ascii="Times New Roman" w:hAnsi="Times New Roman" w:cs="Times New Roman"/>
                <w:sz w:val="24"/>
                <w:szCs w:val="24"/>
              </w:rPr>
            </w:pPr>
          </w:p>
        </w:tc>
        <w:tc>
          <w:tcPr>
            <w:tcW w:w="2126" w:type="dxa"/>
            <w:vMerge/>
            <w:vAlign w:val="center"/>
          </w:tcPr>
          <w:p w:rsidR="00787111" w:rsidRPr="003D4D07" w:rsidRDefault="00787111" w:rsidP="003D4D07">
            <w:pPr>
              <w:spacing w:line="360" w:lineRule="auto"/>
              <w:ind w:firstLine="0"/>
              <w:jc w:val="center"/>
              <w:rPr>
                <w:rFonts w:ascii="Times New Roman" w:hAnsi="Times New Roman" w:cs="Times New Roman"/>
                <w:sz w:val="24"/>
                <w:szCs w:val="24"/>
              </w:rPr>
            </w:pPr>
          </w:p>
        </w:tc>
        <w:tc>
          <w:tcPr>
            <w:tcW w:w="1464" w:type="dxa"/>
            <w:vAlign w:val="center"/>
          </w:tcPr>
          <w:p w:rsidR="00787111" w:rsidRPr="003D4D07" w:rsidRDefault="00787111" w:rsidP="003D4D07">
            <w:pPr>
              <w:spacing w:line="360" w:lineRule="auto"/>
              <w:ind w:firstLine="0"/>
              <w:jc w:val="center"/>
              <w:rPr>
                <w:rFonts w:ascii="Times New Roman" w:hAnsi="Times New Roman" w:cs="Times New Roman"/>
                <w:sz w:val="24"/>
                <w:szCs w:val="24"/>
                <w:lang w:val="en-US"/>
              </w:rPr>
            </w:pPr>
            <w:r w:rsidRPr="003D4D07">
              <w:rPr>
                <w:rFonts w:ascii="Times New Roman" w:hAnsi="Times New Roman" w:cs="Times New Roman"/>
                <w:sz w:val="24"/>
                <w:szCs w:val="24"/>
              </w:rPr>
              <w:t>бурой ржавчиной</w:t>
            </w:r>
          </w:p>
        </w:tc>
        <w:tc>
          <w:tcPr>
            <w:tcW w:w="1465"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стеблевой ржавчиной</w:t>
            </w:r>
          </w:p>
        </w:tc>
        <w:tc>
          <w:tcPr>
            <w:tcW w:w="1465"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мучнистой</w:t>
            </w:r>
            <w:r w:rsidRPr="003D4D07">
              <w:rPr>
                <w:rFonts w:ascii="Times New Roman" w:hAnsi="Times New Roman" w:cs="Times New Roman"/>
                <w:sz w:val="24"/>
                <w:szCs w:val="24"/>
                <w:lang w:val="en-US"/>
              </w:rPr>
              <w:t xml:space="preserve"> </w:t>
            </w:r>
            <w:r w:rsidRPr="003D4D07">
              <w:rPr>
                <w:rFonts w:ascii="Times New Roman" w:hAnsi="Times New Roman" w:cs="Times New Roman"/>
                <w:sz w:val="24"/>
                <w:szCs w:val="24"/>
              </w:rPr>
              <w:t>росой</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lastRenderedPageBreak/>
              <w:t>67425</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Тулайковская 117</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(Самара)</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0-1</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67438</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Сенсей</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(Пенза)</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67442</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Новосибирская 75</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(Новосибирск)</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0-1</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67445</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Фурор</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(Волгоград)</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0-1</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67459</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Кинельская 2020</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(Самара)</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67462</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Челябинка</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(Челябинск)</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67552</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Лин 454-47</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(Новосибирск)</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highlight w:val="yellow"/>
                <w:lang w:val="en-US"/>
              </w:rPr>
            </w:pPr>
            <w:r w:rsidRPr="003D4D07">
              <w:rPr>
                <w:rFonts w:ascii="Times New Roman" w:hAnsi="Times New Roman" w:cs="Times New Roman"/>
                <w:sz w:val="24"/>
                <w:szCs w:val="24"/>
                <w:lang w:val="en-US"/>
              </w:rPr>
              <w:t>67560</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lang w:val="en-US"/>
              </w:rPr>
            </w:pPr>
            <w:r w:rsidRPr="003D4D07">
              <w:rPr>
                <w:rFonts w:ascii="Times New Roman" w:hAnsi="Times New Roman" w:cs="Times New Roman"/>
                <w:sz w:val="24"/>
                <w:szCs w:val="24"/>
                <w:lang w:val="en-US"/>
              </w:rPr>
              <w:t>Jasmund</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highlight w:val="yellow"/>
              </w:rPr>
            </w:pPr>
            <w:r w:rsidRPr="003D4D07">
              <w:rPr>
                <w:rFonts w:ascii="Times New Roman" w:hAnsi="Times New Roman" w:cs="Times New Roman"/>
                <w:sz w:val="24"/>
                <w:szCs w:val="24"/>
              </w:rPr>
              <w:t>Германия</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0</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3</w:t>
            </w:r>
          </w:p>
        </w:tc>
      </w:tr>
      <w:tr w:rsidR="00787111" w:rsidRPr="003D4D07" w:rsidTr="006F5D56">
        <w:tc>
          <w:tcPr>
            <w:tcW w:w="1134"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lang w:val="en-US"/>
              </w:rPr>
              <w:t>St S</w:t>
            </w:r>
            <w:r w:rsidRPr="003D4D07">
              <w:rPr>
                <w:rFonts w:ascii="Times New Roman" w:hAnsi="Times New Roman" w:cs="Times New Roman"/>
                <w:sz w:val="24"/>
                <w:szCs w:val="24"/>
              </w:rPr>
              <w:t>*</w:t>
            </w:r>
          </w:p>
        </w:tc>
        <w:tc>
          <w:tcPr>
            <w:tcW w:w="2127"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Катюша</w:t>
            </w:r>
          </w:p>
        </w:tc>
        <w:tc>
          <w:tcPr>
            <w:tcW w:w="2126" w:type="dxa"/>
            <w:vAlign w:val="center"/>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РФ (Омск)</w:t>
            </w:r>
          </w:p>
        </w:tc>
        <w:tc>
          <w:tcPr>
            <w:tcW w:w="1464"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c>
          <w:tcPr>
            <w:tcW w:w="1465" w:type="dxa"/>
          </w:tcPr>
          <w:p w:rsidR="00787111" w:rsidRPr="003D4D07" w:rsidRDefault="00787111" w:rsidP="003D4D07">
            <w:pPr>
              <w:spacing w:line="360" w:lineRule="auto"/>
              <w:ind w:firstLine="0"/>
              <w:jc w:val="center"/>
              <w:rPr>
                <w:rFonts w:ascii="Times New Roman" w:hAnsi="Times New Roman" w:cs="Times New Roman"/>
                <w:sz w:val="24"/>
                <w:szCs w:val="24"/>
              </w:rPr>
            </w:pPr>
            <w:r w:rsidRPr="003D4D07">
              <w:rPr>
                <w:rFonts w:ascii="Times New Roman" w:hAnsi="Times New Roman" w:cs="Times New Roman"/>
                <w:sz w:val="24"/>
                <w:szCs w:val="24"/>
              </w:rPr>
              <w:t>4</w:t>
            </w:r>
          </w:p>
        </w:tc>
      </w:tr>
    </w:tbl>
    <w:p w:rsidR="00787111" w:rsidRPr="00C73EFD" w:rsidRDefault="00787111" w:rsidP="00787111">
      <w:pPr>
        <w:spacing w:after="0" w:line="360" w:lineRule="auto"/>
        <w:ind w:firstLine="567"/>
        <w:jc w:val="both"/>
        <w:rPr>
          <w:rFonts w:ascii="Times New Roman" w:hAnsi="Times New Roman" w:cs="Times New Roman"/>
          <w:sz w:val="24"/>
          <w:szCs w:val="24"/>
        </w:rPr>
      </w:pPr>
      <w:r w:rsidRPr="00C73EFD">
        <w:rPr>
          <w:rFonts w:ascii="Times New Roman" w:hAnsi="Times New Roman" w:cs="Times New Roman"/>
          <w:sz w:val="24"/>
          <w:szCs w:val="24"/>
        </w:rPr>
        <w:t>*</w:t>
      </w:r>
      <w:r w:rsidRPr="00C73EFD">
        <w:rPr>
          <w:rFonts w:ascii="Times New Roman" w:hAnsi="Times New Roman" w:cs="Times New Roman"/>
          <w:sz w:val="24"/>
          <w:szCs w:val="24"/>
          <w:lang w:val="en-US"/>
        </w:rPr>
        <w:t>St S</w:t>
      </w:r>
      <w:r w:rsidRPr="00C73EFD">
        <w:rPr>
          <w:rFonts w:ascii="Times New Roman" w:hAnsi="Times New Roman" w:cs="Times New Roman"/>
          <w:sz w:val="24"/>
          <w:szCs w:val="24"/>
        </w:rPr>
        <w:t xml:space="preserve"> стандарт восприимчивости</w:t>
      </w:r>
    </w:p>
    <w:p w:rsidR="00787111" w:rsidRDefault="00787111" w:rsidP="00A03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Устойчивость этих образцов может быть обусловлена одним из четырёх эффективных генов или их комплексом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 xml:space="preserve">9,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19</w:t>
      </w:r>
      <w:r>
        <w:rPr>
          <w:rFonts w:ascii="Times New Roman" w:hAnsi="Times New Roman" w:cs="Times New Roman"/>
          <w:sz w:val="28"/>
          <w:szCs w:val="28"/>
        </w:rPr>
        <w:t>,</w:t>
      </w:r>
      <w:r w:rsidRPr="004A018F">
        <w:rPr>
          <w:rFonts w:ascii="Times New Roman" w:hAnsi="Times New Roman" w:cs="Times New Roman"/>
          <w:sz w:val="28"/>
          <w:szCs w:val="28"/>
        </w:rPr>
        <w:t xml:space="preserve"> </w:t>
      </w:r>
      <w:r w:rsidRPr="004A018F">
        <w:rPr>
          <w:rFonts w:ascii="Times New Roman" w:hAnsi="Times New Roman" w:cs="Times New Roman"/>
          <w:sz w:val="28"/>
          <w:szCs w:val="28"/>
          <w:lang w:val="en-US"/>
        </w:rPr>
        <w:t>Lr</w:t>
      </w:r>
      <w:r w:rsidRPr="004A018F">
        <w:rPr>
          <w:rFonts w:ascii="Times New Roman" w:hAnsi="Times New Roman" w:cs="Times New Roman"/>
          <w:sz w:val="28"/>
          <w:szCs w:val="28"/>
        </w:rPr>
        <w:t>28</w:t>
      </w:r>
      <w:r>
        <w:rPr>
          <w:rFonts w:ascii="Times New Roman" w:hAnsi="Times New Roman" w:cs="Times New Roman"/>
          <w:sz w:val="28"/>
          <w:szCs w:val="28"/>
        </w:rPr>
        <w:t xml:space="preserve"> </w:t>
      </w:r>
      <w:r w:rsidRPr="00157B14">
        <w:rPr>
          <w:rFonts w:ascii="Times New Roman" w:hAnsi="Times New Roman" w:cs="Times New Roman"/>
          <w:sz w:val="28"/>
          <w:szCs w:val="28"/>
        </w:rPr>
        <w:t xml:space="preserve">и </w:t>
      </w:r>
      <w:r w:rsidRPr="00736DB6">
        <w:rPr>
          <w:rFonts w:ascii="Times New Roman" w:hAnsi="Times New Roman" w:cs="Times New Roman"/>
          <w:iCs/>
          <w:sz w:val="28"/>
          <w:szCs w:val="28"/>
        </w:rPr>
        <w:t>LrSp</w:t>
      </w:r>
      <w:r>
        <w:rPr>
          <w:rFonts w:ascii="Times New Roman" w:hAnsi="Times New Roman" w:cs="Times New Roman"/>
          <w:sz w:val="28"/>
          <w:szCs w:val="28"/>
        </w:rPr>
        <w:t xml:space="preserve">), возможно и другими, отсутствующими в нашем наборе изогенных линий. </w:t>
      </w:r>
    </w:p>
    <w:p w:rsidR="00787111" w:rsidRDefault="00787111" w:rsidP="00A03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Параллельная оценка этих образцов к местным популяциям стеблевой ржавчины и мучнистой росы показала, что в изучаемом наборе отсутствуют сорта с комплексной устойчивостью к мучнистой росе,  бурой </w:t>
      </w:r>
      <w:r w:rsidRPr="008C2AAA">
        <w:rPr>
          <w:rFonts w:ascii="Times New Roman" w:hAnsi="Times New Roman" w:cs="Times New Roman"/>
          <w:sz w:val="28"/>
          <w:szCs w:val="28"/>
        </w:rPr>
        <w:t>и  стеблевой ржавчине</w:t>
      </w:r>
      <w:r w:rsidR="00A03CB8">
        <w:rPr>
          <w:rFonts w:ascii="Times New Roman" w:hAnsi="Times New Roman" w:cs="Times New Roman"/>
          <w:sz w:val="28"/>
          <w:szCs w:val="28"/>
        </w:rPr>
        <w:t>, таблица 2.</w:t>
      </w:r>
    </w:p>
    <w:p w:rsidR="00787111" w:rsidRDefault="00787111" w:rsidP="00A03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оценка ювенильной устойчивости образцов коллекции ВИР к популяции бурой ржавчины Омской области выявила ряд резистентных образцов к этому патогену, которые рекомендованы для включения в селекционный процесс при создании устойчивых сортов. </w:t>
      </w:r>
    </w:p>
    <w:p w:rsidR="00787111" w:rsidRDefault="00787111" w:rsidP="00A03CB8">
      <w:pPr>
        <w:spacing w:after="0" w:line="360" w:lineRule="auto"/>
        <w:ind w:firstLine="709"/>
        <w:jc w:val="both"/>
        <w:rPr>
          <w:rFonts w:ascii="Times New Roman" w:hAnsi="Times New Roman" w:cs="Times New Roman"/>
          <w:sz w:val="28"/>
          <w:szCs w:val="28"/>
        </w:rPr>
      </w:pPr>
    </w:p>
    <w:p w:rsidR="00787111" w:rsidRPr="004A5854" w:rsidRDefault="00787111" w:rsidP="00A03CB8">
      <w:pPr>
        <w:pStyle w:val="21"/>
        <w:tabs>
          <w:tab w:val="left" w:pos="0"/>
          <w:tab w:val="left" w:pos="142"/>
        </w:tabs>
        <w:spacing w:line="360" w:lineRule="auto"/>
        <w:ind w:left="0" w:firstLine="0"/>
        <w:jc w:val="center"/>
        <w:rPr>
          <w:szCs w:val="28"/>
        </w:rPr>
      </w:pPr>
      <w:r w:rsidRPr="004A5854">
        <w:rPr>
          <w:szCs w:val="28"/>
        </w:rPr>
        <w:t>Список источников</w:t>
      </w:r>
    </w:p>
    <w:p w:rsidR="00787111" w:rsidRPr="004A5854" w:rsidRDefault="00787111" w:rsidP="00A03CB8">
      <w:pPr>
        <w:pStyle w:val="21"/>
        <w:tabs>
          <w:tab w:val="left" w:pos="0"/>
          <w:tab w:val="left" w:pos="284"/>
        </w:tabs>
        <w:spacing w:line="360" w:lineRule="auto"/>
        <w:ind w:left="0" w:firstLine="0"/>
        <w:rPr>
          <w:szCs w:val="28"/>
        </w:rPr>
      </w:pPr>
      <w:r w:rsidRPr="004A5854">
        <w:rPr>
          <w:szCs w:val="28"/>
        </w:rPr>
        <w:t xml:space="preserve">1. Плотникова Л.Я., Мешкова Л.В., Гультяева Е.И., Митрофанова О.П., Лапочкина И.Ф. Тенденция преодоления устойчивости к бурой ржавчине интрогрессивных линий мягкой пшеницы с генетическим материалом </w:t>
      </w:r>
      <w:r w:rsidRPr="004A5854">
        <w:rPr>
          <w:i/>
          <w:iCs/>
          <w:szCs w:val="28"/>
        </w:rPr>
        <w:t xml:space="preserve">Aegilops speltoides </w:t>
      </w:r>
      <w:r w:rsidRPr="004A5854">
        <w:rPr>
          <w:szCs w:val="28"/>
        </w:rPr>
        <w:t>Tausch. // Вавилов</w:t>
      </w:r>
      <w:r w:rsidRPr="004A5854">
        <w:rPr>
          <w:szCs w:val="28"/>
        </w:rPr>
        <w:softHyphen/>
        <w:t xml:space="preserve">ский журнал генетики и селекции, 2018; 22(5): С. 560-567. </w:t>
      </w:r>
      <w:r w:rsidRPr="004A5854">
        <w:rPr>
          <w:szCs w:val="28"/>
          <w:lang w:val="en-US"/>
        </w:rPr>
        <w:t>DOI</w:t>
      </w:r>
      <w:r w:rsidRPr="004A5854">
        <w:rPr>
          <w:szCs w:val="28"/>
        </w:rPr>
        <w:t xml:space="preserve"> 10.18699/</w:t>
      </w:r>
      <w:r w:rsidRPr="004A5854">
        <w:rPr>
          <w:szCs w:val="28"/>
          <w:lang w:val="en-US"/>
        </w:rPr>
        <w:t>VJ</w:t>
      </w:r>
      <w:r w:rsidRPr="004A5854">
        <w:rPr>
          <w:szCs w:val="28"/>
        </w:rPr>
        <w:t xml:space="preserve">18.395 </w:t>
      </w:r>
    </w:p>
    <w:p w:rsidR="00787111" w:rsidRPr="004A5854" w:rsidRDefault="00787111" w:rsidP="00A03CB8">
      <w:pPr>
        <w:pStyle w:val="21"/>
        <w:tabs>
          <w:tab w:val="left" w:pos="0"/>
          <w:tab w:val="left" w:pos="284"/>
        </w:tabs>
        <w:spacing w:line="360" w:lineRule="auto"/>
        <w:ind w:left="0" w:firstLine="0"/>
        <w:rPr>
          <w:szCs w:val="28"/>
        </w:rPr>
      </w:pPr>
      <w:r w:rsidRPr="004A5854">
        <w:rPr>
          <w:szCs w:val="28"/>
        </w:rPr>
        <w:t>2. Рекомендации по возделыванию сортов сельскохозяйственных культур и результаты сортоиспытания в Омской области за 2023 год – Омск, 2023. – 60 с.</w:t>
      </w:r>
    </w:p>
    <w:p w:rsidR="00787111" w:rsidRPr="004A5854" w:rsidRDefault="00787111" w:rsidP="00A03CB8">
      <w:pPr>
        <w:spacing w:after="0" w:line="360" w:lineRule="auto"/>
        <w:jc w:val="both"/>
        <w:rPr>
          <w:rFonts w:ascii="Times New Roman" w:hAnsi="Times New Roman" w:cs="Times New Roman"/>
          <w:sz w:val="28"/>
          <w:szCs w:val="28"/>
        </w:rPr>
      </w:pPr>
      <w:r w:rsidRPr="004A5854">
        <w:rPr>
          <w:rFonts w:ascii="Times New Roman" w:hAnsi="Times New Roman" w:cs="Times New Roman"/>
          <w:sz w:val="28"/>
          <w:szCs w:val="28"/>
        </w:rPr>
        <w:lastRenderedPageBreak/>
        <w:t xml:space="preserve">3. Мешкова Л.В., Россеева Л.П., </w:t>
      </w:r>
      <w:r w:rsidRPr="004A5854">
        <w:rPr>
          <w:rFonts w:ascii="Times New Roman" w:eastAsia="Calibri" w:hAnsi="Times New Roman" w:cs="Times New Roman"/>
          <w:sz w:val="28"/>
          <w:szCs w:val="28"/>
        </w:rPr>
        <w:t>Шмакова О.А., Белан И.А.</w:t>
      </w:r>
      <w:r w:rsidRPr="004A5854">
        <w:rPr>
          <w:rFonts w:ascii="Times New Roman" w:hAnsi="Times New Roman" w:cs="Times New Roman"/>
          <w:sz w:val="28"/>
          <w:szCs w:val="28"/>
        </w:rPr>
        <w:t xml:space="preserve"> Влияние сортов мягкой яровой пшеницы с геном </w:t>
      </w:r>
      <w:r w:rsidRPr="004A5854">
        <w:rPr>
          <w:rFonts w:ascii="Times New Roman" w:hAnsi="Times New Roman" w:cs="Times New Roman"/>
          <w:sz w:val="28"/>
          <w:szCs w:val="28"/>
          <w:lang w:val="en-US"/>
        </w:rPr>
        <w:t>Lr</w:t>
      </w:r>
      <w:r w:rsidRPr="004A5854">
        <w:rPr>
          <w:rFonts w:ascii="Times New Roman" w:hAnsi="Times New Roman" w:cs="Times New Roman"/>
          <w:sz w:val="28"/>
          <w:szCs w:val="28"/>
        </w:rPr>
        <w:t>26 на вирулентность возбудителя бурой ржавчины в Омской области</w:t>
      </w:r>
      <w:r w:rsidRPr="004A5854">
        <w:rPr>
          <w:rFonts w:ascii="Times New Roman" w:hAnsi="Times New Roman" w:cs="Times New Roman"/>
          <w:bCs/>
          <w:sz w:val="28"/>
          <w:szCs w:val="28"/>
        </w:rPr>
        <w:t xml:space="preserve"> // </w:t>
      </w:r>
      <w:r w:rsidRPr="004A5854">
        <w:rPr>
          <w:rFonts w:ascii="Times New Roman" w:eastAsia="Calibri" w:hAnsi="Times New Roman" w:cs="Times New Roman"/>
          <w:bCs/>
          <w:sz w:val="28"/>
          <w:szCs w:val="28"/>
        </w:rPr>
        <w:t>Успехи современного естествознания», 2021, № 10,</w:t>
      </w:r>
      <w:r w:rsidRPr="004A5854">
        <w:rPr>
          <w:rFonts w:ascii="Times New Roman" w:hAnsi="Times New Roman" w:cs="Times New Roman"/>
          <w:bCs/>
          <w:sz w:val="28"/>
          <w:szCs w:val="28"/>
        </w:rPr>
        <w:t xml:space="preserve"> </w:t>
      </w:r>
      <w:r w:rsidRPr="004A5854">
        <w:rPr>
          <w:rFonts w:ascii="Times New Roman" w:eastAsia="Calibri" w:hAnsi="Times New Roman" w:cs="Times New Roman"/>
          <w:bCs/>
          <w:sz w:val="28"/>
          <w:szCs w:val="28"/>
        </w:rPr>
        <w:t>20-25</w:t>
      </w:r>
    </w:p>
    <w:p w:rsidR="00787111" w:rsidRPr="004A5854" w:rsidRDefault="00787111" w:rsidP="00A03CB8">
      <w:pPr>
        <w:spacing w:after="0" w:line="360" w:lineRule="auto"/>
        <w:jc w:val="both"/>
        <w:rPr>
          <w:rFonts w:ascii="Times New Roman" w:eastAsia="TimesNewRomanPSMT" w:hAnsi="Times New Roman" w:cs="Times New Roman"/>
          <w:sz w:val="28"/>
          <w:szCs w:val="28"/>
        </w:rPr>
      </w:pPr>
      <w:r w:rsidRPr="004A5854">
        <w:rPr>
          <w:rFonts w:ascii="Times New Roman" w:hAnsi="Times New Roman" w:cs="Times New Roman"/>
          <w:sz w:val="28"/>
          <w:szCs w:val="28"/>
        </w:rPr>
        <w:t>4.</w:t>
      </w:r>
      <w:r w:rsidRPr="004A5854">
        <w:rPr>
          <w:rFonts w:ascii="Times New Roman" w:eastAsia="TimesNewRomanPSMT" w:hAnsi="Times New Roman" w:cs="Times New Roman"/>
          <w:sz w:val="28"/>
          <w:szCs w:val="28"/>
        </w:rPr>
        <w:t xml:space="preserve"> Гультяева Е.И., Шайдаюк Е.Л. Идентификация генов устойчивости к бурой ржавчине у новых российских сортов мягкой пшеницы // </w:t>
      </w:r>
      <w:r w:rsidRPr="004A5854">
        <w:rPr>
          <w:rFonts w:ascii="Times New Roman" w:eastAsia="TimesNewRomanPS-ItalicMT" w:hAnsi="Times New Roman" w:cs="Times New Roman"/>
          <w:i/>
          <w:iCs/>
          <w:sz w:val="28"/>
          <w:szCs w:val="28"/>
        </w:rPr>
        <w:t>Биотехнология и селекция растений</w:t>
      </w:r>
      <w:r w:rsidRPr="004A5854">
        <w:rPr>
          <w:rFonts w:ascii="Times New Roman" w:eastAsia="TimesNewRomanPSMT" w:hAnsi="Times New Roman" w:cs="Times New Roman"/>
          <w:sz w:val="28"/>
          <w:szCs w:val="28"/>
        </w:rPr>
        <w:t>. 2021, 4 (2):15-27. DOI: 10.30901/2658-6266-2021-2-o2.</w:t>
      </w:r>
    </w:p>
    <w:p w:rsidR="00787111" w:rsidRPr="004A5854" w:rsidRDefault="00787111" w:rsidP="00A03CB8">
      <w:pPr>
        <w:spacing w:after="0" w:line="360" w:lineRule="auto"/>
        <w:jc w:val="both"/>
        <w:rPr>
          <w:rFonts w:ascii="Times New Roman" w:hAnsi="Times New Roman" w:cs="Times New Roman"/>
          <w:sz w:val="28"/>
          <w:szCs w:val="28"/>
        </w:rPr>
      </w:pPr>
      <w:r w:rsidRPr="004A5854">
        <w:rPr>
          <w:rFonts w:ascii="Times New Roman" w:eastAsia="TimesNewRomanPSMT" w:hAnsi="Times New Roman" w:cs="Times New Roman"/>
          <w:sz w:val="28"/>
          <w:szCs w:val="28"/>
        </w:rPr>
        <w:t xml:space="preserve">5. </w:t>
      </w:r>
      <w:r w:rsidRPr="004A5854">
        <w:rPr>
          <w:rFonts w:ascii="Times New Roman" w:hAnsi="Times New Roman" w:cs="Times New Roman"/>
          <w:sz w:val="28"/>
          <w:szCs w:val="28"/>
        </w:rPr>
        <w:t xml:space="preserve">Мухордова М.Е., Белан И.А., Россеева Л.П. </w:t>
      </w:r>
      <w:r w:rsidRPr="004A5854">
        <w:rPr>
          <w:rFonts w:ascii="Times New Roman" w:hAnsi="Times New Roman" w:cs="Times New Roman"/>
          <w:bCs/>
          <w:sz w:val="28"/>
          <w:szCs w:val="28"/>
        </w:rPr>
        <w:t xml:space="preserve">Использование молекулярных маркеров в селекции пшеницы мягкой яровой в Омском аграрном научном центре </w:t>
      </w:r>
      <w:r w:rsidRPr="004A5854">
        <w:rPr>
          <w:rFonts w:ascii="Times New Roman" w:hAnsi="Times New Roman" w:cs="Times New Roman"/>
          <w:sz w:val="28"/>
          <w:szCs w:val="28"/>
        </w:rPr>
        <w:t>// Достижения науки и техники АПК. 2022.Т.36.№6,с.5-9.</w:t>
      </w:r>
      <w:r w:rsidRPr="004A5854">
        <w:rPr>
          <w:rFonts w:ascii="Times New Roman" w:eastAsia="TimesNewRomanPSMT" w:hAnsi="Times New Roman" w:cs="Times New Roman"/>
          <w:sz w:val="28"/>
          <w:szCs w:val="28"/>
        </w:rPr>
        <w:t xml:space="preserve"> </w:t>
      </w:r>
      <w:r w:rsidRPr="004A5854">
        <w:rPr>
          <w:rFonts w:ascii="Times New Roman" w:eastAsia="TimesNewRomanPSMT" w:hAnsi="Times New Roman" w:cs="Times New Roman"/>
          <w:sz w:val="28"/>
          <w:szCs w:val="28"/>
          <w:u w:val="single"/>
        </w:rPr>
        <w:t xml:space="preserve">DOI: </w:t>
      </w:r>
      <w:hyperlink r:id="rId100" w:tgtFrame="_blank" w:history="1">
        <w:r w:rsidRPr="004A5854">
          <w:rPr>
            <w:rStyle w:val="a4"/>
            <w:rFonts w:ascii="Times New Roman" w:hAnsi="Times New Roman" w:cs="Times New Roman"/>
            <w:color w:val="auto"/>
            <w:sz w:val="28"/>
            <w:szCs w:val="28"/>
          </w:rPr>
          <w:t>10.53859/02352451_2022_36_6_5</w:t>
        </w:r>
      </w:hyperlink>
    </w:p>
    <w:p w:rsidR="00787111" w:rsidRPr="004A5854" w:rsidRDefault="00787111" w:rsidP="00A03CB8">
      <w:pPr>
        <w:tabs>
          <w:tab w:val="num" w:pos="0"/>
        </w:tabs>
        <w:spacing w:after="0" w:line="360" w:lineRule="auto"/>
        <w:jc w:val="both"/>
        <w:rPr>
          <w:rFonts w:ascii="Times New Roman" w:hAnsi="Times New Roman" w:cs="Times New Roman"/>
          <w:sz w:val="28"/>
          <w:szCs w:val="28"/>
        </w:rPr>
      </w:pPr>
      <w:r w:rsidRPr="004A5854">
        <w:rPr>
          <w:rFonts w:ascii="Times New Roman" w:hAnsi="Times New Roman" w:cs="Times New Roman"/>
          <w:sz w:val="28"/>
          <w:szCs w:val="28"/>
        </w:rPr>
        <w:t>6. Гультяева Е.И. Генетическое разнообразие российских сортов мягкой пшеницы по устойчивости к возбудителю бурой ржавчины // Доклады Российской академии сельскохозяйственных наук, 2012. №2, С.29-32.</w:t>
      </w:r>
    </w:p>
    <w:p w:rsidR="00787111" w:rsidRPr="004A5854" w:rsidRDefault="00787111" w:rsidP="00A03CB8">
      <w:pPr>
        <w:pStyle w:val="21"/>
        <w:tabs>
          <w:tab w:val="left" w:pos="0"/>
          <w:tab w:val="left" w:pos="142"/>
        </w:tabs>
        <w:spacing w:line="360" w:lineRule="auto"/>
        <w:ind w:left="0" w:firstLine="0"/>
        <w:rPr>
          <w:rFonts w:eastAsia="Calibri"/>
          <w:bCs/>
          <w:szCs w:val="28"/>
        </w:rPr>
      </w:pPr>
      <w:r w:rsidRPr="004A5854">
        <w:rPr>
          <w:szCs w:val="28"/>
        </w:rPr>
        <w:t xml:space="preserve">7. </w:t>
      </w:r>
      <w:r w:rsidRPr="004A5854">
        <w:rPr>
          <w:rFonts w:eastAsia="Calibri"/>
          <w:bCs/>
          <w:szCs w:val="28"/>
        </w:rPr>
        <w:t>Мешкова Л.В.</w:t>
      </w:r>
      <w:r w:rsidRPr="004A5854">
        <w:rPr>
          <w:bCs/>
          <w:szCs w:val="28"/>
        </w:rPr>
        <w:t>,</w:t>
      </w:r>
      <w:r w:rsidRPr="004A5854">
        <w:rPr>
          <w:rFonts w:eastAsia="Calibri"/>
          <w:b/>
          <w:bCs/>
          <w:szCs w:val="28"/>
        </w:rPr>
        <w:t xml:space="preserve"> </w:t>
      </w:r>
      <w:r w:rsidRPr="004A5854">
        <w:rPr>
          <w:rFonts w:eastAsia="Calibri"/>
          <w:bCs/>
          <w:szCs w:val="28"/>
        </w:rPr>
        <w:t>Россеева Л.П.</w:t>
      </w:r>
      <w:r w:rsidRPr="004A5854">
        <w:rPr>
          <w:bCs/>
          <w:szCs w:val="28"/>
        </w:rPr>
        <w:t xml:space="preserve">, </w:t>
      </w:r>
      <w:r w:rsidRPr="004A5854">
        <w:rPr>
          <w:rFonts w:eastAsia="Calibri"/>
          <w:bCs/>
          <w:szCs w:val="28"/>
        </w:rPr>
        <w:t>Коренюк Е.А.</w:t>
      </w:r>
      <w:r w:rsidRPr="004A5854">
        <w:rPr>
          <w:bCs/>
          <w:szCs w:val="28"/>
        </w:rPr>
        <w:t xml:space="preserve">, </w:t>
      </w:r>
      <w:r w:rsidRPr="004A5854">
        <w:rPr>
          <w:rFonts w:eastAsia="Calibri"/>
          <w:bCs/>
          <w:szCs w:val="28"/>
        </w:rPr>
        <w:t>Белан</w:t>
      </w:r>
      <w:r w:rsidRPr="004A5854">
        <w:rPr>
          <w:bCs/>
          <w:szCs w:val="28"/>
        </w:rPr>
        <w:t xml:space="preserve"> </w:t>
      </w:r>
      <w:r w:rsidRPr="004A5854">
        <w:rPr>
          <w:rFonts w:eastAsia="Calibri"/>
          <w:bCs/>
          <w:szCs w:val="28"/>
        </w:rPr>
        <w:t xml:space="preserve">И.А.  Динамика распространения патотипа возбудителя бурой ржавчины пшеницы вирулентного к сортам с геном </w:t>
      </w:r>
      <w:r w:rsidRPr="004A5854">
        <w:rPr>
          <w:rFonts w:eastAsia="Calibri"/>
          <w:bCs/>
          <w:szCs w:val="28"/>
          <w:lang w:val="en-US"/>
        </w:rPr>
        <w:t>Lr</w:t>
      </w:r>
      <w:r w:rsidRPr="004A5854">
        <w:rPr>
          <w:rFonts w:eastAsia="Calibri"/>
          <w:bCs/>
          <w:szCs w:val="28"/>
        </w:rPr>
        <w:t>9 в  Омской области</w:t>
      </w:r>
      <w:r w:rsidRPr="004A5854">
        <w:rPr>
          <w:bCs/>
          <w:szCs w:val="28"/>
        </w:rPr>
        <w:t xml:space="preserve"> /  </w:t>
      </w:r>
      <w:r w:rsidRPr="004A5854">
        <w:rPr>
          <w:rFonts w:eastAsia="Calibri"/>
          <w:bCs/>
          <w:szCs w:val="28"/>
        </w:rPr>
        <w:t>Микология и фитопатология, 2012, Т.46, Вып. 6, С. 397-400.</w:t>
      </w:r>
    </w:p>
    <w:p w:rsidR="00787111" w:rsidRPr="004A5854" w:rsidRDefault="00787111" w:rsidP="00A03CB8">
      <w:pPr>
        <w:pStyle w:val="21"/>
        <w:tabs>
          <w:tab w:val="left" w:pos="0"/>
          <w:tab w:val="left" w:pos="142"/>
        </w:tabs>
        <w:spacing w:line="360" w:lineRule="auto"/>
        <w:ind w:left="0" w:firstLine="0"/>
        <w:rPr>
          <w:szCs w:val="28"/>
        </w:rPr>
      </w:pPr>
      <w:r w:rsidRPr="004A5854">
        <w:rPr>
          <w:szCs w:val="28"/>
        </w:rPr>
        <w:t>8. Михайлова Л.А. Генетика взаимоотношений возбудителя бурой ржавчины и пшеницы – СПб – 2006. – 80 с.</w:t>
      </w:r>
    </w:p>
    <w:p w:rsidR="00787111" w:rsidRPr="004A5854" w:rsidRDefault="00787111" w:rsidP="00A03CB8">
      <w:pPr>
        <w:pStyle w:val="21"/>
        <w:tabs>
          <w:tab w:val="left" w:pos="0"/>
          <w:tab w:val="left" w:pos="142"/>
        </w:tabs>
        <w:spacing w:line="360" w:lineRule="auto"/>
        <w:ind w:left="0" w:firstLine="0"/>
        <w:rPr>
          <w:szCs w:val="28"/>
        </w:rPr>
      </w:pPr>
      <w:r w:rsidRPr="004A5854">
        <w:rPr>
          <w:szCs w:val="28"/>
          <w:lang w:val="en-US"/>
        </w:rPr>
        <w:t>9. Ghonston C.O., Browder B.E. Seventh revision of physiologic races of Puccinia recondita f. sp.tritici // Plant Dis. Reptr</w:t>
      </w:r>
      <w:r w:rsidRPr="004A5854">
        <w:rPr>
          <w:szCs w:val="28"/>
        </w:rPr>
        <w:t xml:space="preserve">. - 1966. </w:t>
      </w:r>
      <w:r w:rsidRPr="004A5854">
        <w:rPr>
          <w:szCs w:val="28"/>
          <w:lang w:val="en-US"/>
        </w:rPr>
        <w:t>Val</w:t>
      </w:r>
      <w:r w:rsidRPr="004A5854">
        <w:rPr>
          <w:szCs w:val="28"/>
        </w:rPr>
        <w:t xml:space="preserve">.50 - </w:t>
      </w:r>
      <w:r w:rsidRPr="004A5854">
        <w:rPr>
          <w:szCs w:val="28"/>
          <w:lang w:val="en-US"/>
        </w:rPr>
        <w:t>P</w:t>
      </w:r>
      <w:r w:rsidRPr="004A5854">
        <w:rPr>
          <w:szCs w:val="28"/>
        </w:rPr>
        <w:t xml:space="preserve">.756-760.  </w:t>
      </w:r>
    </w:p>
    <w:p w:rsidR="00787111" w:rsidRDefault="00787111" w:rsidP="00A03CB8">
      <w:pPr>
        <w:pStyle w:val="21"/>
        <w:tabs>
          <w:tab w:val="left" w:pos="0"/>
          <w:tab w:val="left" w:pos="142"/>
        </w:tabs>
        <w:spacing w:line="360" w:lineRule="auto"/>
        <w:ind w:left="0" w:firstLine="0"/>
        <w:rPr>
          <w:szCs w:val="28"/>
        </w:rPr>
      </w:pPr>
      <w:r w:rsidRPr="004A5854">
        <w:rPr>
          <w:szCs w:val="28"/>
        </w:rPr>
        <w:t>10. Методы оценки и отбора исходного материала при создании сортов пшеницы устойчивых к бурой ржавчине / Е.Д. Коваленко, Т.М. Коломиец, М.И. Киселева и др. // Методические рекомендации ВНИИФ, М. 2012, С.67.</w:t>
      </w:r>
    </w:p>
    <w:p w:rsidR="00787111" w:rsidRPr="004A5854" w:rsidRDefault="00787111" w:rsidP="00A03CB8">
      <w:pPr>
        <w:spacing w:after="0" w:line="360" w:lineRule="auto"/>
        <w:rPr>
          <w:rFonts w:ascii="Times New Roman" w:hAnsi="Times New Roman" w:cs="Times New Roman"/>
          <w:b/>
          <w:i/>
          <w:sz w:val="28"/>
          <w:szCs w:val="28"/>
        </w:rPr>
      </w:pPr>
      <w:r w:rsidRPr="004A5854">
        <w:rPr>
          <w:szCs w:val="28"/>
        </w:rPr>
        <w:t>©</w:t>
      </w:r>
      <w:r>
        <w:rPr>
          <w:szCs w:val="28"/>
        </w:rPr>
        <w:t xml:space="preserve"> </w:t>
      </w:r>
      <w:r w:rsidRPr="004A5854">
        <w:rPr>
          <w:rFonts w:ascii="Times New Roman" w:hAnsi="Times New Roman" w:cs="Times New Roman"/>
          <w:sz w:val="28"/>
          <w:szCs w:val="28"/>
        </w:rPr>
        <w:t>Мешкова Л.В., Россеева Л.П., 2024</w:t>
      </w:r>
    </w:p>
    <w:p w:rsidR="00787111" w:rsidRPr="004A5854" w:rsidRDefault="00787111" w:rsidP="00787111">
      <w:pPr>
        <w:pStyle w:val="21"/>
        <w:tabs>
          <w:tab w:val="left" w:pos="0"/>
          <w:tab w:val="left" w:pos="142"/>
        </w:tabs>
        <w:spacing w:line="360" w:lineRule="auto"/>
        <w:ind w:left="0" w:firstLine="0"/>
        <w:rPr>
          <w:szCs w:val="28"/>
        </w:rPr>
      </w:pPr>
    </w:p>
    <w:p w:rsidR="00787111" w:rsidRPr="00787111" w:rsidRDefault="00787111" w:rsidP="00787111">
      <w:pPr>
        <w:widowControl w:val="0"/>
        <w:autoSpaceDE w:val="0"/>
        <w:autoSpaceDN w:val="0"/>
        <w:spacing w:after="0" w:line="360" w:lineRule="auto"/>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Научная статья</w:t>
      </w:r>
    </w:p>
    <w:p w:rsidR="00787111" w:rsidRPr="00787111" w:rsidRDefault="00787111" w:rsidP="00787111">
      <w:pPr>
        <w:widowControl w:val="0"/>
        <w:autoSpaceDE w:val="0"/>
        <w:autoSpaceDN w:val="0"/>
        <w:spacing w:after="0" w:line="360" w:lineRule="auto"/>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УДК 633.</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171:631.527</w:t>
      </w:r>
    </w:p>
    <w:p w:rsidR="00787111" w:rsidRPr="00787111" w:rsidRDefault="00787111" w:rsidP="00787111">
      <w:pPr>
        <w:widowControl w:val="0"/>
        <w:autoSpaceDE w:val="0"/>
        <w:autoSpaceDN w:val="0"/>
        <w:spacing w:after="0" w:line="360" w:lineRule="auto"/>
        <w:rPr>
          <w:rFonts w:ascii="Times New Roman" w:eastAsia="Times New Roman" w:hAnsi="Times New Roman" w:cs="Times New Roman"/>
          <w:b/>
          <w:sz w:val="28"/>
          <w:szCs w:val="28"/>
        </w:rPr>
      </w:pPr>
    </w:p>
    <w:p w:rsidR="00787111" w:rsidRPr="00787111" w:rsidRDefault="00787111" w:rsidP="00787111">
      <w:pPr>
        <w:widowControl w:val="0"/>
        <w:autoSpaceDE w:val="0"/>
        <w:autoSpaceDN w:val="0"/>
        <w:spacing w:after="0" w:line="360" w:lineRule="auto"/>
        <w:rPr>
          <w:rFonts w:ascii="Times New Roman" w:eastAsia="Times New Roman" w:hAnsi="Times New Roman" w:cs="Times New Roman"/>
          <w:b/>
          <w:i/>
          <w:sz w:val="28"/>
          <w:szCs w:val="28"/>
          <w:vertAlign w:val="superscript"/>
        </w:rPr>
      </w:pPr>
      <w:r w:rsidRPr="00787111">
        <w:rPr>
          <w:rFonts w:ascii="Times New Roman" w:eastAsia="Times New Roman" w:hAnsi="Times New Roman" w:cs="Times New Roman"/>
          <w:b/>
          <w:i/>
          <w:sz w:val="28"/>
          <w:szCs w:val="28"/>
        </w:rPr>
        <w:lastRenderedPageBreak/>
        <w:t>В.А. Мозлов</w:t>
      </w:r>
      <w:r w:rsidRPr="00787111">
        <w:rPr>
          <w:rFonts w:ascii="Times New Roman" w:eastAsia="Times New Roman" w:hAnsi="Times New Roman" w:cs="Times New Roman"/>
          <w:b/>
          <w:i/>
          <w:sz w:val="28"/>
          <w:szCs w:val="28"/>
          <w:vertAlign w:val="superscript"/>
        </w:rPr>
        <w:t>1,2</w:t>
      </w:r>
      <w:r w:rsidRPr="00787111">
        <w:rPr>
          <w:rFonts w:ascii="Times New Roman" w:eastAsia="Times New Roman" w:hAnsi="Times New Roman" w:cs="Times New Roman"/>
          <w:b/>
          <w:i/>
          <w:sz w:val="28"/>
          <w:szCs w:val="28"/>
        </w:rPr>
        <w:t>, В.И. Жужукин</w:t>
      </w:r>
      <w:r w:rsidRPr="00787111">
        <w:rPr>
          <w:rFonts w:ascii="Times New Roman" w:eastAsia="Times New Roman" w:hAnsi="Times New Roman" w:cs="Times New Roman"/>
          <w:b/>
          <w:i/>
          <w:sz w:val="28"/>
          <w:szCs w:val="28"/>
          <w:vertAlign w:val="superscript"/>
        </w:rPr>
        <w:t>1</w:t>
      </w:r>
    </w:p>
    <w:p w:rsidR="00787111" w:rsidRPr="00787111" w:rsidRDefault="00787111" w:rsidP="00787111">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87111">
        <w:rPr>
          <w:rFonts w:ascii="Times New Roman" w:eastAsia="Times New Roman" w:hAnsi="Times New Roman" w:cs="Times New Roman"/>
          <w:color w:val="000000"/>
          <w:sz w:val="28"/>
          <w:szCs w:val="28"/>
          <w:vertAlign w:val="superscript"/>
        </w:rPr>
        <w:t>1</w:t>
      </w:r>
      <w:r w:rsidRPr="00787111">
        <w:rPr>
          <w:rFonts w:ascii="Times New Roman" w:eastAsia="Times New Roman" w:hAnsi="Times New Roman" w:cs="Times New Roman"/>
          <w:color w:val="000000"/>
          <w:sz w:val="28"/>
          <w:szCs w:val="28"/>
        </w:rPr>
        <w:t>Саратовский государственный университет генетики, биотехнологии и инженерии имени Н.И. Вавилова, г. Саратов</w:t>
      </w:r>
    </w:p>
    <w:p w:rsidR="00787111" w:rsidRPr="00787111" w:rsidRDefault="00787111" w:rsidP="00787111">
      <w:pPr>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787111">
        <w:rPr>
          <w:rFonts w:ascii="Times New Roman" w:eastAsia="Times New Roman" w:hAnsi="Times New Roman" w:cs="Times New Roman"/>
          <w:color w:val="000000"/>
          <w:sz w:val="28"/>
          <w:szCs w:val="28"/>
          <w:vertAlign w:val="superscript"/>
        </w:rPr>
        <w:t>2</w:t>
      </w:r>
      <w:r w:rsidRPr="00787111">
        <w:rPr>
          <w:rFonts w:ascii="Times New Roman" w:eastAsia="Times New Roman" w:hAnsi="Times New Roman" w:cs="Times New Roman"/>
          <w:color w:val="000000"/>
          <w:sz w:val="28"/>
          <w:szCs w:val="28"/>
        </w:rPr>
        <w:t>Федеральное государственное бюджетное научное учреждение Федеральный аграрный научный центр Юго-Востока, г. Саратов</w:t>
      </w: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
          <w:sz w:val="28"/>
          <w:szCs w:val="28"/>
        </w:rPr>
      </w:pP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
          <w:sz w:val="28"/>
          <w:szCs w:val="28"/>
        </w:rPr>
      </w:pPr>
      <w:r w:rsidRPr="00787111">
        <w:rPr>
          <w:rFonts w:ascii="Times New Roman" w:eastAsia="Times New Roman" w:hAnsi="Times New Roman" w:cs="Times New Roman"/>
          <w:b/>
          <w:sz w:val="28"/>
          <w:szCs w:val="28"/>
        </w:rPr>
        <w:t>КРУПНОЗЁРНЫЕ</w:t>
      </w:r>
      <w:r w:rsidRPr="00787111">
        <w:rPr>
          <w:rFonts w:ascii="Times New Roman" w:eastAsia="Times New Roman" w:hAnsi="Times New Roman" w:cs="Times New Roman"/>
          <w:b/>
          <w:spacing w:val="-2"/>
          <w:sz w:val="28"/>
          <w:szCs w:val="28"/>
        </w:rPr>
        <w:t xml:space="preserve"> </w:t>
      </w:r>
      <w:r w:rsidRPr="00787111">
        <w:rPr>
          <w:rFonts w:ascii="Times New Roman" w:eastAsia="Times New Roman" w:hAnsi="Times New Roman" w:cs="Times New Roman"/>
          <w:b/>
          <w:sz w:val="28"/>
          <w:szCs w:val="28"/>
        </w:rPr>
        <w:t>ФОРМЫ</w:t>
      </w:r>
      <w:r w:rsidRPr="00787111">
        <w:rPr>
          <w:rFonts w:ascii="Times New Roman" w:eastAsia="Times New Roman" w:hAnsi="Times New Roman" w:cs="Times New Roman"/>
          <w:b/>
          <w:spacing w:val="-2"/>
          <w:sz w:val="28"/>
          <w:szCs w:val="28"/>
        </w:rPr>
        <w:t xml:space="preserve"> </w:t>
      </w:r>
      <w:r w:rsidRPr="00787111">
        <w:rPr>
          <w:rFonts w:ascii="Times New Roman" w:eastAsia="Times New Roman" w:hAnsi="Times New Roman" w:cs="Times New Roman"/>
          <w:b/>
          <w:sz w:val="28"/>
          <w:szCs w:val="28"/>
        </w:rPr>
        <w:t>ПРОСА</w:t>
      </w:r>
      <w:r w:rsidRPr="00787111">
        <w:rPr>
          <w:rFonts w:ascii="Times New Roman" w:eastAsia="Times New Roman" w:hAnsi="Times New Roman" w:cs="Times New Roman"/>
          <w:b/>
          <w:spacing w:val="-3"/>
          <w:sz w:val="28"/>
          <w:szCs w:val="28"/>
        </w:rPr>
        <w:t xml:space="preserve"> </w:t>
      </w:r>
      <w:r w:rsidRPr="00787111">
        <w:rPr>
          <w:rFonts w:ascii="Times New Roman" w:eastAsia="Times New Roman" w:hAnsi="Times New Roman" w:cs="Times New Roman"/>
          <w:b/>
          <w:sz w:val="28"/>
          <w:szCs w:val="28"/>
        </w:rPr>
        <w:t>ПОСЕВНОГО</w:t>
      </w:r>
      <w:r w:rsidRPr="00787111">
        <w:rPr>
          <w:rFonts w:ascii="Times New Roman" w:eastAsia="Times New Roman" w:hAnsi="Times New Roman" w:cs="Times New Roman"/>
          <w:b/>
          <w:spacing w:val="-2"/>
          <w:sz w:val="28"/>
          <w:szCs w:val="28"/>
        </w:rPr>
        <w:t xml:space="preserve"> </w:t>
      </w:r>
      <w:r w:rsidRPr="00787111">
        <w:rPr>
          <w:rFonts w:ascii="Times New Roman" w:eastAsia="Times New Roman" w:hAnsi="Times New Roman" w:cs="Times New Roman"/>
          <w:b/>
          <w:sz w:val="28"/>
          <w:szCs w:val="28"/>
        </w:rPr>
        <w:t>В</w:t>
      </w:r>
      <w:r w:rsidRPr="00787111">
        <w:rPr>
          <w:rFonts w:ascii="Times New Roman" w:eastAsia="Times New Roman" w:hAnsi="Times New Roman" w:cs="Times New Roman"/>
          <w:b/>
          <w:spacing w:val="-2"/>
          <w:sz w:val="28"/>
          <w:szCs w:val="28"/>
        </w:rPr>
        <w:t xml:space="preserve"> </w:t>
      </w:r>
      <w:r w:rsidRPr="00787111">
        <w:rPr>
          <w:rFonts w:ascii="Times New Roman" w:eastAsia="Times New Roman" w:hAnsi="Times New Roman" w:cs="Times New Roman"/>
          <w:b/>
          <w:sz w:val="28"/>
          <w:szCs w:val="28"/>
        </w:rPr>
        <w:t>КОЛЛЕКЦИИ</w:t>
      </w:r>
      <w:r w:rsidRPr="00787111">
        <w:rPr>
          <w:rFonts w:ascii="Times New Roman" w:eastAsia="Times New Roman" w:hAnsi="Times New Roman" w:cs="Times New Roman"/>
          <w:b/>
          <w:spacing w:val="-2"/>
          <w:sz w:val="28"/>
          <w:szCs w:val="28"/>
        </w:rPr>
        <w:t xml:space="preserve"> </w:t>
      </w:r>
      <w:r w:rsidRPr="00787111">
        <w:rPr>
          <w:rFonts w:ascii="Times New Roman" w:eastAsia="Times New Roman" w:hAnsi="Times New Roman" w:cs="Times New Roman"/>
          <w:b/>
          <w:sz w:val="28"/>
          <w:szCs w:val="28"/>
        </w:rPr>
        <w:t>ФГБНУ «ФАНЦ Юго-Востока»</w:t>
      </w:r>
    </w:p>
    <w:p w:rsidR="00787111" w:rsidRPr="00787111" w:rsidRDefault="00787111" w:rsidP="00A03CB8">
      <w:pPr>
        <w:widowControl w:val="0"/>
        <w:autoSpaceDE w:val="0"/>
        <w:autoSpaceDN w:val="0"/>
        <w:spacing w:after="0" w:line="360" w:lineRule="auto"/>
        <w:rPr>
          <w:rFonts w:ascii="Times New Roman" w:eastAsia="Times New Roman" w:hAnsi="Times New Roman" w:cs="Times New Roman"/>
          <w:sz w:val="28"/>
          <w:szCs w:val="28"/>
        </w:rPr>
      </w:pP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sz w:val="28"/>
          <w:szCs w:val="28"/>
        </w:rPr>
      </w:pPr>
      <w:r w:rsidRPr="00787111">
        <w:rPr>
          <w:rFonts w:ascii="Times New Roman" w:eastAsia="Times New Roman" w:hAnsi="Times New Roman" w:cs="Times New Roman"/>
          <w:bCs/>
          <w:i/>
          <w:sz w:val="28"/>
          <w:szCs w:val="28"/>
        </w:rPr>
        <w:t>Аннотация</w:t>
      </w:r>
      <w:r w:rsidRPr="00787111">
        <w:rPr>
          <w:rFonts w:ascii="Times New Roman" w:eastAsia="Times New Roman" w:hAnsi="Times New Roman" w:cs="Times New Roman"/>
          <w:bCs/>
          <w:i/>
          <w:sz w:val="28"/>
          <w:szCs w:val="28"/>
          <w:lang w:val="it-IT"/>
        </w:rPr>
        <w:t>.</w:t>
      </w:r>
      <w:r w:rsidRPr="00787111">
        <w:rPr>
          <w:rFonts w:ascii="Times New Roman" w:eastAsia="Times New Roman" w:hAnsi="Times New Roman" w:cs="Times New Roman"/>
          <w:b/>
          <w:bCs/>
          <w:sz w:val="28"/>
          <w:szCs w:val="28"/>
          <w:lang w:val="it-IT"/>
        </w:rPr>
        <w:t xml:space="preserve"> </w:t>
      </w:r>
      <w:r w:rsidRPr="00787111">
        <w:rPr>
          <w:rFonts w:ascii="Times New Roman" w:eastAsia="Times New Roman" w:hAnsi="Times New Roman" w:cs="Times New Roman"/>
          <w:sz w:val="28"/>
          <w:szCs w:val="28"/>
        </w:rPr>
        <w:t>Проведен анализ эксклюзивной коллекции крупнозерных и полиплоидных форм проса посевного, хранящейся в Федеральном государственном бюджетном научном учреждении "ФАНЦ Юго-Востока". В коллекции представлены более 80 оригинальных образцов, принадлежащих к 18 различным разновидностям, а также 9 полиплоидов, входящих в пять различных категорий. Выявлены их особенности, включая форму метелки, цвет зерна и период до созревания. Особый акцент сделан на значимости коллекций в процессе создания новых сортов и обогащении генофонда проса посевного.</w:t>
      </w: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iCs/>
          <w:sz w:val="28"/>
          <w:szCs w:val="28"/>
        </w:rPr>
      </w:pPr>
      <w:r w:rsidRPr="00787111">
        <w:rPr>
          <w:rFonts w:ascii="Times New Roman" w:eastAsia="Times New Roman" w:hAnsi="Times New Roman" w:cs="Times New Roman"/>
          <w:i/>
          <w:iCs/>
          <w:sz w:val="28"/>
          <w:szCs w:val="28"/>
        </w:rPr>
        <w:t>Ключевые слова:</w:t>
      </w:r>
      <w:r w:rsidRPr="00787111">
        <w:rPr>
          <w:rFonts w:ascii="Times New Roman" w:eastAsia="Times New Roman" w:hAnsi="Times New Roman" w:cs="Times New Roman"/>
          <w:b/>
          <w:iCs/>
          <w:sz w:val="28"/>
          <w:szCs w:val="28"/>
        </w:rPr>
        <w:t xml:space="preserve"> </w:t>
      </w:r>
      <w:r w:rsidRPr="00787111">
        <w:rPr>
          <w:rFonts w:ascii="Times New Roman" w:eastAsia="Times New Roman" w:hAnsi="Times New Roman" w:cs="Times New Roman"/>
          <w:iCs/>
          <w:sz w:val="28"/>
          <w:szCs w:val="28"/>
        </w:rPr>
        <w:t>просо посевное, коллекции, образец, разновидность, форма метёлки,</w:t>
      </w:r>
      <w:r w:rsidRPr="00787111">
        <w:rPr>
          <w:rFonts w:ascii="Times New Roman" w:eastAsia="Times New Roman" w:hAnsi="Times New Roman" w:cs="Times New Roman"/>
          <w:iCs/>
          <w:spacing w:val="1"/>
          <w:sz w:val="28"/>
          <w:szCs w:val="28"/>
        </w:rPr>
        <w:t xml:space="preserve"> </w:t>
      </w:r>
      <w:r w:rsidRPr="00787111">
        <w:rPr>
          <w:rFonts w:ascii="Times New Roman" w:eastAsia="Times New Roman" w:hAnsi="Times New Roman" w:cs="Times New Roman"/>
          <w:iCs/>
          <w:sz w:val="28"/>
          <w:szCs w:val="28"/>
        </w:rPr>
        <w:t>крупность</w:t>
      </w:r>
      <w:r w:rsidRPr="00787111">
        <w:rPr>
          <w:rFonts w:ascii="Times New Roman" w:eastAsia="Times New Roman" w:hAnsi="Times New Roman" w:cs="Times New Roman"/>
          <w:iCs/>
          <w:spacing w:val="-1"/>
          <w:sz w:val="28"/>
          <w:szCs w:val="28"/>
        </w:rPr>
        <w:t xml:space="preserve"> </w:t>
      </w:r>
      <w:r w:rsidRPr="00787111">
        <w:rPr>
          <w:rFonts w:ascii="Times New Roman" w:eastAsia="Times New Roman" w:hAnsi="Times New Roman" w:cs="Times New Roman"/>
          <w:iCs/>
          <w:sz w:val="28"/>
          <w:szCs w:val="28"/>
        </w:rPr>
        <w:t>зерна, окраска</w:t>
      </w:r>
      <w:r w:rsidRPr="00787111">
        <w:rPr>
          <w:rFonts w:ascii="Times New Roman" w:eastAsia="Times New Roman" w:hAnsi="Times New Roman" w:cs="Times New Roman"/>
          <w:iCs/>
          <w:spacing w:val="-2"/>
          <w:sz w:val="28"/>
          <w:szCs w:val="28"/>
        </w:rPr>
        <w:t xml:space="preserve"> </w:t>
      </w:r>
      <w:r w:rsidRPr="00787111">
        <w:rPr>
          <w:rFonts w:ascii="Times New Roman" w:eastAsia="Times New Roman" w:hAnsi="Times New Roman" w:cs="Times New Roman"/>
          <w:iCs/>
          <w:sz w:val="28"/>
          <w:szCs w:val="28"/>
        </w:rPr>
        <w:t>зерна, период</w:t>
      </w:r>
      <w:r w:rsidRPr="00787111">
        <w:rPr>
          <w:rFonts w:ascii="Times New Roman" w:eastAsia="Times New Roman" w:hAnsi="Times New Roman" w:cs="Times New Roman"/>
          <w:iCs/>
          <w:spacing w:val="1"/>
          <w:sz w:val="28"/>
          <w:szCs w:val="28"/>
        </w:rPr>
        <w:t xml:space="preserve"> </w:t>
      </w:r>
      <w:r w:rsidRPr="00787111">
        <w:rPr>
          <w:rFonts w:ascii="Times New Roman" w:eastAsia="Times New Roman" w:hAnsi="Times New Roman" w:cs="Times New Roman"/>
          <w:iCs/>
          <w:sz w:val="28"/>
          <w:szCs w:val="28"/>
        </w:rPr>
        <w:t>«всходы-вымётывание».</w:t>
      </w:r>
    </w:p>
    <w:p w:rsidR="00787111" w:rsidRPr="00787111" w:rsidRDefault="00787111" w:rsidP="00A03CB8">
      <w:pPr>
        <w:widowControl w:val="0"/>
        <w:autoSpaceDE w:val="0"/>
        <w:autoSpaceDN w:val="0"/>
        <w:spacing w:after="0" w:line="360" w:lineRule="auto"/>
        <w:ind w:firstLine="566"/>
        <w:jc w:val="both"/>
        <w:rPr>
          <w:rFonts w:ascii="Times New Roman" w:eastAsia="Times New Roman" w:hAnsi="Times New Roman" w:cs="Times New Roman"/>
          <w:b/>
          <w:bCs/>
          <w:i/>
          <w:sz w:val="28"/>
          <w:szCs w:val="28"/>
          <w:lang w:eastAsia="ru-RU"/>
        </w:rPr>
      </w:pP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
          <w:bCs/>
          <w:i/>
          <w:sz w:val="28"/>
          <w:szCs w:val="28"/>
          <w:lang w:eastAsia="ru-RU"/>
        </w:rPr>
      </w:pPr>
      <w:r w:rsidRPr="00787111">
        <w:rPr>
          <w:rFonts w:ascii="Times New Roman" w:eastAsia="Times New Roman" w:hAnsi="Times New Roman" w:cs="Times New Roman"/>
          <w:b/>
          <w:bCs/>
          <w:i/>
          <w:sz w:val="28"/>
          <w:szCs w:val="28"/>
          <w:lang w:eastAsia="ru-RU"/>
        </w:rPr>
        <w:t>V.A. Mozlov</w:t>
      </w:r>
      <w:r w:rsidRPr="00787111">
        <w:rPr>
          <w:rFonts w:ascii="Times New Roman" w:eastAsia="Times New Roman" w:hAnsi="Times New Roman" w:cs="Times New Roman"/>
          <w:b/>
          <w:bCs/>
          <w:i/>
          <w:sz w:val="28"/>
          <w:szCs w:val="28"/>
          <w:vertAlign w:val="superscript"/>
          <w:lang w:eastAsia="ru-RU"/>
        </w:rPr>
        <w:t>1,2</w:t>
      </w:r>
      <w:r w:rsidRPr="00787111">
        <w:rPr>
          <w:rFonts w:ascii="Times New Roman" w:eastAsia="Times New Roman" w:hAnsi="Times New Roman" w:cs="Times New Roman"/>
          <w:b/>
          <w:bCs/>
          <w:i/>
          <w:sz w:val="28"/>
          <w:szCs w:val="28"/>
          <w:lang w:eastAsia="ru-RU"/>
        </w:rPr>
        <w:t>, V.I. Zhuzhukin</w:t>
      </w:r>
      <w:r w:rsidRPr="00787111">
        <w:rPr>
          <w:rFonts w:ascii="Times New Roman" w:eastAsia="Times New Roman" w:hAnsi="Times New Roman" w:cs="Times New Roman"/>
          <w:b/>
          <w:bCs/>
          <w:i/>
          <w:sz w:val="28"/>
          <w:szCs w:val="28"/>
          <w:vertAlign w:val="superscript"/>
          <w:lang w:eastAsia="ru-RU"/>
        </w:rPr>
        <w:t>1</w:t>
      </w: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Cs/>
          <w:sz w:val="28"/>
          <w:szCs w:val="28"/>
          <w:lang w:val="en-US" w:eastAsia="ru-RU"/>
        </w:rPr>
      </w:pPr>
      <w:r w:rsidRPr="00787111">
        <w:rPr>
          <w:rFonts w:ascii="Times New Roman" w:eastAsia="Times New Roman" w:hAnsi="Times New Roman" w:cs="Times New Roman"/>
          <w:bCs/>
          <w:sz w:val="28"/>
          <w:szCs w:val="28"/>
          <w:vertAlign w:val="superscript"/>
          <w:lang w:val="en-US" w:eastAsia="ru-RU"/>
        </w:rPr>
        <w:t>1</w:t>
      </w:r>
      <w:r w:rsidRPr="00787111">
        <w:rPr>
          <w:rFonts w:ascii="Times New Roman" w:eastAsia="Times New Roman" w:hAnsi="Times New Roman" w:cs="Times New Roman"/>
          <w:bCs/>
          <w:sz w:val="28"/>
          <w:szCs w:val="28"/>
          <w:lang w:val="en-US" w:eastAsia="ru-RU"/>
        </w:rPr>
        <w:t>Saratov State University of Genetics, Biotechnology and Engineering named after N.I. Vavilov, Saratov</w:t>
      </w: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Cs/>
          <w:sz w:val="28"/>
          <w:szCs w:val="28"/>
          <w:lang w:val="en-US" w:eastAsia="ru-RU"/>
        </w:rPr>
      </w:pPr>
      <w:r w:rsidRPr="00787111">
        <w:rPr>
          <w:rFonts w:ascii="Times New Roman" w:eastAsia="Times New Roman" w:hAnsi="Times New Roman" w:cs="Times New Roman"/>
          <w:bCs/>
          <w:sz w:val="28"/>
          <w:szCs w:val="28"/>
          <w:vertAlign w:val="superscript"/>
          <w:lang w:val="en-US" w:eastAsia="ru-RU"/>
        </w:rPr>
        <w:t>2</w:t>
      </w:r>
      <w:r w:rsidRPr="00787111">
        <w:rPr>
          <w:rFonts w:ascii="Times New Roman" w:eastAsia="Times New Roman" w:hAnsi="Times New Roman" w:cs="Times New Roman"/>
          <w:bCs/>
          <w:sz w:val="28"/>
          <w:szCs w:val="28"/>
          <w:lang w:val="en-US" w:eastAsia="ru-RU"/>
        </w:rPr>
        <w:t>Federal State Budgetary Scientific Institution Federal Agrarian Scientific Center of the South-East, Saratov</w:t>
      </w:r>
    </w:p>
    <w:p w:rsidR="00787111" w:rsidRPr="00787111" w:rsidRDefault="00787111" w:rsidP="00A03CB8">
      <w:pPr>
        <w:widowControl w:val="0"/>
        <w:autoSpaceDE w:val="0"/>
        <w:autoSpaceDN w:val="0"/>
        <w:spacing w:after="0" w:line="360" w:lineRule="auto"/>
        <w:ind w:firstLine="566"/>
        <w:jc w:val="both"/>
        <w:rPr>
          <w:rFonts w:ascii="Times New Roman" w:eastAsia="Times New Roman" w:hAnsi="Times New Roman" w:cs="Times New Roman"/>
          <w:b/>
          <w:bCs/>
          <w:sz w:val="28"/>
          <w:szCs w:val="28"/>
          <w:lang w:val="en-US" w:eastAsia="ru-RU"/>
        </w:rPr>
      </w:pP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b/>
          <w:bCs/>
          <w:sz w:val="28"/>
          <w:szCs w:val="28"/>
          <w:lang w:val="en-US" w:eastAsia="ru-RU"/>
        </w:rPr>
      </w:pPr>
      <w:r w:rsidRPr="00787111">
        <w:rPr>
          <w:rFonts w:ascii="Times New Roman" w:eastAsia="Times New Roman" w:hAnsi="Times New Roman" w:cs="Times New Roman"/>
          <w:b/>
          <w:bCs/>
          <w:sz w:val="28"/>
          <w:szCs w:val="28"/>
          <w:lang w:val="en-US" w:eastAsia="ru-RU"/>
        </w:rPr>
        <w:t>LARGE-SEEDED FORMS OF PROSO MILLET IN THE COLLECTION OF FEDERAL STATE BUDGETARY SCIENTIFIC INSTITUTION «FANC SOUTHEAST»</w:t>
      </w:r>
    </w:p>
    <w:p w:rsidR="00787111" w:rsidRPr="00787111" w:rsidRDefault="00787111" w:rsidP="00A03CB8">
      <w:pPr>
        <w:widowControl w:val="0"/>
        <w:autoSpaceDE w:val="0"/>
        <w:autoSpaceDN w:val="0"/>
        <w:spacing w:after="0" w:line="360" w:lineRule="auto"/>
        <w:ind w:firstLine="566"/>
        <w:jc w:val="both"/>
        <w:rPr>
          <w:rFonts w:ascii="Times New Roman" w:eastAsia="Times New Roman" w:hAnsi="Times New Roman" w:cs="Times New Roman"/>
          <w:sz w:val="28"/>
          <w:szCs w:val="28"/>
          <w:lang w:val="en-US" w:eastAsia="ru-RU"/>
        </w:rPr>
      </w:pP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sz w:val="28"/>
          <w:szCs w:val="28"/>
          <w:lang w:val="en-US" w:eastAsia="ru-RU"/>
        </w:rPr>
      </w:pPr>
      <w:r w:rsidRPr="00787111">
        <w:rPr>
          <w:rFonts w:ascii="Times New Roman" w:eastAsia="Times New Roman" w:hAnsi="Times New Roman" w:cs="Times New Roman"/>
          <w:bCs/>
          <w:i/>
          <w:sz w:val="28"/>
          <w:szCs w:val="28"/>
          <w:lang w:val="en-US" w:eastAsia="ru-RU"/>
        </w:rPr>
        <w:lastRenderedPageBreak/>
        <w:t>Annotation.</w:t>
      </w:r>
      <w:r w:rsidRPr="00787111">
        <w:rPr>
          <w:rFonts w:ascii="Times New Roman" w:eastAsia="Times New Roman" w:hAnsi="Times New Roman" w:cs="Times New Roman"/>
          <w:sz w:val="28"/>
          <w:szCs w:val="28"/>
          <w:lang w:val="en-US" w:eastAsia="ru-RU"/>
        </w:rPr>
        <w:t xml:space="preserve"> The collection of large-seeded and polyploid forms of proso millet at the Federal State Budgetary Scientific Institution "FANC Southeast" has been analyzed. The collection comprises over 80 original samples, belonging to 18 varieties, and 9 polyploids from five different varieties. Their differences in panicle shape, grain color, and maturation time have been noted. Emphasis is placed on the role of collections in developing new varieties and enriching the global gene pool of proso millet.</w:t>
      </w:r>
    </w:p>
    <w:p w:rsidR="00787111" w:rsidRPr="00787111" w:rsidRDefault="00787111" w:rsidP="00A03CB8">
      <w:pPr>
        <w:widowControl w:val="0"/>
        <w:autoSpaceDE w:val="0"/>
        <w:autoSpaceDN w:val="0"/>
        <w:spacing w:after="0" w:line="360" w:lineRule="auto"/>
        <w:jc w:val="both"/>
        <w:rPr>
          <w:rFonts w:ascii="Times New Roman" w:eastAsia="Times New Roman" w:hAnsi="Times New Roman" w:cs="Times New Roman"/>
          <w:sz w:val="28"/>
          <w:szCs w:val="28"/>
          <w:lang w:val="en-US" w:eastAsia="ru-RU"/>
        </w:rPr>
      </w:pPr>
      <w:r w:rsidRPr="00787111">
        <w:rPr>
          <w:rFonts w:ascii="Times New Roman" w:eastAsia="Times New Roman" w:hAnsi="Times New Roman" w:cs="Times New Roman"/>
          <w:bCs/>
          <w:i/>
          <w:sz w:val="28"/>
          <w:szCs w:val="28"/>
          <w:lang w:val="en-US" w:eastAsia="ru-RU"/>
        </w:rPr>
        <w:t>Keywords:</w:t>
      </w:r>
      <w:r w:rsidR="002559DA" w:rsidRPr="006452D6">
        <w:rPr>
          <w:rFonts w:ascii="Times New Roman" w:eastAsia="Times New Roman" w:hAnsi="Times New Roman" w:cs="Times New Roman"/>
          <w:sz w:val="28"/>
          <w:szCs w:val="28"/>
          <w:lang w:val="en-US" w:eastAsia="ru-RU"/>
        </w:rPr>
        <w:t xml:space="preserve"> </w:t>
      </w:r>
      <w:r w:rsidRPr="00787111">
        <w:rPr>
          <w:rFonts w:ascii="Times New Roman" w:eastAsia="Times New Roman" w:hAnsi="Times New Roman" w:cs="Times New Roman"/>
          <w:sz w:val="28"/>
          <w:szCs w:val="28"/>
          <w:lang w:val="en-US" w:eastAsia="ru-RU"/>
        </w:rPr>
        <w:t>proso millet, collections, sample, variety, panicle shape, grain size, grain color</w:t>
      </w:r>
      <w:r w:rsidR="00A03CB8">
        <w:rPr>
          <w:rFonts w:ascii="Times New Roman" w:eastAsia="Times New Roman" w:hAnsi="Times New Roman" w:cs="Times New Roman"/>
          <w:sz w:val="28"/>
          <w:szCs w:val="28"/>
          <w:lang w:val="en-US" w:eastAsia="ru-RU"/>
        </w:rPr>
        <w:t>, "emergence-maturation" period</w:t>
      </w:r>
    </w:p>
    <w:p w:rsidR="00787111" w:rsidRPr="00787111" w:rsidRDefault="00787111" w:rsidP="00A03CB8">
      <w:pPr>
        <w:widowControl w:val="0"/>
        <w:autoSpaceDE w:val="0"/>
        <w:autoSpaceDN w:val="0"/>
        <w:spacing w:after="0" w:line="360" w:lineRule="auto"/>
        <w:ind w:firstLine="566"/>
        <w:jc w:val="both"/>
        <w:rPr>
          <w:rFonts w:ascii="Times New Roman" w:eastAsia="Times New Roman" w:hAnsi="Times New Roman" w:cs="Times New Roman"/>
          <w:iCs/>
          <w:sz w:val="28"/>
          <w:szCs w:val="28"/>
          <w:lang w:val="en-US"/>
        </w:rPr>
      </w:pP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bookmarkStart w:id="6" w:name="_Hlk158757505"/>
      <w:bookmarkStart w:id="7" w:name="_Hlk158757578"/>
      <w:r w:rsidRPr="00787111">
        <w:rPr>
          <w:rFonts w:ascii="Times New Roman" w:eastAsia="Times New Roman" w:hAnsi="Times New Roman" w:cs="Times New Roman"/>
          <w:sz w:val="28"/>
          <w:szCs w:val="28"/>
        </w:rPr>
        <w:t>В селекционной работе с различными культурами ключевыми методами являются гибридизация и отбор. Гибридизация, особенно важная часть процесса, требует тщательного подбора родительских пар. Эффективная гибридизация возможна благодаря наличию разнообразных исходных форм в рабочих и признаковых коллекциях, которые обладают разносторонними хозяйственно ценными признаками.</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Особое внимание уделяется созданию сортов, приспособленных к различным почвенно-климатическим зонам. Это включает в себя использование форм, которые не только различаются по вегетационному периоду и другим хозяйственно ценным признакам, но и обладают адаптивными свойствами, необходимыми для успешного роста и развития в различных условиях.</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Таким образом, для успешной гибридизации и селекции необходима широкая и разнообразная коллекция исходных форм с множеством полезных признаков. Это обеспечивает селекционерам необходимый материал для создания новых сортов, устойчивых и адаптированных к разнообразным агроклиматическим условиям.</w:t>
      </w:r>
    </w:p>
    <w:bookmarkEnd w:id="6"/>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 xml:space="preserve">Одним из важных направлений в селекционной работе с просом посевным в ФГБНУ "ФАНЦ Юго-Востока" является разработка сортов с улучшенными характеристиками, такими как крупнозерность, повышенное содержание каротиноидов, желтизна и устойчивость к болезням, характерным для данной культуры. Был создан ряд сортов с массой 1000 зерен, приближающейся к 9 г и </w:t>
      </w:r>
      <w:r w:rsidRPr="00787111">
        <w:rPr>
          <w:rFonts w:ascii="Times New Roman" w:eastAsia="Times New Roman" w:hAnsi="Times New Roman" w:cs="Times New Roman"/>
          <w:sz w:val="28"/>
          <w:szCs w:val="28"/>
        </w:rPr>
        <w:lastRenderedPageBreak/>
        <w:t>превышающей этот показатель. К ним относятся сорта : Золотистое (в Госреестре РФ с 1998 года, допущен к использованию в 3 регионах, мтз от 7,6 до 9,6 г); Саратовское 10 (с 1999 года, допущен к использованию в 5 регионах, мтз от 7,5 до 9,5 г); Саратовское 12 (в Госреестре РФ с 2005 года, допущен к использованию в 5 регионах, мтз от 7,7 до 9,5 г); Саратовское желтое (в Госреестре РФ с 2009 года, допущен к использованию в 9 регионах, мтз от 7,6 до 8,9 г); Сарбин (в Госреестре РФ с 2020 года, допущен к использованию в 1 регионе, мтз от 7,6 до 8,9 г); Саратовское 15 (в Госреестре РФ с 2023 года, допущен к использованию в 1 регионе, мтз от 7,1 до 9,2 г); Сардар (в Госреестре РФ с 2023 года, допущен к использованию в 2 регионах, мтз от 7,8 до 11,2 г) [1]. Всего в Государственном реестре селекционных достижений, допущенных к использованию - 10 сортов проса посевного, выведенных селекционерами ФГБНУ "ФАНЦ Юго-Востока" и разрешенных к использованию в 9 регионах России. Создание сортов для различных регионов страны стало возможным при использования разнообразного исходного материала, включая коллекцию ВИР. Коллекция проса посевного в ФГБНУ "ФАНЦ Юго-Востока" насчитывает более 400 образцов, включая разнообразные группы, такие как сорта, крупнозерные формы, тонкоплёнчатые, ультраранние, мутантные формы, а также доноры генов расоспецифической устойчивости к головне. Самая многочисленная группа в коллекции - сорта, как селекции ФГБНУ "ФАНЦ Юго-Востока", так и других российских научно-исследовательских учреждений. Группа крупнозерных форм включает более 80 линий различных разновидностей. Кроме того, существует группа полиплоидных форм (4n=72) - 6 образцов. Коллекция высевается в соответствии с утвержденной схемой селекционного процесса, используя делянки размером 1,8 м</w:t>
      </w:r>
      <w:r w:rsidRPr="00787111">
        <w:rPr>
          <w:rFonts w:ascii="Times New Roman" w:eastAsia="Times New Roman" w:hAnsi="Times New Roman" w:cs="Times New Roman"/>
          <w:sz w:val="28"/>
          <w:szCs w:val="28"/>
          <w:vertAlign w:val="superscript"/>
        </w:rPr>
        <w:t>2</w:t>
      </w:r>
      <w:r w:rsidRPr="00787111">
        <w:rPr>
          <w:rFonts w:ascii="Times New Roman" w:eastAsia="Times New Roman" w:hAnsi="Times New Roman" w:cs="Times New Roman"/>
          <w:sz w:val="28"/>
          <w:szCs w:val="28"/>
        </w:rPr>
        <w:t xml:space="preserve"> [2]. Изучение коллекционных образцов проводится в соответствии с методическими указаниями Всероссийского института растениеводства (ВИР) [3].</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 xml:space="preserve">Признак крупнозёрности контролируется не менее чем тремя генами с аддитивным воздействием (Gr1, Gr2, Gr3) [4]. Увеличение размера зерна у генотипов обусловлено наличием в них рецессивных аллелей этих генов. В </w:t>
      </w:r>
      <w:r w:rsidRPr="00787111">
        <w:rPr>
          <w:rFonts w:ascii="Times New Roman" w:eastAsia="Times New Roman" w:hAnsi="Times New Roman" w:cs="Times New Roman"/>
          <w:sz w:val="28"/>
          <w:szCs w:val="28"/>
        </w:rPr>
        <w:lastRenderedPageBreak/>
        <w:t>результате рекомбинации генов в процессе скрещивания могут образовываться трансгрессии, и эти новые формы с крупными зернами обычно остаются стабильными. Наши исследования подтверждают эффективность работы в этом направлении. К примеру, в 2023 году масса 1000 зерен у лучших форм с коричневыми зернами достигла 12,5-12,8 г, а у форм с красным и кремовым зерном - 10,5-11,5 г, что несколько уступает лучшим полиплоидам (13,0-14,0 г).</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В настоящее время в коллекции форм с крупными зернами представлены оригинальные образцы как грубоплёнчатых с массой 1000 зерен более 10 г, так и тонкоплёнчатых образцов с массой более 9 г от селекционеров ФГБНУ "ФАНЦ Юго-Востока". Эти образцы принадлежат к 18 различным разновидностям: милиацеум (8), субкокцинеум (9), кокцинеум, бадиум (по 6), субфлавум (8), суббадиум, афганикум (по 4), субафганикум (3), ауреум (15), субауреум (10), сангвинеум (10), субсангвинеум (9), атрокастанеум, альбум (по 3), субатрокастанеум, кандидум, альбофлавум, субальбофлавум (по 1). Образцы из группы полиплоидов представлены разновидностями субкокцинеум (3), кокцинеум (2), милиацеум (2), афганикум (1), альбум (1).В коллекции 70 образцов имеют развесистую метёлку, из них 28 – красное зерно, 26 –</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кремовое (жёлтое), 9 – коричневое, 7 − белое. Из 16 образцов со сжатой метёлкой красное</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зерно у 7-х, кремовое (жёлтое) – у 6-и, коричневое – у 2-х, белое – у 1-ой. Среди полиплоидов</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8</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имеют</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развесистую</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метёлку</w:t>
      </w:r>
      <w:r w:rsidRPr="00787111">
        <w:rPr>
          <w:rFonts w:ascii="Times New Roman" w:eastAsia="Times New Roman" w:hAnsi="Times New Roman" w:cs="Times New Roman"/>
          <w:spacing w:val="-5"/>
          <w:sz w:val="28"/>
          <w:szCs w:val="28"/>
        </w:rPr>
        <w:t xml:space="preserve"> </w:t>
      </w:r>
      <w:r w:rsidRPr="00787111">
        <w:rPr>
          <w:rFonts w:ascii="Times New Roman" w:eastAsia="Times New Roman" w:hAnsi="Times New Roman" w:cs="Times New Roman"/>
          <w:sz w:val="28"/>
          <w:szCs w:val="28"/>
        </w:rPr>
        <w:t>и</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1</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 сжатую,</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5</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 красное</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зерно,</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2</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кремовое</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и 2</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белое.</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Важным аспектом для сортов и линий проса является продолжительность периода "всходы-выметывание". Фенологические наблюдения, согласно методическим указаниям по изучению мировой коллекции проса, показывают, что большинство образцов в коллекции характеризуются поздним временем выметывания, 16 - средним. И сорт пожнивное 86 с ранним выметыванием также отличается высокой массой 1000 зерен. Все полиплоидные формы принадлежат к группе с поздним выметыванием, в сочетании с крупнозёрностью.</w:t>
      </w:r>
    </w:p>
    <w:p w:rsidR="00787111" w:rsidRPr="00787111" w:rsidRDefault="00787111" w:rsidP="00A03CB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 xml:space="preserve">Таким образом, коллекция крупнозерных форм проса посевного в ФГБНУ "ФАНЦ Юго-Востока" отличается значительным разнообразием исходного </w:t>
      </w:r>
      <w:r w:rsidRPr="00787111">
        <w:rPr>
          <w:rFonts w:ascii="Times New Roman" w:eastAsia="Times New Roman" w:hAnsi="Times New Roman" w:cs="Times New Roman"/>
          <w:sz w:val="28"/>
          <w:szCs w:val="28"/>
        </w:rPr>
        <w:lastRenderedPageBreak/>
        <w:t>материала для селекционных работ. Каждый год происходит пополнение новыми генотипами. Кроме того, помимо селекционных задач, коллекция также способствует расширению генофонда проса посевного в мировом масштабе. За последние 10 лет мировая коллекция Всероссийского института генетических ресурсов растений имени Н.И. Вавилова (ВИР) пополнилась тремя крупнозерными линиями (масса 1000 зерен от 7,6 до 11,9 г).</w:t>
      </w:r>
    </w:p>
    <w:bookmarkEnd w:id="7"/>
    <w:p w:rsidR="00787111" w:rsidRPr="00787111" w:rsidRDefault="00787111" w:rsidP="00787111">
      <w:pPr>
        <w:widowControl w:val="0"/>
        <w:autoSpaceDE w:val="0"/>
        <w:autoSpaceDN w:val="0"/>
        <w:spacing w:after="0" w:line="360" w:lineRule="auto"/>
        <w:ind w:firstLine="566"/>
        <w:jc w:val="both"/>
        <w:rPr>
          <w:rFonts w:ascii="Times New Roman" w:eastAsia="Times New Roman" w:hAnsi="Times New Roman" w:cs="Times New Roman"/>
          <w:b/>
          <w:sz w:val="28"/>
          <w:szCs w:val="28"/>
        </w:rPr>
      </w:pPr>
    </w:p>
    <w:p w:rsidR="00787111" w:rsidRPr="00787111" w:rsidRDefault="00787111" w:rsidP="00A03CB8">
      <w:pPr>
        <w:widowControl w:val="0"/>
        <w:autoSpaceDE w:val="0"/>
        <w:autoSpaceDN w:val="0"/>
        <w:spacing w:after="0" w:line="360" w:lineRule="auto"/>
        <w:ind w:hanging="142"/>
        <w:jc w:val="center"/>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Список литературы</w:t>
      </w:r>
    </w:p>
    <w:p w:rsidR="00787111" w:rsidRPr="00787111" w:rsidRDefault="00787111" w:rsidP="00A03CB8">
      <w:pPr>
        <w:widowControl w:val="0"/>
        <w:numPr>
          <w:ilvl w:val="0"/>
          <w:numId w:val="12"/>
        </w:numPr>
        <w:autoSpaceDE w:val="0"/>
        <w:autoSpaceDN w:val="0"/>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Государственный реестр селекционных достижений, допущенных к использованию. Том 1. «Сорта растений» (Официальное издание). М., ФГБНУ «Росинформагротех» 2023, с. 27-28.</w:t>
      </w:r>
    </w:p>
    <w:p w:rsidR="00787111" w:rsidRPr="00787111" w:rsidRDefault="00787111" w:rsidP="00A03CB8">
      <w:pPr>
        <w:widowControl w:val="0"/>
        <w:numPr>
          <w:ilvl w:val="0"/>
          <w:numId w:val="12"/>
        </w:numPr>
        <w:autoSpaceDE w:val="0"/>
        <w:autoSpaceDN w:val="0"/>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Котляр А.И., Сидоренко В.С. Особенности адаптивной селекции проса посевного для центральных регионов</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России</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Новые</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сорта</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сельскохозяйственных</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культур</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составная</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часть</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инновационных</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технологий</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в</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растениеводстве</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Сб. науч. материалов</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Шатиловских</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чтений.</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Орёл:</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ГНУ</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ВНИИЗБК, -</w:t>
      </w:r>
      <w:r w:rsidRPr="00787111">
        <w:rPr>
          <w:rFonts w:ascii="Times New Roman" w:eastAsia="Times New Roman" w:hAnsi="Times New Roman" w:cs="Times New Roman"/>
          <w:spacing w:val="-4"/>
          <w:sz w:val="28"/>
          <w:szCs w:val="28"/>
        </w:rPr>
        <w:t xml:space="preserve"> </w:t>
      </w:r>
      <w:r w:rsidRPr="00787111">
        <w:rPr>
          <w:rFonts w:ascii="Times New Roman" w:eastAsia="Times New Roman" w:hAnsi="Times New Roman" w:cs="Times New Roman"/>
          <w:sz w:val="28"/>
          <w:szCs w:val="28"/>
        </w:rPr>
        <w:t>2011. –</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С.</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179-186.</w:t>
      </w:r>
    </w:p>
    <w:p w:rsidR="00787111" w:rsidRPr="00787111" w:rsidRDefault="00787111" w:rsidP="00A03CB8">
      <w:pPr>
        <w:widowControl w:val="0"/>
        <w:numPr>
          <w:ilvl w:val="0"/>
          <w:numId w:val="12"/>
        </w:numPr>
        <w:autoSpaceDE w:val="0"/>
        <w:autoSpaceDN w:val="0"/>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Методические указания. Изучение мировой коллекции проса. / Агафонов Н.П., Курцева А.Ф. / Под ред. Г.Е.</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Шмараева. − Л.:</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ВИР,</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− 1988.</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− 30</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с.</w:t>
      </w:r>
    </w:p>
    <w:p w:rsidR="00787111" w:rsidRPr="00787111" w:rsidRDefault="00787111" w:rsidP="00A03CB8">
      <w:pPr>
        <w:widowControl w:val="0"/>
        <w:numPr>
          <w:ilvl w:val="0"/>
          <w:numId w:val="12"/>
        </w:numPr>
        <w:autoSpaceDE w:val="0"/>
        <w:autoSpaceDN w:val="0"/>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Ильин</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В.А.</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Избранные</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труды.</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 Саратов,</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1994,</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Т.</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1.</w:t>
      </w:r>
      <w:r w:rsidRPr="00787111">
        <w:rPr>
          <w:rFonts w:ascii="Times New Roman" w:eastAsia="Times New Roman" w:hAnsi="Times New Roman" w:cs="Times New Roman"/>
          <w:spacing w:val="-3"/>
          <w:sz w:val="28"/>
          <w:szCs w:val="28"/>
        </w:rPr>
        <w:t xml:space="preserve"> </w:t>
      </w:r>
      <w:r w:rsidRPr="00787111">
        <w:rPr>
          <w:rFonts w:ascii="Times New Roman" w:eastAsia="Times New Roman" w:hAnsi="Times New Roman" w:cs="Times New Roman"/>
          <w:sz w:val="28"/>
          <w:szCs w:val="28"/>
        </w:rPr>
        <w:t>–</w:t>
      </w:r>
      <w:r w:rsidRPr="00787111">
        <w:rPr>
          <w:rFonts w:ascii="Times New Roman" w:eastAsia="Times New Roman" w:hAnsi="Times New Roman" w:cs="Times New Roman"/>
          <w:spacing w:val="-1"/>
          <w:sz w:val="28"/>
          <w:szCs w:val="28"/>
        </w:rPr>
        <w:t xml:space="preserve"> </w:t>
      </w:r>
      <w:r w:rsidRPr="00787111">
        <w:rPr>
          <w:rFonts w:ascii="Times New Roman" w:eastAsia="Times New Roman" w:hAnsi="Times New Roman" w:cs="Times New Roman"/>
          <w:sz w:val="28"/>
          <w:szCs w:val="28"/>
        </w:rPr>
        <w:t>278</w:t>
      </w:r>
      <w:r w:rsidRPr="00787111">
        <w:rPr>
          <w:rFonts w:ascii="Times New Roman" w:eastAsia="Times New Roman" w:hAnsi="Times New Roman" w:cs="Times New Roman"/>
          <w:spacing w:val="-2"/>
          <w:sz w:val="28"/>
          <w:szCs w:val="28"/>
        </w:rPr>
        <w:t xml:space="preserve"> </w:t>
      </w:r>
      <w:r w:rsidRPr="00787111">
        <w:rPr>
          <w:rFonts w:ascii="Times New Roman" w:eastAsia="Times New Roman" w:hAnsi="Times New Roman" w:cs="Times New Roman"/>
          <w:sz w:val="28"/>
          <w:szCs w:val="28"/>
        </w:rPr>
        <w:t>с.</w:t>
      </w:r>
    </w:p>
    <w:p w:rsidR="00787111" w:rsidRPr="00787111" w:rsidRDefault="00787111" w:rsidP="00A03CB8">
      <w:pPr>
        <w:widowControl w:val="0"/>
        <w:numPr>
          <w:ilvl w:val="0"/>
          <w:numId w:val="12"/>
        </w:numPr>
        <w:autoSpaceDE w:val="0"/>
        <w:autoSpaceDN w:val="0"/>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Тихонов Н.П. (2021). СОРТ ПРОСА ПОСЕВНОГО САРБИН. Зернобобовые и крупяные культуры, (2 (38)), 99-103. doi: 10.24412/2309-348X-2021-2-99-103</w:t>
      </w:r>
    </w:p>
    <w:p w:rsidR="00787111" w:rsidRPr="00787111" w:rsidRDefault="00787111" w:rsidP="00A03CB8">
      <w:pPr>
        <w:widowControl w:val="0"/>
        <w:autoSpaceDE w:val="0"/>
        <w:autoSpaceDN w:val="0"/>
        <w:spacing w:after="0" w:line="360" w:lineRule="auto"/>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 xml:space="preserve">© Мозлов В.А., Жужукин В.И., 2024 </w:t>
      </w:r>
    </w:p>
    <w:p w:rsidR="00787111" w:rsidRDefault="00787111" w:rsidP="004D7F28">
      <w:pPr>
        <w:spacing w:line="360" w:lineRule="auto"/>
        <w:contextualSpacing/>
        <w:jc w:val="both"/>
        <w:rPr>
          <w:rFonts w:ascii="Times New Roman" w:hAnsi="Times New Roman" w:cs="Times New Roman"/>
          <w:color w:val="000000"/>
          <w:sz w:val="28"/>
          <w:szCs w:val="24"/>
        </w:rPr>
      </w:pPr>
    </w:p>
    <w:p w:rsidR="00DC4910" w:rsidRDefault="00DC4910" w:rsidP="00DC4910">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Научная статья</w:t>
      </w:r>
    </w:p>
    <w:p w:rsidR="00DC4910" w:rsidRDefault="00DC4910" w:rsidP="00DC4910">
      <w:pPr>
        <w:spacing w:after="0" w:line="360" w:lineRule="auto"/>
        <w:jc w:val="both"/>
        <w:rPr>
          <w:rFonts w:ascii="Times New Roman" w:eastAsia="Times New Roman" w:hAnsi="Times New Roman"/>
          <w:sz w:val="28"/>
          <w:szCs w:val="28"/>
          <w:lang w:eastAsia="ru-RU"/>
        </w:rPr>
      </w:pPr>
      <w:r w:rsidRPr="0029564B">
        <w:rPr>
          <w:rFonts w:ascii="Times New Roman" w:eastAsia="Times New Roman" w:hAnsi="Times New Roman"/>
          <w:sz w:val="28"/>
          <w:szCs w:val="28"/>
          <w:lang w:eastAsia="ru-RU"/>
        </w:rPr>
        <w:t>УДК 581.163</w:t>
      </w:r>
    </w:p>
    <w:p w:rsidR="00DC4910" w:rsidRPr="0029564B" w:rsidRDefault="00DC4910" w:rsidP="00DC4910">
      <w:pPr>
        <w:spacing w:after="0" w:line="360" w:lineRule="auto"/>
        <w:jc w:val="both"/>
        <w:rPr>
          <w:rFonts w:ascii="Times New Roman" w:eastAsia="Times New Roman" w:hAnsi="Times New Roman"/>
          <w:sz w:val="28"/>
          <w:szCs w:val="28"/>
          <w:lang w:eastAsia="ru-RU"/>
        </w:rPr>
      </w:pPr>
    </w:p>
    <w:p w:rsidR="00DC4910" w:rsidRPr="0029564B" w:rsidRDefault="00DC4910" w:rsidP="00DC4910">
      <w:pPr>
        <w:spacing w:after="0" w:line="360" w:lineRule="auto"/>
        <w:jc w:val="both"/>
        <w:rPr>
          <w:rFonts w:ascii="Times New Roman" w:eastAsia="Times New Roman" w:hAnsi="Times New Roman"/>
          <w:b/>
          <w:i/>
          <w:sz w:val="28"/>
          <w:szCs w:val="28"/>
          <w:lang w:eastAsia="ru-RU"/>
        </w:rPr>
      </w:pPr>
      <w:r w:rsidRPr="0029564B">
        <w:rPr>
          <w:rFonts w:ascii="Times New Roman" w:eastAsia="Times New Roman" w:hAnsi="Times New Roman"/>
          <w:b/>
          <w:i/>
          <w:sz w:val="28"/>
          <w:szCs w:val="28"/>
          <w:lang w:eastAsia="ru-RU"/>
        </w:rPr>
        <w:t>В.С. Морозова, О.В. Гуторова</w:t>
      </w:r>
    </w:p>
    <w:p w:rsidR="00DC4910" w:rsidRPr="0029564B" w:rsidRDefault="00DC4910" w:rsidP="00DC4910">
      <w:pPr>
        <w:spacing w:after="0" w:line="360" w:lineRule="auto"/>
        <w:jc w:val="both"/>
        <w:rPr>
          <w:rFonts w:ascii="Times New Roman" w:eastAsia="Times New Roman" w:hAnsi="Times New Roman"/>
          <w:sz w:val="28"/>
          <w:szCs w:val="28"/>
          <w:lang w:eastAsia="ru-RU"/>
        </w:rPr>
      </w:pPr>
      <w:r w:rsidRPr="0029564B">
        <w:rPr>
          <w:rFonts w:ascii="Times New Roman" w:eastAsia="Times New Roman" w:hAnsi="Times New Roman"/>
          <w:sz w:val="28"/>
          <w:szCs w:val="28"/>
          <w:lang w:eastAsia="ru-RU"/>
        </w:rPr>
        <w:t xml:space="preserve">Саратовский национальный исследовательский государственный университет имени Н. Г. Чернышевского, </w:t>
      </w:r>
      <w:r>
        <w:rPr>
          <w:rFonts w:ascii="Times New Roman" w:eastAsia="Times New Roman" w:hAnsi="Times New Roman"/>
          <w:sz w:val="28"/>
          <w:szCs w:val="28"/>
          <w:lang w:eastAsia="ru-RU"/>
        </w:rPr>
        <w:t xml:space="preserve">г. </w:t>
      </w:r>
      <w:r w:rsidRPr="0029564B">
        <w:rPr>
          <w:rFonts w:ascii="Times New Roman" w:eastAsia="Times New Roman" w:hAnsi="Times New Roman"/>
          <w:sz w:val="28"/>
          <w:szCs w:val="28"/>
          <w:lang w:eastAsia="ru-RU"/>
        </w:rPr>
        <w:t>Саратов, Россия</w:t>
      </w:r>
    </w:p>
    <w:p w:rsidR="00DC4910" w:rsidRPr="0029564B" w:rsidRDefault="00DC4910" w:rsidP="00DC4910">
      <w:pPr>
        <w:spacing w:after="0" w:line="360" w:lineRule="auto"/>
        <w:jc w:val="both"/>
        <w:rPr>
          <w:rFonts w:ascii="Times New Roman" w:eastAsia="Times New Roman" w:hAnsi="Times New Roman"/>
          <w:sz w:val="28"/>
          <w:szCs w:val="28"/>
          <w:lang w:eastAsia="ru-RU"/>
        </w:rPr>
      </w:pPr>
    </w:p>
    <w:p w:rsidR="00DC4910" w:rsidRDefault="00DC4910" w:rsidP="00DC4910">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ВЫЯВЛЕНИЕ АНДРОГЕНЕЗА У ЛИНИИ</w:t>
      </w:r>
      <w:r w:rsidRPr="0029564B">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 xml:space="preserve">КУКУРУЗЫ ЗМС-П </w:t>
      </w:r>
    </w:p>
    <w:p w:rsidR="00DC4910" w:rsidRPr="0029564B" w:rsidRDefault="00DC4910" w:rsidP="00DC4910">
      <w:pPr>
        <w:spacing w:after="0" w:line="360" w:lineRule="auto"/>
        <w:jc w:val="both"/>
        <w:rPr>
          <w:rFonts w:ascii="Times New Roman" w:eastAsia="Times New Roman" w:hAnsi="Times New Roman"/>
          <w:b/>
          <w:sz w:val="28"/>
          <w:szCs w:val="28"/>
          <w:lang w:eastAsia="ru-RU"/>
        </w:rPr>
      </w:pPr>
    </w:p>
    <w:p w:rsidR="00DC4910" w:rsidRPr="00794A89" w:rsidRDefault="00DC4910" w:rsidP="00DC4910">
      <w:pPr>
        <w:spacing w:after="0" w:line="360" w:lineRule="auto"/>
        <w:jc w:val="both"/>
        <w:rPr>
          <w:rFonts w:ascii="Times New Roman" w:eastAsia="Times New Roman" w:hAnsi="Times New Roman"/>
          <w:sz w:val="28"/>
          <w:szCs w:val="28"/>
          <w:lang w:eastAsia="ru-RU"/>
        </w:rPr>
      </w:pPr>
      <w:r w:rsidRPr="0029564B">
        <w:rPr>
          <w:rFonts w:ascii="Times New Roman" w:eastAsia="Times New Roman" w:hAnsi="Times New Roman"/>
          <w:i/>
          <w:sz w:val="28"/>
          <w:szCs w:val="28"/>
          <w:lang w:eastAsia="ru-RU"/>
        </w:rPr>
        <w:t>Аннотация</w:t>
      </w:r>
      <w:r>
        <w:rPr>
          <w:rFonts w:ascii="Times New Roman" w:eastAsia="Times New Roman" w:hAnsi="Times New Roman"/>
          <w:i/>
          <w:sz w:val="28"/>
          <w:szCs w:val="28"/>
          <w:lang w:eastAsia="ru-RU"/>
        </w:rPr>
        <w:t xml:space="preserve">. </w:t>
      </w:r>
      <w:r>
        <w:rPr>
          <w:rFonts w:ascii="Times New Roman" w:eastAsia="Times New Roman" w:hAnsi="Times New Roman"/>
          <w:sz w:val="28"/>
          <w:szCs w:val="28"/>
          <w:lang w:eastAsia="ru-RU"/>
        </w:rPr>
        <w:t xml:space="preserve">В статье представлены результаты двух экспериментов по выявлению способности к андрогенезу у гаплоиндуцирующей линии кукурузы ЗМС-П. Проанализировано потомство линии, полученное в результате свободного опыления растений, а также, потомство, полученное при опылении линии ЗМС-П пыльцой других линий. В обоих экспериментах были выявлены андрогенные гаплоиды: с частотой 0,04 % в случае свободного опыления, с частотой 0,10 % </w:t>
      </w:r>
      <w:r w:rsidRPr="00794A8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среди гибридов.</w:t>
      </w:r>
    </w:p>
    <w:p w:rsidR="00DC4910" w:rsidRPr="0029564B" w:rsidRDefault="00DC4910" w:rsidP="00DC4910">
      <w:pPr>
        <w:spacing w:after="0" w:line="360" w:lineRule="auto"/>
        <w:jc w:val="both"/>
        <w:rPr>
          <w:rFonts w:ascii="Times New Roman" w:eastAsia="Times New Roman" w:hAnsi="Times New Roman"/>
          <w:sz w:val="28"/>
          <w:szCs w:val="28"/>
          <w:lang w:eastAsia="ru-RU"/>
        </w:rPr>
      </w:pPr>
      <w:r w:rsidRPr="0029564B">
        <w:rPr>
          <w:rFonts w:ascii="Times New Roman" w:eastAsia="Times New Roman" w:hAnsi="Times New Roman"/>
          <w:i/>
          <w:sz w:val="28"/>
          <w:szCs w:val="28"/>
          <w:lang w:eastAsia="ru-RU"/>
        </w:rPr>
        <w:t>Ключевые слова</w:t>
      </w:r>
      <w:r w:rsidRPr="0029564B">
        <w:rPr>
          <w:rFonts w:ascii="Times New Roman" w:eastAsia="Times New Roman" w:hAnsi="Times New Roman"/>
          <w:sz w:val="28"/>
          <w:szCs w:val="28"/>
          <w:lang w:eastAsia="ru-RU"/>
        </w:rPr>
        <w:t xml:space="preserve">: кукуруза, андрогенез </w:t>
      </w:r>
      <w:r w:rsidRPr="0029564B">
        <w:rPr>
          <w:rFonts w:ascii="Times New Roman" w:eastAsia="Times New Roman" w:hAnsi="Times New Roman"/>
          <w:i/>
          <w:sz w:val="28"/>
          <w:szCs w:val="28"/>
          <w:lang w:val="en-US" w:eastAsia="ru-RU"/>
        </w:rPr>
        <w:t>in</w:t>
      </w:r>
      <w:r w:rsidRPr="0029564B">
        <w:rPr>
          <w:rFonts w:ascii="Times New Roman" w:eastAsia="Times New Roman" w:hAnsi="Times New Roman"/>
          <w:i/>
          <w:sz w:val="28"/>
          <w:szCs w:val="28"/>
          <w:lang w:eastAsia="ru-RU"/>
        </w:rPr>
        <w:t xml:space="preserve"> </w:t>
      </w:r>
      <w:r w:rsidRPr="0029564B">
        <w:rPr>
          <w:rFonts w:ascii="Times New Roman" w:eastAsia="Times New Roman" w:hAnsi="Times New Roman"/>
          <w:i/>
          <w:sz w:val="28"/>
          <w:szCs w:val="28"/>
          <w:lang w:val="en-US" w:eastAsia="ru-RU"/>
        </w:rPr>
        <w:t>vivo</w:t>
      </w:r>
      <w:r w:rsidRPr="002956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андрогенный </w:t>
      </w:r>
      <w:r w:rsidRPr="0029564B">
        <w:rPr>
          <w:rFonts w:ascii="Times New Roman" w:eastAsia="Times New Roman" w:hAnsi="Times New Roman"/>
          <w:sz w:val="28"/>
          <w:szCs w:val="28"/>
          <w:lang w:eastAsia="ru-RU"/>
        </w:rPr>
        <w:t>гаплоид</w:t>
      </w:r>
    </w:p>
    <w:p w:rsidR="00DC4910" w:rsidRDefault="00DC4910" w:rsidP="00DC4910">
      <w:pPr>
        <w:spacing w:after="0" w:line="360" w:lineRule="auto"/>
        <w:jc w:val="both"/>
        <w:rPr>
          <w:rFonts w:ascii="Times New Roman" w:eastAsia="Times New Roman" w:hAnsi="Times New Roman"/>
          <w:sz w:val="28"/>
          <w:szCs w:val="28"/>
          <w:lang w:eastAsia="ru-RU"/>
        </w:rPr>
      </w:pPr>
    </w:p>
    <w:p w:rsidR="00DC4910" w:rsidRPr="00DC4910" w:rsidRDefault="00DC4910" w:rsidP="00DC4910">
      <w:pPr>
        <w:spacing w:after="0" w:line="360" w:lineRule="auto"/>
        <w:jc w:val="both"/>
        <w:rPr>
          <w:rFonts w:ascii="Times New Roman" w:eastAsia="Times New Roman" w:hAnsi="Times New Roman"/>
          <w:b/>
          <w:i/>
          <w:sz w:val="28"/>
          <w:szCs w:val="28"/>
          <w:lang w:val="en-US" w:eastAsia="ru-RU"/>
        </w:rPr>
      </w:pPr>
      <w:r>
        <w:rPr>
          <w:rFonts w:ascii="Times New Roman" w:eastAsia="Times New Roman" w:hAnsi="Times New Roman"/>
          <w:b/>
          <w:i/>
          <w:sz w:val="28"/>
          <w:szCs w:val="28"/>
          <w:lang w:val="en-US" w:eastAsia="ru-RU"/>
        </w:rPr>
        <w:t>V</w:t>
      </w:r>
      <w:r w:rsidRPr="00DC4910">
        <w:rPr>
          <w:rFonts w:ascii="Times New Roman" w:eastAsia="Times New Roman" w:hAnsi="Times New Roman"/>
          <w:b/>
          <w:i/>
          <w:sz w:val="28"/>
          <w:szCs w:val="28"/>
          <w:lang w:val="en-US" w:eastAsia="ru-RU"/>
        </w:rPr>
        <w:t>.</w:t>
      </w:r>
      <w:r>
        <w:rPr>
          <w:rFonts w:ascii="Times New Roman" w:eastAsia="Times New Roman" w:hAnsi="Times New Roman"/>
          <w:b/>
          <w:i/>
          <w:sz w:val="28"/>
          <w:szCs w:val="28"/>
          <w:lang w:val="en-US" w:eastAsia="ru-RU"/>
        </w:rPr>
        <w:t>S</w:t>
      </w:r>
      <w:r w:rsidRPr="00DC4910">
        <w:rPr>
          <w:rFonts w:ascii="Times New Roman" w:eastAsia="Times New Roman" w:hAnsi="Times New Roman"/>
          <w:b/>
          <w:i/>
          <w:sz w:val="28"/>
          <w:szCs w:val="28"/>
          <w:lang w:val="en-US" w:eastAsia="ru-RU"/>
        </w:rPr>
        <w:t xml:space="preserve">. </w:t>
      </w:r>
      <w:r>
        <w:rPr>
          <w:rFonts w:ascii="Times New Roman" w:eastAsia="Times New Roman" w:hAnsi="Times New Roman"/>
          <w:b/>
          <w:i/>
          <w:sz w:val="28"/>
          <w:szCs w:val="28"/>
          <w:lang w:val="en-US" w:eastAsia="ru-RU"/>
        </w:rPr>
        <w:t>Morozova</w:t>
      </w:r>
      <w:r w:rsidRPr="00DC4910">
        <w:rPr>
          <w:rFonts w:ascii="Times New Roman" w:eastAsia="Times New Roman" w:hAnsi="Times New Roman"/>
          <w:b/>
          <w:i/>
          <w:sz w:val="28"/>
          <w:szCs w:val="28"/>
          <w:lang w:val="en-US" w:eastAsia="ru-RU"/>
        </w:rPr>
        <w:t xml:space="preserve">, </w:t>
      </w:r>
      <w:r w:rsidRPr="0029564B">
        <w:rPr>
          <w:rFonts w:ascii="Times New Roman" w:eastAsia="Times New Roman" w:hAnsi="Times New Roman"/>
          <w:b/>
          <w:i/>
          <w:sz w:val="28"/>
          <w:szCs w:val="28"/>
          <w:lang w:val="en-US" w:eastAsia="ru-RU"/>
        </w:rPr>
        <w:t>O</w:t>
      </w:r>
      <w:r w:rsidRPr="00DC4910">
        <w:rPr>
          <w:rFonts w:ascii="Times New Roman" w:eastAsia="Times New Roman" w:hAnsi="Times New Roman"/>
          <w:b/>
          <w:i/>
          <w:sz w:val="28"/>
          <w:szCs w:val="28"/>
          <w:lang w:val="en-US" w:eastAsia="ru-RU"/>
        </w:rPr>
        <w:t>.</w:t>
      </w:r>
      <w:r w:rsidRPr="0029564B">
        <w:rPr>
          <w:rFonts w:ascii="Times New Roman" w:eastAsia="Times New Roman" w:hAnsi="Times New Roman"/>
          <w:b/>
          <w:i/>
          <w:sz w:val="28"/>
          <w:szCs w:val="28"/>
          <w:lang w:val="en-US" w:eastAsia="ru-RU"/>
        </w:rPr>
        <w:t>V</w:t>
      </w:r>
      <w:r w:rsidRPr="00DC4910">
        <w:rPr>
          <w:rFonts w:ascii="Times New Roman" w:eastAsia="Times New Roman" w:hAnsi="Times New Roman"/>
          <w:b/>
          <w:i/>
          <w:sz w:val="28"/>
          <w:szCs w:val="28"/>
          <w:lang w:val="en-US" w:eastAsia="ru-RU"/>
        </w:rPr>
        <w:t xml:space="preserve">. </w:t>
      </w:r>
      <w:r w:rsidRPr="0029564B">
        <w:rPr>
          <w:rFonts w:ascii="Times New Roman" w:eastAsia="Times New Roman" w:hAnsi="Times New Roman"/>
          <w:b/>
          <w:i/>
          <w:sz w:val="28"/>
          <w:szCs w:val="28"/>
          <w:lang w:val="en-US" w:eastAsia="ru-RU"/>
        </w:rPr>
        <w:t>Gutorova</w:t>
      </w:r>
      <w:r w:rsidRPr="00DC4910">
        <w:rPr>
          <w:rFonts w:ascii="Times New Roman" w:eastAsia="Times New Roman" w:hAnsi="Times New Roman"/>
          <w:b/>
          <w:i/>
          <w:sz w:val="28"/>
          <w:szCs w:val="28"/>
          <w:lang w:val="en-US" w:eastAsia="ru-RU"/>
        </w:rPr>
        <w:t xml:space="preserve"> </w:t>
      </w:r>
    </w:p>
    <w:p w:rsidR="00DC4910" w:rsidRPr="00DC4910" w:rsidRDefault="00DC4910" w:rsidP="00DC4910">
      <w:pPr>
        <w:spacing w:after="0" w:line="360" w:lineRule="auto"/>
        <w:jc w:val="both"/>
        <w:rPr>
          <w:rFonts w:ascii="Times New Roman" w:eastAsia="Times New Roman" w:hAnsi="Times New Roman"/>
          <w:sz w:val="28"/>
          <w:szCs w:val="28"/>
          <w:lang w:val="en-US" w:eastAsia="ru-RU"/>
        </w:rPr>
      </w:pPr>
      <w:r w:rsidRPr="0029564B">
        <w:rPr>
          <w:rFonts w:ascii="Times New Roman" w:eastAsia="Times New Roman" w:hAnsi="Times New Roman"/>
          <w:sz w:val="28"/>
          <w:szCs w:val="28"/>
          <w:lang w:val="en-US" w:eastAsia="ru-RU"/>
        </w:rPr>
        <w:t>Saratov</w:t>
      </w:r>
      <w:r w:rsidRPr="00DC4910">
        <w:rPr>
          <w:rFonts w:ascii="Times New Roman" w:eastAsia="Times New Roman" w:hAnsi="Times New Roman"/>
          <w:sz w:val="28"/>
          <w:szCs w:val="28"/>
          <w:lang w:val="en-US" w:eastAsia="ru-RU"/>
        </w:rPr>
        <w:t xml:space="preserve"> </w:t>
      </w:r>
      <w:r w:rsidRPr="0029564B">
        <w:rPr>
          <w:rFonts w:ascii="Times New Roman" w:eastAsia="Times New Roman" w:hAnsi="Times New Roman"/>
          <w:sz w:val="28"/>
          <w:szCs w:val="28"/>
          <w:lang w:val="en-US" w:eastAsia="ru-RU"/>
        </w:rPr>
        <w:t>State</w:t>
      </w:r>
      <w:r w:rsidRPr="00DC4910">
        <w:rPr>
          <w:rFonts w:ascii="Times New Roman" w:eastAsia="Times New Roman" w:hAnsi="Times New Roman"/>
          <w:sz w:val="28"/>
          <w:szCs w:val="28"/>
          <w:lang w:val="en-US" w:eastAsia="ru-RU"/>
        </w:rPr>
        <w:t xml:space="preserve"> </w:t>
      </w:r>
      <w:r w:rsidRPr="0029564B">
        <w:rPr>
          <w:rFonts w:ascii="Times New Roman" w:eastAsia="Times New Roman" w:hAnsi="Times New Roman"/>
          <w:sz w:val="28"/>
          <w:szCs w:val="28"/>
          <w:lang w:val="en-US" w:eastAsia="ru-RU"/>
        </w:rPr>
        <w:t>University</w:t>
      </w:r>
      <w:r w:rsidRPr="00DC4910">
        <w:rPr>
          <w:rFonts w:ascii="Times New Roman" w:eastAsia="Times New Roman" w:hAnsi="Times New Roman"/>
          <w:sz w:val="28"/>
          <w:szCs w:val="28"/>
          <w:lang w:val="en-US" w:eastAsia="ru-RU"/>
        </w:rPr>
        <w:t xml:space="preserve">, </w:t>
      </w:r>
      <w:r w:rsidRPr="0029564B">
        <w:rPr>
          <w:rFonts w:ascii="Times New Roman" w:eastAsia="Times New Roman" w:hAnsi="Times New Roman"/>
          <w:sz w:val="28"/>
          <w:szCs w:val="28"/>
          <w:lang w:val="en-US" w:eastAsia="ru-RU"/>
        </w:rPr>
        <w:t>Saratov</w:t>
      </w:r>
      <w:r w:rsidRPr="00DC4910">
        <w:rPr>
          <w:rFonts w:ascii="Times New Roman" w:eastAsia="Times New Roman" w:hAnsi="Times New Roman"/>
          <w:sz w:val="28"/>
          <w:szCs w:val="28"/>
          <w:lang w:val="en-US" w:eastAsia="ru-RU"/>
        </w:rPr>
        <w:t xml:space="preserve">, </w:t>
      </w:r>
      <w:r w:rsidRPr="0029564B">
        <w:rPr>
          <w:rFonts w:ascii="Times New Roman" w:eastAsia="Times New Roman" w:hAnsi="Times New Roman"/>
          <w:sz w:val="28"/>
          <w:szCs w:val="28"/>
          <w:lang w:val="en-US" w:eastAsia="ru-RU"/>
        </w:rPr>
        <w:t>Russia</w:t>
      </w:r>
    </w:p>
    <w:p w:rsidR="00DC4910" w:rsidRPr="00DC4910" w:rsidRDefault="00DC4910" w:rsidP="00DC4910">
      <w:pPr>
        <w:spacing w:after="0" w:line="360" w:lineRule="auto"/>
        <w:jc w:val="both"/>
        <w:rPr>
          <w:rFonts w:ascii="Times New Roman" w:eastAsia="Times New Roman" w:hAnsi="Times New Roman"/>
          <w:sz w:val="28"/>
          <w:szCs w:val="28"/>
          <w:lang w:val="en-US" w:eastAsia="ru-RU"/>
        </w:rPr>
      </w:pPr>
    </w:p>
    <w:p w:rsidR="00DC4910" w:rsidRDefault="00DC4910" w:rsidP="00DC4910">
      <w:pPr>
        <w:spacing w:after="0" w:line="360" w:lineRule="auto"/>
        <w:jc w:val="both"/>
        <w:rPr>
          <w:rFonts w:ascii="Times New Roman" w:eastAsia="Times New Roman" w:hAnsi="Times New Roman"/>
          <w:b/>
          <w:sz w:val="28"/>
          <w:szCs w:val="28"/>
          <w:lang w:val="en-US" w:eastAsia="ru-RU"/>
        </w:rPr>
      </w:pPr>
      <w:r w:rsidRPr="00E2144D">
        <w:rPr>
          <w:rFonts w:ascii="Times New Roman" w:eastAsia="Times New Roman" w:hAnsi="Times New Roman"/>
          <w:b/>
          <w:sz w:val="28"/>
          <w:szCs w:val="28"/>
          <w:lang w:val="en-US" w:eastAsia="ru-RU"/>
        </w:rPr>
        <w:t>DETECTION OF ANDROGENESIS IN THE CORN LINE ZMS-P</w:t>
      </w:r>
    </w:p>
    <w:p w:rsidR="00DC4910" w:rsidRPr="00E2144D" w:rsidRDefault="00DC4910" w:rsidP="00DC4910">
      <w:pPr>
        <w:spacing w:after="0" w:line="360" w:lineRule="auto"/>
        <w:jc w:val="both"/>
        <w:rPr>
          <w:rFonts w:ascii="Times New Roman" w:eastAsia="Times New Roman" w:hAnsi="Times New Roman"/>
          <w:b/>
          <w:sz w:val="28"/>
          <w:szCs w:val="28"/>
          <w:lang w:val="en-US" w:eastAsia="ru-RU"/>
        </w:rPr>
      </w:pPr>
    </w:p>
    <w:p w:rsidR="00DC4910" w:rsidRPr="00941B2A" w:rsidRDefault="00DC4910" w:rsidP="00DC4910">
      <w:pPr>
        <w:spacing w:after="0" w:line="360" w:lineRule="auto"/>
        <w:jc w:val="both"/>
        <w:rPr>
          <w:rFonts w:ascii="Times New Roman" w:eastAsia="Times New Roman" w:hAnsi="Times New Roman"/>
          <w:sz w:val="28"/>
          <w:szCs w:val="28"/>
          <w:lang w:val="en-US" w:eastAsia="ru-RU"/>
        </w:rPr>
      </w:pPr>
      <w:r w:rsidRPr="0029564B">
        <w:rPr>
          <w:rFonts w:ascii="Times New Roman" w:eastAsia="Times New Roman" w:hAnsi="Times New Roman"/>
          <w:i/>
          <w:sz w:val="28"/>
          <w:szCs w:val="28"/>
          <w:lang w:val="en-US" w:eastAsia="ru-RU"/>
        </w:rPr>
        <w:t>Annotation.</w:t>
      </w:r>
      <w:r w:rsidRPr="0029564B">
        <w:rPr>
          <w:rFonts w:ascii="Times New Roman" w:eastAsia="Times New Roman" w:hAnsi="Times New Roman"/>
          <w:sz w:val="24"/>
          <w:szCs w:val="24"/>
          <w:lang w:val="en-US" w:eastAsia="ru-RU"/>
        </w:rPr>
        <w:t xml:space="preserve"> </w:t>
      </w:r>
      <w:r w:rsidRPr="00941B2A">
        <w:rPr>
          <w:rFonts w:ascii="Times New Roman" w:eastAsia="Times New Roman" w:hAnsi="Times New Roman"/>
          <w:sz w:val="28"/>
          <w:szCs w:val="28"/>
          <w:lang w:val="en-US" w:eastAsia="ru-RU"/>
        </w:rPr>
        <w:t>The article presents the results of two experiments to identify the ability for androgenesis in the haplo</w:t>
      </w:r>
      <w:r>
        <w:rPr>
          <w:rFonts w:ascii="Times New Roman" w:eastAsia="Times New Roman" w:hAnsi="Times New Roman"/>
          <w:sz w:val="28"/>
          <w:szCs w:val="28"/>
          <w:lang w:val="en-US" w:eastAsia="ru-RU"/>
        </w:rPr>
        <w:t xml:space="preserve">id </w:t>
      </w:r>
      <w:r w:rsidRPr="00941B2A">
        <w:rPr>
          <w:rFonts w:ascii="Times New Roman" w:eastAsia="Times New Roman" w:hAnsi="Times New Roman"/>
          <w:sz w:val="28"/>
          <w:szCs w:val="28"/>
          <w:lang w:val="en-US" w:eastAsia="ru-RU"/>
        </w:rPr>
        <w:t>inducing maize line ZMS-P. The progeny of the line obtained as a result of free pollination of plants, as well as the progeny obtained by pollination of the ZMS-P line with pollen of other lines, were analyzed. In both experiments, androgenic haploids were identified: with a frequency of 0.04% in the case of open pollination, with a frequency of 0.10% among hybrids.</w:t>
      </w:r>
    </w:p>
    <w:p w:rsidR="00DC4910" w:rsidRDefault="00DC4910" w:rsidP="00DC4910">
      <w:pPr>
        <w:spacing w:after="0" w:line="360" w:lineRule="auto"/>
        <w:jc w:val="both"/>
        <w:rPr>
          <w:rFonts w:ascii="Times New Roman" w:eastAsia="Times New Roman" w:hAnsi="Times New Roman"/>
          <w:sz w:val="28"/>
          <w:szCs w:val="28"/>
          <w:lang w:val="en-US" w:eastAsia="ru-RU"/>
        </w:rPr>
      </w:pPr>
      <w:r w:rsidRPr="0029564B">
        <w:rPr>
          <w:rFonts w:ascii="Times New Roman" w:eastAsia="Times New Roman" w:hAnsi="Times New Roman"/>
          <w:i/>
          <w:sz w:val="28"/>
          <w:szCs w:val="28"/>
          <w:lang w:val="en-US" w:eastAsia="ru-RU"/>
        </w:rPr>
        <w:t xml:space="preserve">Keywords: </w:t>
      </w:r>
      <w:r w:rsidRPr="0029564B">
        <w:rPr>
          <w:rFonts w:ascii="Times New Roman" w:eastAsia="Times New Roman" w:hAnsi="Times New Roman"/>
          <w:sz w:val="28"/>
          <w:szCs w:val="28"/>
          <w:lang w:val="en-US" w:eastAsia="ru-RU"/>
        </w:rPr>
        <w:t xml:space="preserve">corn, </w:t>
      </w:r>
      <w:r>
        <w:rPr>
          <w:rFonts w:ascii="Times New Roman" w:eastAsia="Times New Roman" w:hAnsi="Times New Roman"/>
          <w:sz w:val="28"/>
          <w:szCs w:val="28"/>
          <w:lang w:val="en-US" w:eastAsia="ru-RU"/>
        </w:rPr>
        <w:t xml:space="preserve">androgenesis </w:t>
      </w:r>
      <w:r w:rsidRPr="0029564B">
        <w:rPr>
          <w:rFonts w:ascii="Times New Roman" w:eastAsia="Times New Roman" w:hAnsi="Times New Roman"/>
          <w:i/>
          <w:sz w:val="28"/>
          <w:szCs w:val="28"/>
          <w:lang w:val="en-US" w:eastAsia="ru-RU"/>
        </w:rPr>
        <w:t>in vivo</w:t>
      </w:r>
      <w:r>
        <w:rPr>
          <w:rFonts w:ascii="Times New Roman" w:eastAsia="Times New Roman" w:hAnsi="Times New Roman"/>
          <w:sz w:val="28"/>
          <w:szCs w:val="28"/>
          <w:lang w:val="en-US" w:eastAsia="ru-RU"/>
        </w:rPr>
        <w:t xml:space="preserve">, </w:t>
      </w:r>
      <w:r w:rsidRPr="009B6B69">
        <w:rPr>
          <w:rFonts w:ascii="Times New Roman" w:eastAsia="Times New Roman" w:hAnsi="Times New Roman"/>
          <w:sz w:val="28"/>
          <w:szCs w:val="28"/>
          <w:lang w:val="en-US" w:eastAsia="ru-RU"/>
        </w:rPr>
        <w:t>androgenic</w:t>
      </w:r>
      <w:r>
        <w:rPr>
          <w:rFonts w:ascii="Times New Roman" w:eastAsia="Times New Roman" w:hAnsi="Times New Roman"/>
          <w:sz w:val="28"/>
          <w:szCs w:val="28"/>
          <w:lang w:val="en-US" w:eastAsia="ru-RU"/>
        </w:rPr>
        <w:t xml:space="preserve"> haploid </w:t>
      </w:r>
    </w:p>
    <w:p w:rsidR="00DC4910" w:rsidRPr="007B4198" w:rsidRDefault="00DC4910" w:rsidP="00DC4910">
      <w:pPr>
        <w:spacing w:after="0" w:line="360" w:lineRule="auto"/>
        <w:jc w:val="both"/>
        <w:rPr>
          <w:rFonts w:ascii="Times New Roman" w:eastAsia="Times New Roman" w:hAnsi="Times New Roman"/>
          <w:i/>
          <w:sz w:val="28"/>
          <w:szCs w:val="28"/>
          <w:lang w:val="en-US" w:eastAsia="ru-RU"/>
        </w:rPr>
      </w:pPr>
    </w:p>
    <w:p w:rsidR="00DC4910" w:rsidRPr="0029564B" w:rsidRDefault="00DC4910" w:rsidP="00DC4910">
      <w:pPr>
        <w:spacing w:after="0" w:line="360" w:lineRule="auto"/>
        <w:ind w:firstLine="567"/>
        <w:jc w:val="both"/>
        <w:rPr>
          <w:rFonts w:ascii="Times New Roman" w:eastAsia="Times New Roman" w:hAnsi="Times New Roman"/>
          <w:bCs/>
          <w:sz w:val="28"/>
          <w:szCs w:val="28"/>
          <w:lang w:eastAsia="ru-RU"/>
        </w:rPr>
      </w:pPr>
      <w:r w:rsidRPr="0029564B">
        <w:rPr>
          <w:rFonts w:ascii="Times New Roman" w:eastAsia="Times New Roman" w:hAnsi="Times New Roman"/>
          <w:sz w:val="28"/>
          <w:szCs w:val="28"/>
          <w:lang w:eastAsia="ru-RU"/>
        </w:rPr>
        <w:t xml:space="preserve">Андрогенез </w:t>
      </w:r>
      <w:r w:rsidRPr="008C3364">
        <w:rPr>
          <w:rFonts w:ascii="Times New Roman" w:eastAsia="Times New Roman" w:hAnsi="Times New Roman"/>
          <w:i/>
          <w:sz w:val="28"/>
          <w:szCs w:val="28"/>
          <w:lang w:val="en-US" w:eastAsia="ru-RU"/>
        </w:rPr>
        <w:t>in</w:t>
      </w:r>
      <w:r w:rsidRPr="008C3364">
        <w:rPr>
          <w:rFonts w:ascii="Times New Roman" w:eastAsia="Times New Roman" w:hAnsi="Times New Roman"/>
          <w:i/>
          <w:sz w:val="28"/>
          <w:szCs w:val="28"/>
          <w:lang w:eastAsia="ru-RU"/>
        </w:rPr>
        <w:t xml:space="preserve"> </w:t>
      </w:r>
      <w:r w:rsidRPr="008C3364">
        <w:rPr>
          <w:rFonts w:ascii="Times New Roman" w:eastAsia="Times New Roman" w:hAnsi="Times New Roman"/>
          <w:i/>
          <w:sz w:val="28"/>
          <w:szCs w:val="28"/>
          <w:lang w:val="en-US" w:eastAsia="ru-RU"/>
        </w:rPr>
        <w:t>vivo</w:t>
      </w:r>
      <w:r w:rsidRPr="008C3364">
        <w:rPr>
          <w:rFonts w:ascii="Times New Roman" w:eastAsia="Times New Roman" w:hAnsi="Times New Roman"/>
          <w:sz w:val="28"/>
          <w:szCs w:val="28"/>
          <w:lang w:eastAsia="ru-RU"/>
        </w:rPr>
        <w:t xml:space="preserve"> – явление, когда ядро спермия замещает ядро яйцеклетки, при этом ядро яйцеклетки не функционирует и полностью элиминируется [1]. В результате, формируется андрогенный гаплоид, в клетках которого цитоплазма материнского происхождения, а ядра – отцовского.</w:t>
      </w:r>
      <w:r>
        <w:rPr>
          <w:rFonts w:ascii="Times New Roman" w:eastAsia="Times New Roman" w:hAnsi="Times New Roman"/>
          <w:sz w:val="28"/>
          <w:szCs w:val="28"/>
          <w:lang w:eastAsia="ru-RU"/>
        </w:rPr>
        <w:t xml:space="preserve"> </w:t>
      </w:r>
      <w:r w:rsidRPr="00B63DBC">
        <w:rPr>
          <w:rFonts w:ascii="Times New Roman" w:eastAsia="Times New Roman" w:hAnsi="Times New Roman"/>
          <w:sz w:val="28"/>
          <w:szCs w:val="28"/>
          <w:lang w:eastAsia="ru-RU"/>
        </w:rPr>
        <w:t xml:space="preserve">Используя андрогенез, наиболее быстрым путем за одно-два поколения можно </w:t>
      </w:r>
      <w:r w:rsidRPr="00B63DBC">
        <w:rPr>
          <w:rFonts w:ascii="Times New Roman" w:eastAsia="Times New Roman" w:hAnsi="Times New Roman"/>
          <w:sz w:val="28"/>
          <w:szCs w:val="28"/>
          <w:lang w:eastAsia="ru-RU"/>
        </w:rPr>
        <w:lastRenderedPageBreak/>
        <w:t>достичь сочетания желаемых типов цитоплазмы и геномов, что значительно сокращает сроки селекционных работ</w:t>
      </w:r>
      <w:r>
        <w:rPr>
          <w:rFonts w:ascii="Times New Roman" w:eastAsia="Times New Roman" w:hAnsi="Times New Roman"/>
          <w:sz w:val="28"/>
          <w:szCs w:val="28"/>
          <w:lang w:eastAsia="ru-RU"/>
        </w:rPr>
        <w:t xml:space="preserve"> по созданию ядерно-цитоплазматических гибридов или аллоплазматических линий</w:t>
      </w:r>
      <w:r w:rsidRPr="00B63DBC">
        <w:rPr>
          <w:rFonts w:ascii="Times New Roman" w:eastAsia="Times New Roman" w:hAnsi="Times New Roman"/>
          <w:sz w:val="28"/>
          <w:szCs w:val="28"/>
          <w:lang w:eastAsia="ru-RU"/>
        </w:rPr>
        <w:t xml:space="preserve"> [2]. </w:t>
      </w:r>
      <w:r w:rsidRPr="0029564B">
        <w:rPr>
          <w:rFonts w:ascii="Times New Roman" w:eastAsia="Times New Roman" w:hAnsi="Times New Roman"/>
          <w:sz w:val="28"/>
          <w:szCs w:val="28"/>
          <w:lang w:eastAsia="ru-RU"/>
        </w:rPr>
        <w:t>Частота андрогенеза</w:t>
      </w:r>
      <w:r>
        <w:rPr>
          <w:rFonts w:ascii="Times New Roman" w:eastAsia="Times New Roman" w:hAnsi="Times New Roman"/>
          <w:sz w:val="28"/>
          <w:szCs w:val="28"/>
          <w:lang w:eastAsia="ru-RU"/>
        </w:rPr>
        <w:t xml:space="preserve"> у покрытосеменных растений очень низкая, в частности, у кукурузы она составляет 1 на несколько десятков и сотен тысяч</w:t>
      </w:r>
      <w:r w:rsidRPr="0029564B">
        <w:rPr>
          <w:rFonts w:ascii="Times New Roman" w:eastAsia="Times New Roman" w:hAnsi="Times New Roman"/>
          <w:sz w:val="28"/>
          <w:szCs w:val="28"/>
          <w:lang w:eastAsia="ru-RU"/>
        </w:rPr>
        <w:t xml:space="preserve"> [</w:t>
      </w:r>
      <w:r w:rsidRPr="00941B2A">
        <w:rPr>
          <w:rFonts w:ascii="Times New Roman" w:eastAsia="Times New Roman" w:hAnsi="Times New Roman"/>
          <w:sz w:val="28"/>
          <w:szCs w:val="28"/>
          <w:lang w:eastAsia="ru-RU"/>
        </w:rPr>
        <w:t>3</w:t>
      </w:r>
      <w:r w:rsidRPr="0029564B">
        <w:rPr>
          <w:rFonts w:ascii="Times New Roman" w:eastAsia="Times New Roman" w:hAnsi="Times New Roman"/>
          <w:sz w:val="28"/>
          <w:szCs w:val="28"/>
          <w:lang w:eastAsia="ru-RU"/>
        </w:rPr>
        <w:t xml:space="preserve">]. </w:t>
      </w:r>
      <w:r w:rsidRPr="0044561A">
        <w:rPr>
          <w:rFonts w:ascii="Times New Roman" w:eastAsia="Times New Roman" w:hAnsi="Times New Roman"/>
          <w:sz w:val="28"/>
          <w:szCs w:val="28"/>
          <w:lang w:eastAsia="ru-RU"/>
        </w:rPr>
        <w:t>Поэтому работы по изучению андрогенеза, разработке методов его индукции и повышению частоты андрогенеза являются актуальными</w:t>
      </w:r>
      <w:r>
        <w:rPr>
          <w:rFonts w:ascii="Times New Roman" w:eastAsia="Times New Roman" w:hAnsi="Times New Roman"/>
          <w:sz w:val="28"/>
          <w:szCs w:val="28"/>
          <w:lang w:eastAsia="ru-RU"/>
        </w:rPr>
        <w:t xml:space="preserve"> и ведутся учеными разных стран </w:t>
      </w:r>
      <w:r w:rsidRPr="00A87FCC">
        <w:rPr>
          <w:rFonts w:ascii="Times New Roman" w:eastAsia="Times New Roman" w:hAnsi="Times New Roman"/>
          <w:sz w:val="28"/>
          <w:szCs w:val="28"/>
          <w:lang w:eastAsia="ru-RU"/>
        </w:rPr>
        <w:t>[</w:t>
      </w:r>
      <w:r>
        <w:rPr>
          <w:rFonts w:ascii="Times New Roman" w:eastAsia="Times New Roman" w:hAnsi="Times New Roman"/>
          <w:sz w:val="28"/>
          <w:szCs w:val="28"/>
          <w:lang w:eastAsia="ru-RU"/>
        </w:rPr>
        <w:t>4-7</w:t>
      </w:r>
      <w:r w:rsidRPr="00A87FCC">
        <w:rPr>
          <w:rFonts w:ascii="Times New Roman" w:eastAsia="Times New Roman" w:hAnsi="Times New Roman"/>
          <w:sz w:val="28"/>
          <w:szCs w:val="28"/>
          <w:lang w:eastAsia="ru-RU"/>
        </w:rPr>
        <w:t>]</w:t>
      </w:r>
      <w:r w:rsidRPr="0044561A">
        <w:rPr>
          <w:rFonts w:ascii="Times New Roman" w:eastAsia="Times New Roman" w:hAnsi="Times New Roman"/>
          <w:sz w:val="28"/>
          <w:szCs w:val="28"/>
          <w:lang w:eastAsia="ru-RU"/>
        </w:rPr>
        <w:t>. Л</w:t>
      </w:r>
      <w:r w:rsidRPr="0029564B">
        <w:rPr>
          <w:rFonts w:ascii="Times New Roman" w:eastAsia="Times New Roman" w:hAnsi="Times New Roman"/>
          <w:sz w:val="28"/>
          <w:szCs w:val="28"/>
          <w:lang w:eastAsia="ru-RU"/>
        </w:rPr>
        <w:t>иния кукурузы ЗМС-П (Зародышевый маркер Саратовский – Пурпурный) обладает способностью индуцир</w:t>
      </w:r>
      <w:r>
        <w:rPr>
          <w:rFonts w:ascii="Times New Roman" w:eastAsia="Times New Roman" w:hAnsi="Times New Roman"/>
          <w:sz w:val="28"/>
          <w:szCs w:val="28"/>
          <w:lang w:eastAsia="ru-RU"/>
        </w:rPr>
        <w:t>овать возникновение</w:t>
      </w:r>
      <w:r w:rsidRPr="0029564B">
        <w:rPr>
          <w:rFonts w:ascii="Times New Roman" w:eastAsia="Times New Roman" w:hAnsi="Times New Roman"/>
          <w:sz w:val="28"/>
          <w:szCs w:val="28"/>
          <w:lang w:eastAsia="ru-RU"/>
        </w:rPr>
        <w:t xml:space="preserve"> гаплоидов</w:t>
      </w:r>
      <w:r>
        <w:rPr>
          <w:rFonts w:ascii="Times New Roman" w:eastAsia="Times New Roman" w:hAnsi="Times New Roman"/>
          <w:sz w:val="28"/>
          <w:szCs w:val="28"/>
          <w:lang w:eastAsia="ru-RU"/>
        </w:rPr>
        <w:t xml:space="preserve"> материнского типа</w:t>
      </w:r>
      <w:r w:rsidRPr="0029564B">
        <w:rPr>
          <w:rFonts w:ascii="Times New Roman" w:eastAsia="Times New Roman" w:hAnsi="Times New Roman"/>
          <w:sz w:val="28"/>
          <w:szCs w:val="28"/>
          <w:lang w:eastAsia="ru-RU"/>
        </w:rPr>
        <w:t xml:space="preserve"> с частотой до 10% у разных материнских форм при использовании ее в качестве опылителя [</w:t>
      </w:r>
      <w:r>
        <w:rPr>
          <w:rFonts w:ascii="Times New Roman" w:eastAsia="Times New Roman" w:hAnsi="Times New Roman"/>
          <w:sz w:val="28"/>
          <w:szCs w:val="28"/>
          <w:lang w:eastAsia="ru-RU"/>
        </w:rPr>
        <w:t>8</w:t>
      </w:r>
      <w:r w:rsidRPr="0029564B">
        <w:rPr>
          <w:rFonts w:ascii="Times New Roman" w:eastAsia="Times New Roman" w:hAnsi="Times New Roman"/>
          <w:sz w:val="28"/>
          <w:szCs w:val="28"/>
          <w:lang w:eastAsia="ru-RU"/>
        </w:rPr>
        <w:t xml:space="preserve">]. </w:t>
      </w:r>
      <w:r w:rsidRPr="0029564B">
        <w:rPr>
          <w:rFonts w:ascii="Times New Roman" w:eastAsia="Times New Roman" w:hAnsi="Times New Roman"/>
          <w:bCs/>
          <w:sz w:val="28"/>
          <w:szCs w:val="28"/>
          <w:lang w:eastAsia="ru-RU"/>
        </w:rPr>
        <w:t>Склонность линии</w:t>
      </w:r>
      <w:r w:rsidRPr="0029564B">
        <w:rPr>
          <w:rFonts w:ascii="Times New Roman" w:eastAsia="Times New Roman" w:hAnsi="Times New Roman"/>
          <w:b/>
          <w:bCs/>
          <w:sz w:val="28"/>
          <w:szCs w:val="28"/>
          <w:lang w:eastAsia="ru-RU"/>
        </w:rPr>
        <w:t xml:space="preserve"> </w:t>
      </w:r>
      <w:r w:rsidRPr="0029564B">
        <w:rPr>
          <w:rFonts w:ascii="Times New Roman" w:eastAsia="Times New Roman" w:hAnsi="Times New Roman"/>
          <w:bCs/>
          <w:sz w:val="28"/>
          <w:szCs w:val="28"/>
          <w:lang w:eastAsia="ru-RU"/>
        </w:rPr>
        <w:t>к</w:t>
      </w:r>
      <w:r>
        <w:rPr>
          <w:rFonts w:ascii="Times New Roman" w:eastAsia="Times New Roman" w:hAnsi="Times New Roman"/>
          <w:bCs/>
          <w:sz w:val="28"/>
          <w:szCs w:val="28"/>
          <w:lang w:eastAsia="ru-RU"/>
        </w:rPr>
        <w:t xml:space="preserve"> образованию</w:t>
      </w:r>
      <w:r w:rsidRPr="0029564B">
        <w:rPr>
          <w:rFonts w:ascii="Times New Roman" w:eastAsia="Times New Roman" w:hAnsi="Times New Roman"/>
          <w:bCs/>
          <w:sz w:val="28"/>
          <w:szCs w:val="28"/>
          <w:lang w:eastAsia="ru-RU"/>
        </w:rPr>
        <w:t xml:space="preserve"> андрогенных гаплоидов позволила бы использовать ее для получения гаплоидов не только материнского, но и отцовского типа</w:t>
      </w:r>
      <w:r>
        <w:rPr>
          <w:rFonts w:ascii="Times New Roman" w:eastAsia="Times New Roman" w:hAnsi="Times New Roman"/>
          <w:bCs/>
          <w:sz w:val="28"/>
          <w:szCs w:val="28"/>
          <w:lang w:eastAsia="ru-RU"/>
        </w:rPr>
        <w:t xml:space="preserve"> (андрогенных)</w:t>
      </w:r>
      <w:r w:rsidRPr="0029564B">
        <w:rPr>
          <w:rFonts w:ascii="Times New Roman" w:eastAsia="Times New Roman" w:hAnsi="Times New Roman"/>
          <w:bCs/>
          <w:sz w:val="28"/>
          <w:szCs w:val="28"/>
          <w:lang w:eastAsia="ru-RU"/>
        </w:rPr>
        <w:t>, а также,</w:t>
      </w:r>
      <w:r>
        <w:rPr>
          <w:rFonts w:ascii="Times New Roman" w:eastAsia="Times New Roman" w:hAnsi="Times New Roman"/>
          <w:bCs/>
          <w:sz w:val="28"/>
          <w:szCs w:val="28"/>
          <w:lang w:eastAsia="ru-RU"/>
        </w:rPr>
        <w:t xml:space="preserve"> в качестве</w:t>
      </w:r>
      <w:r w:rsidRPr="0029564B">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донора</w:t>
      </w:r>
      <w:r w:rsidRPr="0029564B">
        <w:rPr>
          <w:rFonts w:ascii="Times New Roman" w:eastAsia="Times New Roman" w:hAnsi="Times New Roman"/>
          <w:bCs/>
          <w:sz w:val="28"/>
          <w:szCs w:val="28"/>
          <w:lang w:eastAsia="ru-RU"/>
        </w:rPr>
        <w:t xml:space="preserve"> генов андрогенеза для других линий. </w:t>
      </w:r>
    </w:p>
    <w:p w:rsidR="00DC4910" w:rsidRPr="0029564B" w:rsidRDefault="00DC4910" w:rsidP="00DC4910">
      <w:pPr>
        <w:spacing w:after="0" w:line="360" w:lineRule="auto"/>
        <w:ind w:firstLine="567"/>
        <w:jc w:val="both"/>
        <w:rPr>
          <w:rFonts w:ascii="Times New Roman" w:eastAsia="Times New Roman" w:hAnsi="Times New Roman"/>
          <w:bCs/>
          <w:sz w:val="28"/>
          <w:szCs w:val="28"/>
          <w:lang w:eastAsia="ru-RU"/>
        </w:rPr>
      </w:pPr>
      <w:r w:rsidRPr="0029564B">
        <w:rPr>
          <w:rFonts w:ascii="Times New Roman" w:eastAsia="Times New Roman" w:hAnsi="Times New Roman"/>
          <w:bCs/>
          <w:sz w:val="28"/>
          <w:szCs w:val="28"/>
          <w:lang w:eastAsia="ru-RU"/>
        </w:rPr>
        <w:t>Цель настоящей работы заключалась в оценке возможности образования андрогенных гаплоидов у гаплоиндуцирующей линии кукурузы ЗМС-П при свободном опылении</w:t>
      </w:r>
      <w:r>
        <w:rPr>
          <w:rFonts w:ascii="Times New Roman" w:eastAsia="Times New Roman" w:hAnsi="Times New Roman"/>
          <w:bCs/>
          <w:sz w:val="28"/>
          <w:szCs w:val="28"/>
          <w:lang w:eastAsia="ru-RU"/>
        </w:rPr>
        <w:t xml:space="preserve"> </w:t>
      </w:r>
      <w:r w:rsidRPr="008C3364">
        <w:rPr>
          <w:rFonts w:ascii="Times New Roman" w:eastAsia="Times New Roman" w:hAnsi="Times New Roman"/>
          <w:bCs/>
          <w:sz w:val="28"/>
          <w:szCs w:val="28"/>
          <w:lang w:eastAsia="ru-RU"/>
        </w:rPr>
        <w:t>и опылении пыльцой обычных линий.</w:t>
      </w:r>
    </w:p>
    <w:p w:rsidR="00DC4910" w:rsidRDefault="00DC4910" w:rsidP="00DC491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Материалом</w:t>
      </w:r>
      <w:r w:rsidRPr="0029564B">
        <w:rPr>
          <w:rFonts w:ascii="Times New Roman" w:eastAsia="Times New Roman" w:hAnsi="Times New Roman"/>
          <w:sz w:val="28"/>
          <w:szCs w:val="28"/>
          <w:lang w:eastAsia="ru-RU"/>
        </w:rPr>
        <w:t xml:space="preserve"> исследования  послу</w:t>
      </w:r>
      <w:r>
        <w:rPr>
          <w:rFonts w:ascii="Times New Roman" w:eastAsia="Times New Roman" w:hAnsi="Times New Roman"/>
          <w:sz w:val="28"/>
          <w:szCs w:val="28"/>
          <w:lang w:eastAsia="ru-RU"/>
        </w:rPr>
        <w:t xml:space="preserve">жило потомство </w:t>
      </w:r>
      <w:r w:rsidRPr="00382285">
        <w:rPr>
          <w:rFonts w:ascii="Times New Roman" w:eastAsia="Times New Roman" w:hAnsi="Times New Roman"/>
          <w:sz w:val="28"/>
          <w:szCs w:val="28"/>
          <w:lang w:eastAsia="ru-RU"/>
        </w:rPr>
        <w:t>15</w:t>
      </w:r>
      <w:r>
        <w:rPr>
          <w:rFonts w:ascii="Times New Roman" w:eastAsia="Times New Roman" w:hAnsi="Times New Roman"/>
          <w:sz w:val="28"/>
          <w:szCs w:val="28"/>
          <w:lang w:eastAsia="ru-RU"/>
        </w:rPr>
        <w:t xml:space="preserve"> семей</w:t>
      </w:r>
      <w:r w:rsidRPr="0029564B">
        <w:rPr>
          <w:rFonts w:ascii="Times New Roman" w:eastAsia="Times New Roman" w:hAnsi="Times New Roman"/>
          <w:sz w:val="28"/>
          <w:szCs w:val="28"/>
          <w:lang w:eastAsia="ru-RU"/>
        </w:rPr>
        <w:t xml:space="preserve"> линии-гаплоиндуктора кукурузы ЗМС-П</w:t>
      </w:r>
      <w:r>
        <w:rPr>
          <w:rFonts w:ascii="Times New Roman" w:eastAsia="Times New Roman" w:hAnsi="Times New Roman"/>
          <w:sz w:val="28"/>
          <w:szCs w:val="28"/>
          <w:lang w:eastAsia="ru-RU"/>
        </w:rPr>
        <w:t xml:space="preserve"> и 12 гибридов между семьями линии ЗМС-П и обычными линиями (ГЛ 1, ГЛ 2, ГЛ 4, ГЛ 5, ГЛ 8)</w:t>
      </w:r>
      <w:r w:rsidRPr="001020A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не склонными к наследуемой и ненаследуемой форме партеногенеза</w:t>
      </w:r>
      <w:r w:rsidRPr="00A855B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не имеющими доминантные гены окраски</w:t>
      </w:r>
      <w:r w:rsidRPr="0029564B">
        <w:rPr>
          <w:rFonts w:ascii="Times New Roman" w:eastAsia="Times New Roman" w:hAnsi="Times New Roman"/>
          <w:sz w:val="28"/>
          <w:szCs w:val="28"/>
          <w:lang w:eastAsia="ru-RU"/>
        </w:rPr>
        <w:t xml:space="preserve">. </w:t>
      </w:r>
    </w:p>
    <w:p w:rsidR="00DC4910" w:rsidRPr="008C3364" w:rsidRDefault="00DC4910" w:rsidP="00DC491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Эксперименты по опылению проводили в 2022 году в полевых условиях. Полученное потомство анализировали в 2023 году.</w:t>
      </w:r>
      <w:r w:rsidRPr="002956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Свободное опыление осуществлялось естественным путем при совместном выращивании линии ЗМС-П с другими линиями коллекции</w:t>
      </w:r>
      <w:r w:rsidRPr="0029564B">
        <w:rPr>
          <w:rFonts w:ascii="Times New Roman" w:eastAsia="Times New Roman" w:hAnsi="Times New Roman"/>
          <w:sz w:val="28"/>
          <w:szCs w:val="28"/>
          <w:lang w:eastAsia="ru-RU"/>
        </w:rPr>
        <w:t xml:space="preserve">. </w:t>
      </w:r>
      <w:r w:rsidRPr="008C3364">
        <w:rPr>
          <w:rFonts w:ascii="Times New Roman" w:eastAsia="Times New Roman" w:hAnsi="Times New Roman"/>
          <w:sz w:val="28"/>
          <w:szCs w:val="28"/>
          <w:lang w:eastAsia="ru-RU"/>
        </w:rPr>
        <w:t xml:space="preserve">Гибриды получали путем опыления предварительно изолированных женских соцветий линии ЗМС-П пыльцой обычных линий, собранной в пергаментный пакет. </w:t>
      </w:r>
    </w:p>
    <w:p w:rsidR="00DC4910" w:rsidRDefault="00DC4910" w:rsidP="00DC4910">
      <w:pPr>
        <w:spacing w:after="0" w:line="360" w:lineRule="auto"/>
        <w:ind w:firstLine="567"/>
        <w:jc w:val="both"/>
        <w:rPr>
          <w:rFonts w:ascii="Times New Roman" w:eastAsia="Times New Roman" w:hAnsi="Times New Roman"/>
          <w:sz w:val="28"/>
          <w:szCs w:val="28"/>
          <w:lang w:eastAsia="ru-RU"/>
        </w:rPr>
      </w:pPr>
      <w:r w:rsidRPr="008C3364">
        <w:rPr>
          <w:rFonts w:ascii="Times New Roman" w:eastAsia="Times New Roman" w:hAnsi="Times New Roman"/>
          <w:sz w:val="28"/>
          <w:szCs w:val="28"/>
          <w:lang w:eastAsia="ru-RU"/>
        </w:rPr>
        <w:t xml:space="preserve">Анализ зерновок, полученных при свободном опылении линии ЗМС-П, и зерновок, полученных в результате опыления растений этой линии пыльцой </w:t>
      </w:r>
      <w:r w:rsidRPr="008C3364">
        <w:rPr>
          <w:rFonts w:ascii="Times New Roman" w:eastAsia="Times New Roman" w:hAnsi="Times New Roman"/>
          <w:sz w:val="28"/>
          <w:szCs w:val="28"/>
          <w:lang w:eastAsia="ru-RU"/>
        </w:rPr>
        <w:lastRenderedPageBreak/>
        <w:t>других линий, проводили отдельно. Этапы</w:t>
      </w:r>
      <w:r>
        <w:rPr>
          <w:rFonts w:ascii="Times New Roman" w:eastAsia="Times New Roman" w:hAnsi="Times New Roman"/>
          <w:sz w:val="28"/>
          <w:szCs w:val="28"/>
          <w:lang w:eastAsia="ru-RU"/>
        </w:rPr>
        <w:t xml:space="preserve"> отбора гаплоидов были одинаковыми в обоих экспериментах.</w:t>
      </w:r>
    </w:p>
    <w:p w:rsidR="00DC4910" w:rsidRDefault="00DC4910" w:rsidP="00DC4910">
      <w:pPr>
        <w:spacing w:after="0" w:line="360" w:lineRule="auto"/>
        <w:ind w:firstLine="567"/>
        <w:jc w:val="both"/>
        <w:rPr>
          <w:rFonts w:ascii="Times New Roman" w:hAnsi="Times New Roman"/>
          <w:sz w:val="28"/>
          <w:szCs w:val="28"/>
        </w:rPr>
      </w:pPr>
      <w:r w:rsidRPr="0029564B">
        <w:rPr>
          <w:rFonts w:ascii="Times New Roman" w:eastAsia="Times New Roman" w:hAnsi="Times New Roman"/>
          <w:sz w:val="28"/>
          <w:szCs w:val="28"/>
          <w:lang w:eastAsia="ru-RU"/>
        </w:rPr>
        <w:t>На первом этапе отобрали из</w:t>
      </w:r>
      <w:r>
        <w:rPr>
          <w:rFonts w:ascii="Times New Roman" w:eastAsia="Times New Roman" w:hAnsi="Times New Roman"/>
          <w:sz w:val="28"/>
          <w:szCs w:val="28"/>
          <w:lang w:eastAsia="ru-RU"/>
        </w:rPr>
        <w:t xml:space="preserve"> имеющихся зерновок</w:t>
      </w:r>
      <w:r w:rsidRPr="0029564B">
        <w:rPr>
          <w:rFonts w:ascii="Times New Roman" w:eastAsia="Times New Roman" w:hAnsi="Times New Roman"/>
          <w:sz w:val="28"/>
          <w:szCs w:val="28"/>
          <w:lang w:eastAsia="ru-RU"/>
        </w:rPr>
        <w:t xml:space="preserve">, используя метод генетического маркирования, предполагаемые андрогенные гаплоиды. </w:t>
      </w:r>
      <w:r w:rsidRPr="0029564B">
        <w:rPr>
          <w:rFonts w:ascii="Times New Roman" w:hAnsi="Times New Roman"/>
          <w:sz w:val="28"/>
          <w:szCs w:val="28"/>
        </w:rPr>
        <w:t>Гаплоиндуктор ЗМС-П имеет доминантные гены-маркеры окраски эндосперма и зародыша. При опылении его пыльцой растений материнских форм, имеющих данные гены в рецессивном состоянии, гибридные зерновки имеют маркированный темным пятном эндосперм и окрашенный диплоидный зародыш. В случае, когда сформирован гаплоидный зародыш, энд</w:t>
      </w:r>
      <w:r>
        <w:rPr>
          <w:rFonts w:ascii="Times New Roman" w:hAnsi="Times New Roman"/>
          <w:sz w:val="28"/>
          <w:szCs w:val="28"/>
        </w:rPr>
        <w:t>осперм оказывается окрашенным</w:t>
      </w:r>
      <w:r w:rsidRPr="0029564B">
        <w:rPr>
          <w:rFonts w:ascii="Times New Roman" w:hAnsi="Times New Roman"/>
          <w:sz w:val="28"/>
          <w:szCs w:val="28"/>
        </w:rPr>
        <w:t xml:space="preserve"> (гибридным), а зародыш неокрашенным (как у материнской формы). Таким образом, при опылении гаплоиндуктором материнских форм с рецессивными генами-маркерами</w:t>
      </w:r>
      <w:r>
        <w:rPr>
          <w:rFonts w:ascii="Times New Roman" w:hAnsi="Times New Roman"/>
          <w:sz w:val="28"/>
          <w:szCs w:val="28"/>
        </w:rPr>
        <w:t>, возникают матроклинные гаплоиды. П</w:t>
      </w:r>
      <w:r w:rsidRPr="0029564B">
        <w:rPr>
          <w:rFonts w:ascii="Times New Roman" w:hAnsi="Times New Roman"/>
          <w:sz w:val="28"/>
          <w:szCs w:val="28"/>
        </w:rPr>
        <w:t>ри использовании гаплоиндуктора в кач</w:t>
      </w:r>
      <w:r>
        <w:rPr>
          <w:rFonts w:ascii="Times New Roman" w:hAnsi="Times New Roman"/>
          <w:sz w:val="28"/>
          <w:szCs w:val="28"/>
        </w:rPr>
        <w:t>естве материнского растения, которое опыляют</w:t>
      </w:r>
      <w:r w:rsidRPr="0029564B">
        <w:rPr>
          <w:rFonts w:ascii="Times New Roman" w:hAnsi="Times New Roman"/>
          <w:sz w:val="28"/>
          <w:szCs w:val="28"/>
        </w:rPr>
        <w:t xml:space="preserve"> пыльцой растений с</w:t>
      </w:r>
      <w:r>
        <w:rPr>
          <w:rFonts w:ascii="Times New Roman" w:hAnsi="Times New Roman"/>
          <w:sz w:val="28"/>
          <w:szCs w:val="28"/>
        </w:rPr>
        <w:t xml:space="preserve"> рецессивными генами, возникающие</w:t>
      </w:r>
      <w:r w:rsidRPr="0029564B">
        <w:rPr>
          <w:rFonts w:ascii="Times New Roman" w:hAnsi="Times New Roman"/>
          <w:sz w:val="28"/>
          <w:szCs w:val="28"/>
        </w:rPr>
        <w:t xml:space="preserve"> гаплоиды с рецессивными признаками можно считать андрогенными</w:t>
      </w:r>
      <w:r>
        <w:rPr>
          <w:rFonts w:ascii="Times New Roman" w:hAnsi="Times New Roman"/>
          <w:sz w:val="28"/>
          <w:szCs w:val="28"/>
        </w:rPr>
        <w:t xml:space="preserve"> (рисунок)</w:t>
      </w:r>
      <w:r w:rsidRPr="0029564B">
        <w:rPr>
          <w:rFonts w:ascii="Times New Roman" w:hAnsi="Times New Roman"/>
          <w:sz w:val="28"/>
          <w:szCs w:val="28"/>
        </w:rPr>
        <w:t xml:space="preserve">. </w:t>
      </w:r>
    </w:p>
    <w:p w:rsidR="00DC4910" w:rsidRDefault="00DC4910" w:rsidP="00DC4910">
      <w:pPr>
        <w:spacing w:after="0" w:line="360" w:lineRule="auto"/>
        <w:ind w:firstLine="567"/>
        <w:jc w:val="both"/>
        <w:rPr>
          <w:rFonts w:ascii="Times New Roman" w:hAnsi="Times New Roman"/>
          <w:sz w:val="28"/>
          <w:szCs w:val="28"/>
        </w:rPr>
      </w:pPr>
    </w:p>
    <w:p w:rsidR="00DC4910" w:rsidRDefault="00DC4910" w:rsidP="00DC4910">
      <w:pPr>
        <w:spacing w:after="0" w:line="360" w:lineRule="auto"/>
        <w:ind w:firstLine="567"/>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Pr>
          <w:rFonts w:ascii="Times New Roman" w:eastAsia="Times New Roman" w:hAnsi="Times New Roman"/>
          <w:b/>
          <w:bCs/>
          <w:noProof/>
          <w:sz w:val="28"/>
          <w:szCs w:val="28"/>
          <w:lang w:eastAsia="ru-RU"/>
        </w:rPr>
        <w:drawing>
          <wp:inline distT="0" distB="0" distL="0" distR="0">
            <wp:extent cx="2110105" cy="124079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10105" cy="1240790"/>
                    </a:xfrm>
                    <a:prstGeom prst="rect">
                      <a:avLst/>
                    </a:prstGeom>
                    <a:noFill/>
                  </pic:spPr>
                </pic:pic>
              </a:graphicData>
            </a:graphic>
          </wp:inline>
        </w:drawing>
      </w:r>
    </w:p>
    <w:p w:rsidR="00DC4910" w:rsidRPr="00270E88" w:rsidRDefault="00DC4910" w:rsidP="00DC4910">
      <w:pPr>
        <w:spacing w:after="0" w:line="360" w:lineRule="auto"/>
        <w:ind w:firstLine="567"/>
        <w:jc w:val="center"/>
        <w:rPr>
          <w:rFonts w:ascii="Times New Roman" w:eastAsia="Times New Roman" w:hAnsi="Times New Roman"/>
          <w:bCs/>
          <w:sz w:val="24"/>
          <w:szCs w:val="24"/>
          <w:lang w:eastAsia="ru-RU"/>
        </w:rPr>
      </w:pPr>
      <w:r w:rsidRPr="00270E88">
        <w:rPr>
          <w:rFonts w:ascii="Times New Roman" w:eastAsia="Times New Roman" w:hAnsi="Times New Roman"/>
          <w:bCs/>
          <w:sz w:val="24"/>
          <w:szCs w:val="24"/>
          <w:lang w:eastAsia="ru-RU"/>
        </w:rPr>
        <w:t>Рисунок – Отбор андрогенных гаплоидов с помощью генетического маркирования: слева – зерновки с диплоидным зародышем, справа – с предполагаемым андрогенным гаплоидным зародышем</w:t>
      </w:r>
    </w:p>
    <w:p w:rsidR="00DC4910" w:rsidRDefault="00DC4910" w:rsidP="00DC4910">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Эксперимент</w:t>
      </w:r>
      <w:r w:rsidRPr="00A855BF">
        <w:rPr>
          <w:rFonts w:ascii="Times New Roman" w:eastAsia="Times New Roman" w:hAnsi="Times New Roman"/>
          <w:sz w:val="28"/>
          <w:szCs w:val="28"/>
          <w:lang w:eastAsia="ru-RU"/>
        </w:rPr>
        <w:t xml:space="preserve"> со свободноопыленными растениями</w:t>
      </w:r>
      <w:r>
        <w:rPr>
          <w:rFonts w:ascii="Times New Roman" w:eastAsia="Times New Roman" w:hAnsi="Times New Roman"/>
          <w:sz w:val="28"/>
          <w:szCs w:val="28"/>
          <w:lang w:eastAsia="ru-RU"/>
        </w:rPr>
        <w:t>: в</w:t>
      </w:r>
      <w:r w:rsidRPr="0029564B">
        <w:rPr>
          <w:rFonts w:ascii="Times New Roman" w:eastAsia="Times New Roman" w:hAnsi="Times New Roman"/>
          <w:sz w:val="28"/>
          <w:szCs w:val="28"/>
          <w:lang w:eastAsia="ru-RU"/>
        </w:rPr>
        <w:t xml:space="preserve"> связи с тем, что в окружении растений гаплоиндуктора росли растения линий, имеющих маркерные гены в рецессивном состоянии, гаплоиды материнского типа должны быть окрашенными, отцовского – неокрашенными. То есть, </w:t>
      </w:r>
      <w:r>
        <w:rPr>
          <w:rFonts w:ascii="Times New Roman" w:eastAsia="Times New Roman" w:hAnsi="Times New Roman"/>
          <w:sz w:val="28"/>
          <w:szCs w:val="28"/>
          <w:lang w:eastAsia="ru-RU"/>
        </w:rPr>
        <w:t xml:space="preserve">из полученного в результате свободного опыления потомства </w:t>
      </w:r>
      <w:r w:rsidRPr="0029564B">
        <w:rPr>
          <w:rFonts w:ascii="Times New Roman" w:eastAsia="Times New Roman" w:hAnsi="Times New Roman"/>
          <w:sz w:val="28"/>
          <w:szCs w:val="28"/>
          <w:lang w:eastAsia="ru-RU"/>
        </w:rPr>
        <w:t xml:space="preserve">были отобраны зерновки с маркированным эндоспермом и немаркированным зародышем. </w:t>
      </w:r>
    </w:p>
    <w:p w:rsidR="00DC4910" w:rsidRPr="0029564B" w:rsidRDefault="00DC4910" w:rsidP="00DC4910">
      <w:pPr>
        <w:spacing w:after="0" w:line="360" w:lineRule="auto"/>
        <w:ind w:firstLine="567"/>
        <w:jc w:val="both"/>
        <w:rPr>
          <w:rFonts w:ascii="Times New Roman" w:eastAsia="Times New Roman" w:hAnsi="Times New Roman"/>
          <w:sz w:val="28"/>
          <w:szCs w:val="28"/>
          <w:lang w:eastAsia="ru-RU"/>
        </w:rPr>
      </w:pPr>
      <w:r w:rsidRPr="008C3364">
        <w:rPr>
          <w:rFonts w:ascii="Times New Roman" w:eastAsia="Times New Roman" w:hAnsi="Times New Roman"/>
          <w:sz w:val="28"/>
          <w:szCs w:val="28"/>
          <w:lang w:eastAsia="ru-RU"/>
        </w:rPr>
        <w:lastRenderedPageBreak/>
        <w:t>При анализе зерновок, полученных в результате принудительного опыления линии ЗМС-П пыльцой обычных линий с рецессивными маркерными генами, также отбирали зерновки с маркированным эндоспермом и немаркированным зародышем (предполагаемые андрогенные гаплоиды).</w:t>
      </w:r>
    </w:p>
    <w:p w:rsidR="00DC4910" w:rsidRPr="0029564B" w:rsidRDefault="00DC4910" w:rsidP="00DC4910">
      <w:pPr>
        <w:spacing w:after="0" w:line="360" w:lineRule="auto"/>
        <w:ind w:firstLine="567"/>
        <w:jc w:val="both"/>
        <w:rPr>
          <w:rFonts w:ascii="Times New Roman" w:hAnsi="Times New Roman"/>
          <w:sz w:val="28"/>
          <w:szCs w:val="28"/>
        </w:rPr>
      </w:pPr>
      <w:r w:rsidRPr="0029564B">
        <w:rPr>
          <w:rFonts w:ascii="Times New Roman" w:eastAsia="Times New Roman" w:hAnsi="Times New Roman"/>
          <w:sz w:val="28"/>
          <w:szCs w:val="28"/>
          <w:lang w:eastAsia="ru-RU"/>
        </w:rPr>
        <w:t xml:space="preserve">Все зерновки прорастили, в том числе, полностью маркированные. </w:t>
      </w:r>
      <w:r w:rsidRPr="0029564B">
        <w:rPr>
          <w:rFonts w:ascii="Times New Roman" w:hAnsi="Times New Roman"/>
          <w:sz w:val="28"/>
          <w:szCs w:val="28"/>
        </w:rPr>
        <w:t>Среди проростков морфометрическим методом были отобраны предполагаемые гаплоидные растения и выращены до стадии 3-5 листьев. Как правило, они имели меньшего размера корешки и побеги, короткий и широкий первый лист. Были зафиксированы корешки предполагаемых гаплоидов (матроклинных и андрогенных). Плоидность растений была подтверждена с использованием цитогенетического метода</w:t>
      </w:r>
      <w:r>
        <w:rPr>
          <w:rFonts w:ascii="Times New Roman" w:hAnsi="Times New Roman"/>
          <w:sz w:val="28"/>
          <w:szCs w:val="28"/>
        </w:rPr>
        <w:t xml:space="preserve"> [9</w:t>
      </w:r>
      <w:r w:rsidRPr="0029564B">
        <w:rPr>
          <w:rFonts w:ascii="Times New Roman" w:hAnsi="Times New Roman"/>
          <w:sz w:val="28"/>
          <w:szCs w:val="28"/>
        </w:rPr>
        <w:t xml:space="preserve">], давленые препараты корешков  </w:t>
      </w:r>
      <w:r w:rsidRPr="0029564B">
        <w:rPr>
          <w:rFonts w:ascii="Times New Roman" w:eastAsia="Times New Roman" w:hAnsi="Times New Roman"/>
          <w:sz w:val="28"/>
          <w:szCs w:val="28"/>
          <w:lang w:eastAsia="ru-RU"/>
        </w:rPr>
        <w:t xml:space="preserve">анализировали за микроскопом </w:t>
      </w:r>
      <w:r w:rsidRPr="0029564B">
        <w:rPr>
          <w:rFonts w:ascii="Times New Roman" w:eastAsia="Times New Roman" w:hAnsi="Times New Roman"/>
          <w:sz w:val="28"/>
          <w:szCs w:val="28"/>
          <w:lang w:val="en-US" w:eastAsia="ru-RU"/>
        </w:rPr>
        <w:t>Zeiss</w:t>
      </w:r>
      <w:r w:rsidRPr="0029564B">
        <w:rPr>
          <w:rFonts w:ascii="Times New Roman" w:eastAsia="Times New Roman" w:hAnsi="Times New Roman"/>
          <w:sz w:val="28"/>
          <w:szCs w:val="28"/>
          <w:lang w:eastAsia="ru-RU"/>
        </w:rPr>
        <w:t xml:space="preserve"> «Primo Star»</w:t>
      </w:r>
      <w:r w:rsidRPr="0029564B">
        <w:rPr>
          <w:rFonts w:ascii="Times New Roman" w:hAnsi="Times New Roman"/>
          <w:sz w:val="28"/>
          <w:szCs w:val="28"/>
        </w:rPr>
        <w:t>.</w:t>
      </w:r>
    </w:p>
    <w:p w:rsidR="00DC4910" w:rsidRDefault="00DC4910" w:rsidP="00DC4910">
      <w:pPr>
        <w:spacing w:after="0" w:line="360" w:lineRule="auto"/>
        <w:ind w:firstLine="567"/>
        <w:jc w:val="both"/>
        <w:rPr>
          <w:rFonts w:ascii="Times New Roman" w:hAnsi="Times New Roman"/>
          <w:sz w:val="28"/>
          <w:szCs w:val="28"/>
        </w:rPr>
      </w:pPr>
      <w:r w:rsidRPr="0029564B">
        <w:rPr>
          <w:rFonts w:ascii="Times New Roman" w:hAnsi="Times New Roman"/>
          <w:sz w:val="28"/>
          <w:szCs w:val="28"/>
        </w:rPr>
        <w:t>Частота</w:t>
      </w:r>
      <w:r>
        <w:rPr>
          <w:rFonts w:ascii="Times New Roman" w:hAnsi="Times New Roman"/>
          <w:sz w:val="28"/>
          <w:szCs w:val="28"/>
        </w:rPr>
        <w:t xml:space="preserve"> матроклинных и андрогенных гаплоидов </w:t>
      </w:r>
      <w:r w:rsidRPr="0029564B">
        <w:rPr>
          <w:rFonts w:ascii="Times New Roman" w:hAnsi="Times New Roman"/>
          <w:sz w:val="28"/>
          <w:szCs w:val="28"/>
        </w:rPr>
        <w:t>рассчитывалась как отношение количества гаплоидных проростков к общему количеству анализируемых проростков, умноженное на 100 % для каждой семьи</w:t>
      </w:r>
      <w:r>
        <w:rPr>
          <w:rFonts w:ascii="Times New Roman" w:hAnsi="Times New Roman"/>
          <w:sz w:val="28"/>
          <w:szCs w:val="28"/>
        </w:rPr>
        <w:t xml:space="preserve"> и общая для каждого экспериманта</w:t>
      </w:r>
      <w:r w:rsidRPr="0029564B">
        <w:rPr>
          <w:rFonts w:ascii="Times New Roman" w:hAnsi="Times New Roman"/>
          <w:sz w:val="28"/>
          <w:szCs w:val="28"/>
        </w:rPr>
        <w:t xml:space="preserve">. </w:t>
      </w:r>
    </w:p>
    <w:p w:rsidR="00DC4910" w:rsidRPr="00941B2A" w:rsidRDefault="00DC4910" w:rsidP="00DC4910">
      <w:pPr>
        <w:spacing w:after="0" w:line="360" w:lineRule="auto"/>
        <w:ind w:firstLine="567"/>
        <w:jc w:val="both"/>
        <w:rPr>
          <w:rFonts w:ascii="Times New Roman" w:hAnsi="Times New Roman"/>
          <w:sz w:val="28"/>
          <w:szCs w:val="28"/>
        </w:rPr>
      </w:pPr>
      <w:r>
        <w:rPr>
          <w:rFonts w:ascii="Times New Roman" w:hAnsi="Times New Roman"/>
          <w:sz w:val="28"/>
          <w:szCs w:val="28"/>
        </w:rPr>
        <w:t>В эксперименте со свободным опылением</w:t>
      </w:r>
      <w:r w:rsidRPr="0029564B">
        <w:rPr>
          <w:rFonts w:ascii="Times New Roman" w:hAnsi="Times New Roman"/>
          <w:sz w:val="28"/>
          <w:szCs w:val="28"/>
        </w:rPr>
        <w:t xml:space="preserve"> среди 5162 проростков было выявлено 15 гаплоидов, из которых 13 маркированных</w:t>
      </w:r>
      <w:r>
        <w:rPr>
          <w:rFonts w:ascii="Times New Roman" w:hAnsi="Times New Roman"/>
          <w:sz w:val="28"/>
          <w:szCs w:val="28"/>
        </w:rPr>
        <w:t xml:space="preserve"> (матроклинных)</w:t>
      </w:r>
      <w:r w:rsidRPr="0029564B">
        <w:rPr>
          <w:rFonts w:ascii="Times New Roman" w:hAnsi="Times New Roman"/>
          <w:sz w:val="28"/>
          <w:szCs w:val="28"/>
        </w:rPr>
        <w:t xml:space="preserve"> и 2 немаркированных (андрогенных)</w:t>
      </w:r>
      <w:r w:rsidRPr="00A87FCC">
        <w:rPr>
          <w:rFonts w:ascii="Times New Roman" w:hAnsi="Times New Roman"/>
          <w:sz w:val="28"/>
          <w:szCs w:val="28"/>
        </w:rPr>
        <w:t xml:space="preserve"> (</w:t>
      </w:r>
      <w:r>
        <w:rPr>
          <w:rFonts w:ascii="Times New Roman" w:hAnsi="Times New Roman"/>
          <w:sz w:val="28"/>
          <w:szCs w:val="28"/>
        </w:rPr>
        <w:t>таблица 1)</w:t>
      </w:r>
      <w:r w:rsidRPr="0029564B">
        <w:rPr>
          <w:rFonts w:ascii="Times New Roman" w:hAnsi="Times New Roman"/>
          <w:sz w:val="28"/>
          <w:szCs w:val="28"/>
        </w:rPr>
        <w:t xml:space="preserve">. </w:t>
      </w:r>
      <w:r>
        <w:rPr>
          <w:rFonts w:ascii="Times New Roman" w:hAnsi="Times New Roman"/>
          <w:sz w:val="28"/>
          <w:szCs w:val="28"/>
        </w:rPr>
        <w:t>Частота</w:t>
      </w:r>
      <w:r w:rsidRPr="0029564B">
        <w:rPr>
          <w:rFonts w:ascii="Times New Roman" w:hAnsi="Times New Roman"/>
          <w:sz w:val="28"/>
          <w:szCs w:val="28"/>
        </w:rPr>
        <w:t xml:space="preserve"> гаплоидных проростков</w:t>
      </w:r>
      <w:r>
        <w:rPr>
          <w:rFonts w:ascii="Times New Roman" w:hAnsi="Times New Roman"/>
          <w:sz w:val="28"/>
          <w:szCs w:val="28"/>
        </w:rPr>
        <w:t xml:space="preserve"> </w:t>
      </w:r>
      <w:r w:rsidRPr="0029564B">
        <w:rPr>
          <w:rFonts w:ascii="Times New Roman" w:hAnsi="Times New Roman"/>
          <w:sz w:val="28"/>
          <w:szCs w:val="28"/>
        </w:rPr>
        <w:t xml:space="preserve">материнского типа (маркированных) </w:t>
      </w:r>
      <w:r>
        <w:rPr>
          <w:rFonts w:ascii="Times New Roman" w:hAnsi="Times New Roman"/>
          <w:sz w:val="28"/>
          <w:szCs w:val="28"/>
        </w:rPr>
        <w:t>среди всех проанализированных вариантов</w:t>
      </w:r>
      <w:r w:rsidRPr="0029564B">
        <w:rPr>
          <w:rFonts w:ascii="Times New Roman" w:hAnsi="Times New Roman"/>
          <w:sz w:val="28"/>
          <w:szCs w:val="28"/>
        </w:rPr>
        <w:t xml:space="preserve"> составила 0,25 %</w:t>
      </w:r>
      <w:r>
        <w:rPr>
          <w:rFonts w:ascii="Times New Roman" w:hAnsi="Times New Roman"/>
          <w:sz w:val="28"/>
          <w:szCs w:val="28"/>
        </w:rPr>
        <w:t>, а андроге</w:t>
      </w:r>
      <w:r w:rsidRPr="0029564B">
        <w:rPr>
          <w:rFonts w:ascii="Times New Roman" w:hAnsi="Times New Roman"/>
          <w:sz w:val="28"/>
          <w:szCs w:val="28"/>
        </w:rPr>
        <w:t>нных</w:t>
      </w:r>
      <w:r>
        <w:rPr>
          <w:rFonts w:ascii="Times New Roman" w:hAnsi="Times New Roman"/>
          <w:sz w:val="28"/>
          <w:szCs w:val="28"/>
        </w:rPr>
        <w:t xml:space="preserve"> (немаркирова</w:t>
      </w:r>
      <w:r w:rsidRPr="0029564B">
        <w:rPr>
          <w:rFonts w:ascii="Times New Roman" w:hAnsi="Times New Roman"/>
          <w:sz w:val="28"/>
          <w:szCs w:val="28"/>
        </w:rPr>
        <w:t>нных) – 0,04 %. Гаплоиды материнского типа</w:t>
      </w:r>
      <w:r>
        <w:rPr>
          <w:rFonts w:ascii="Times New Roman" w:hAnsi="Times New Roman"/>
          <w:sz w:val="28"/>
          <w:szCs w:val="28"/>
        </w:rPr>
        <w:t xml:space="preserve"> </w:t>
      </w:r>
      <w:r w:rsidRPr="0029564B">
        <w:rPr>
          <w:rFonts w:ascii="Times New Roman" w:hAnsi="Times New Roman"/>
          <w:sz w:val="28"/>
          <w:szCs w:val="28"/>
        </w:rPr>
        <w:t>в потомстве девяти семей</w:t>
      </w:r>
      <w:r>
        <w:rPr>
          <w:rFonts w:ascii="Times New Roman" w:hAnsi="Times New Roman"/>
          <w:sz w:val="28"/>
          <w:szCs w:val="28"/>
        </w:rPr>
        <w:t xml:space="preserve"> вероятнее всего</w:t>
      </w:r>
      <w:r w:rsidRPr="0029564B">
        <w:rPr>
          <w:rFonts w:ascii="Times New Roman" w:hAnsi="Times New Roman"/>
          <w:sz w:val="28"/>
          <w:szCs w:val="28"/>
        </w:rPr>
        <w:t xml:space="preserve"> возникли в результате самоопыления, или опыления пыльцой других семей данной линии. Андрогенные гаплоиды присутствовали в потомстве </w:t>
      </w:r>
      <w:r>
        <w:rPr>
          <w:rFonts w:ascii="Times New Roman" w:hAnsi="Times New Roman"/>
          <w:sz w:val="28"/>
          <w:szCs w:val="28"/>
        </w:rPr>
        <w:t xml:space="preserve">двух </w:t>
      </w:r>
      <w:r w:rsidRPr="0029564B">
        <w:rPr>
          <w:rFonts w:ascii="Times New Roman" w:hAnsi="Times New Roman"/>
          <w:sz w:val="28"/>
          <w:szCs w:val="28"/>
        </w:rPr>
        <w:t>вариантов</w:t>
      </w:r>
      <w:r>
        <w:rPr>
          <w:rFonts w:ascii="Times New Roman" w:hAnsi="Times New Roman"/>
          <w:sz w:val="28"/>
          <w:szCs w:val="28"/>
        </w:rPr>
        <w:t>:</w:t>
      </w:r>
      <w:r w:rsidRPr="0029564B">
        <w:rPr>
          <w:rFonts w:ascii="Times New Roman" w:hAnsi="Times New Roman"/>
          <w:sz w:val="28"/>
          <w:szCs w:val="28"/>
        </w:rPr>
        <w:t xml:space="preserve"> 6.9.3 </w:t>
      </w:r>
      <w:r>
        <w:rPr>
          <w:rFonts w:ascii="Times New Roman" w:hAnsi="Times New Roman"/>
          <w:sz w:val="28"/>
          <w:szCs w:val="28"/>
        </w:rPr>
        <w:t xml:space="preserve">(с частотой 0,25 %) </w:t>
      </w:r>
      <w:r w:rsidRPr="0029564B">
        <w:rPr>
          <w:rFonts w:ascii="Times New Roman" w:hAnsi="Times New Roman"/>
          <w:sz w:val="28"/>
          <w:szCs w:val="28"/>
        </w:rPr>
        <w:t>и 6.16.4</w:t>
      </w:r>
      <w:r>
        <w:rPr>
          <w:rFonts w:ascii="Times New Roman" w:hAnsi="Times New Roman"/>
          <w:sz w:val="28"/>
          <w:szCs w:val="28"/>
        </w:rPr>
        <w:t xml:space="preserve"> (с частотой 0,27 %)</w:t>
      </w:r>
      <w:r w:rsidRPr="0029564B">
        <w:rPr>
          <w:rFonts w:ascii="Times New Roman" w:hAnsi="Times New Roman"/>
          <w:sz w:val="28"/>
          <w:szCs w:val="28"/>
        </w:rPr>
        <w:t xml:space="preserve">. </w:t>
      </w:r>
    </w:p>
    <w:p w:rsidR="00DC4910" w:rsidRPr="008C3364" w:rsidRDefault="00DC4910" w:rsidP="00DC4910">
      <w:pPr>
        <w:spacing w:after="0" w:line="360" w:lineRule="auto"/>
        <w:ind w:firstLine="567"/>
        <w:jc w:val="center"/>
        <w:rPr>
          <w:rFonts w:ascii="Times New Roman" w:hAnsi="Times New Roman"/>
          <w:sz w:val="24"/>
          <w:szCs w:val="24"/>
        </w:rPr>
      </w:pPr>
      <w:r w:rsidRPr="008C3364">
        <w:rPr>
          <w:rFonts w:ascii="Times New Roman" w:hAnsi="Times New Roman"/>
          <w:sz w:val="24"/>
          <w:szCs w:val="24"/>
        </w:rPr>
        <w:t>Таблица 1 – Количество гаплоидов среди проростков свободноопыленных растений семей линии ЗМС-П</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5"/>
        <w:gridCol w:w="1418"/>
        <w:gridCol w:w="1276"/>
        <w:gridCol w:w="1701"/>
        <w:gridCol w:w="1275"/>
      </w:tblGrid>
      <w:tr w:rsidR="00DC4910" w:rsidRPr="0029564B" w:rsidTr="00605A02">
        <w:tc>
          <w:tcPr>
            <w:tcW w:w="1418" w:type="dxa"/>
            <w:vMerge w:val="restart"/>
            <w:tcBorders>
              <w:top w:val="single" w:sz="4" w:space="0" w:color="auto"/>
              <w:left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Вариант</w:t>
            </w:r>
          </w:p>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(семья)</w:t>
            </w:r>
          </w:p>
        </w:tc>
        <w:tc>
          <w:tcPr>
            <w:tcW w:w="5245" w:type="dxa"/>
            <w:gridSpan w:val="4"/>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Количество гаплоидных проростков</w:t>
            </w:r>
          </w:p>
        </w:tc>
        <w:tc>
          <w:tcPr>
            <w:tcW w:w="1701" w:type="dxa"/>
            <w:vMerge w:val="restart"/>
            <w:tcBorders>
              <w:top w:val="single" w:sz="4" w:space="0" w:color="auto"/>
              <w:left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 xml:space="preserve">Количество диплоидных проростков, </w:t>
            </w:r>
          </w:p>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lastRenderedPageBreak/>
              <w:t>шт</w:t>
            </w:r>
          </w:p>
        </w:tc>
        <w:tc>
          <w:tcPr>
            <w:tcW w:w="1275" w:type="dxa"/>
            <w:vMerge w:val="restart"/>
            <w:tcBorders>
              <w:top w:val="single" w:sz="4" w:space="0" w:color="auto"/>
              <w:left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lastRenderedPageBreak/>
              <w:t>Всего,</w:t>
            </w:r>
          </w:p>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 xml:space="preserve"> шт</w:t>
            </w:r>
          </w:p>
        </w:tc>
      </w:tr>
      <w:tr w:rsidR="00DC4910" w:rsidRPr="0029564B" w:rsidTr="00605A02">
        <w:tc>
          <w:tcPr>
            <w:tcW w:w="1418" w:type="dxa"/>
            <w:vMerge/>
            <w:tcBorders>
              <w:left w:val="single" w:sz="4" w:space="0" w:color="auto"/>
              <w:right w:val="single" w:sz="4" w:space="0" w:color="auto"/>
            </w:tcBorders>
            <w:shd w:val="clear" w:color="auto" w:fill="auto"/>
            <w:vAlign w:val="center"/>
            <w:hideMark/>
          </w:tcPr>
          <w:p w:rsidR="00DC4910" w:rsidRPr="0029564B" w:rsidRDefault="00DC4910" w:rsidP="00605A02">
            <w:pPr>
              <w:spacing w:after="0" w:line="360" w:lineRule="auto"/>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маркированные</w:t>
            </w:r>
          </w:p>
          <w:p w:rsidR="00DC4910" w:rsidRPr="0029564B" w:rsidRDefault="00DC4910" w:rsidP="00605A02">
            <w:pPr>
              <w:spacing w:after="0" w:line="360" w:lineRule="auto"/>
              <w:jc w:val="center"/>
              <w:rPr>
                <w:rFonts w:ascii="Times New Roman" w:hAnsi="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немаркированные</w:t>
            </w:r>
          </w:p>
        </w:tc>
        <w:tc>
          <w:tcPr>
            <w:tcW w:w="1701" w:type="dxa"/>
            <w:vMerge/>
            <w:tcBorders>
              <w:left w:val="single" w:sz="4" w:space="0" w:color="auto"/>
              <w:right w:val="single" w:sz="4" w:space="0" w:color="auto"/>
            </w:tcBorders>
            <w:shd w:val="clear" w:color="auto" w:fill="auto"/>
            <w:vAlign w:val="center"/>
            <w:hideMark/>
          </w:tcPr>
          <w:p w:rsidR="00DC4910" w:rsidRPr="0029564B" w:rsidRDefault="00DC4910" w:rsidP="00605A02">
            <w:pPr>
              <w:spacing w:after="0" w:line="360" w:lineRule="auto"/>
              <w:rPr>
                <w:rFonts w:ascii="Times New Roman" w:hAnsi="Times New Roman"/>
                <w:sz w:val="24"/>
                <w:szCs w:val="24"/>
              </w:rPr>
            </w:pPr>
          </w:p>
        </w:tc>
        <w:tc>
          <w:tcPr>
            <w:tcW w:w="1275" w:type="dxa"/>
            <w:vMerge/>
            <w:tcBorders>
              <w:left w:val="single" w:sz="4" w:space="0" w:color="auto"/>
              <w:right w:val="single" w:sz="4" w:space="0" w:color="auto"/>
            </w:tcBorders>
            <w:shd w:val="clear" w:color="auto" w:fill="auto"/>
            <w:vAlign w:val="center"/>
            <w:hideMark/>
          </w:tcPr>
          <w:p w:rsidR="00DC4910" w:rsidRPr="0029564B" w:rsidRDefault="00DC4910" w:rsidP="00605A02">
            <w:pPr>
              <w:spacing w:after="0" w:line="360" w:lineRule="auto"/>
              <w:rPr>
                <w:rFonts w:ascii="Times New Roman" w:hAnsi="Times New Roman"/>
                <w:sz w:val="24"/>
                <w:szCs w:val="24"/>
              </w:rPr>
            </w:pPr>
          </w:p>
        </w:tc>
      </w:tr>
      <w:tr w:rsidR="00DC4910" w:rsidRPr="0029564B" w:rsidTr="00605A02">
        <w:tc>
          <w:tcPr>
            <w:tcW w:w="1418" w:type="dxa"/>
            <w:vMerge/>
            <w:tcBorders>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шт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шт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w:t>
            </w:r>
          </w:p>
        </w:tc>
        <w:tc>
          <w:tcPr>
            <w:tcW w:w="1701" w:type="dxa"/>
            <w:vMerge/>
            <w:tcBorders>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rPr>
                <w:rFonts w:ascii="Times New Roman" w:hAnsi="Times New Roman"/>
                <w:sz w:val="24"/>
                <w:szCs w:val="24"/>
              </w:rPr>
            </w:pP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332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332</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6.7.2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5</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6.7.3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69</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6.8.1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558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559</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6.8.2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0,24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413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414</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6.8.3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0,41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241</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6.8.4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278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278</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6.9.1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180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180</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6.9.2</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0,66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601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605</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6.9.3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0,25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406</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408</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6.9.4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171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171</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6.15.1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1055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1056</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6.16.1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89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89</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6.16.3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0,53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378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380</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6.16.4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0,27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0,27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373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C4910" w:rsidRPr="0029564B" w:rsidRDefault="00DC4910" w:rsidP="00605A02">
            <w:pPr>
              <w:spacing w:after="0" w:line="360" w:lineRule="auto"/>
              <w:jc w:val="center"/>
              <w:rPr>
                <w:rFonts w:ascii="Times New Roman" w:hAnsi="Times New Roman"/>
                <w:sz w:val="24"/>
                <w:szCs w:val="24"/>
              </w:rPr>
            </w:pPr>
            <w:r w:rsidRPr="0029564B">
              <w:rPr>
                <w:rFonts w:ascii="Times New Roman" w:hAnsi="Times New Roman"/>
                <w:sz w:val="24"/>
                <w:szCs w:val="24"/>
              </w:rPr>
              <w:t>375</w:t>
            </w:r>
          </w:p>
        </w:tc>
      </w:tr>
      <w:tr w:rsidR="00DC4910" w:rsidRPr="0029564B" w:rsidTr="00605A02">
        <w:tc>
          <w:tcPr>
            <w:tcW w:w="1418"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13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0,25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0,04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5147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C4910" w:rsidRPr="0029564B" w:rsidRDefault="00DC4910" w:rsidP="00605A02">
            <w:pPr>
              <w:spacing w:after="0" w:line="360" w:lineRule="auto"/>
              <w:jc w:val="center"/>
              <w:rPr>
                <w:rFonts w:ascii="Times New Roman" w:hAnsi="Times New Roman"/>
                <w:b/>
                <w:sz w:val="24"/>
                <w:szCs w:val="24"/>
              </w:rPr>
            </w:pPr>
            <w:r w:rsidRPr="0029564B">
              <w:rPr>
                <w:rFonts w:ascii="Times New Roman" w:hAnsi="Times New Roman"/>
                <w:b/>
                <w:sz w:val="24"/>
                <w:szCs w:val="24"/>
              </w:rPr>
              <w:t>5162</w:t>
            </w:r>
          </w:p>
        </w:tc>
      </w:tr>
    </w:tbl>
    <w:p w:rsidR="00DC4910" w:rsidRPr="0029564B" w:rsidRDefault="00DC4910" w:rsidP="00DC4910">
      <w:pPr>
        <w:spacing w:after="0" w:line="360" w:lineRule="auto"/>
        <w:jc w:val="both"/>
        <w:rPr>
          <w:rFonts w:ascii="Times New Roman" w:hAnsi="Times New Roman"/>
          <w:noProof/>
          <w:sz w:val="28"/>
          <w:szCs w:val="28"/>
          <w:lang w:eastAsia="ru-RU"/>
        </w:rPr>
      </w:pPr>
    </w:p>
    <w:p w:rsidR="00DC4910" w:rsidRDefault="00DC4910" w:rsidP="00DC4910">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эксперименте с гибридами между ЗМС-П и обычными линиями среди 1997 зерновок 12 были с маркированным гаплоидным зародышем (матроклинными) и 2 с немаркированным (андрогенным) гаплоидным зародышем (таблица 2). Соответственно, частота матроклинных гаплоидов составила 0,60 %, андрогенных – 0,1 %. Андрогенные гаплоиды были обнаружены в семьях 5.3.3 и 5.3.4 с частотами 0,18 % и 0,17 % соответственно. Матроклинные гаплоиды были обнаружены в 5 семьях с частотой от 0,37 до 4,04 %. Происхождение матроклинных гаплоидов в данном эксперименте точно не известно. Из проведенных ранее цитоэмбриологических исследований женского гаметофита линии ЗМС-П следует, что она не склонна к наследуемому партеногенезу, то есть, при опылении чужеродной пыльцой негаплоиндуцирующих линий, в ее потомстве не должны возникать гаплоиды материнского типа </w:t>
      </w:r>
      <w:r w:rsidRPr="00474AEF">
        <w:rPr>
          <w:rFonts w:ascii="Times New Roman" w:hAnsi="Times New Roman"/>
          <w:sz w:val="28"/>
          <w:szCs w:val="28"/>
        </w:rPr>
        <w:t>[</w:t>
      </w:r>
      <w:r>
        <w:rPr>
          <w:rFonts w:ascii="Times New Roman" w:hAnsi="Times New Roman"/>
          <w:sz w:val="28"/>
          <w:szCs w:val="28"/>
        </w:rPr>
        <w:t>10</w:t>
      </w:r>
      <w:r w:rsidRPr="00474AEF">
        <w:rPr>
          <w:rFonts w:ascii="Times New Roman" w:hAnsi="Times New Roman"/>
          <w:sz w:val="28"/>
          <w:szCs w:val="28"/>
        </w:rPr>
        <w:t>]</w:t>
      </w:r>
      <w:r>
        <w:rPr>
          <w:rFonts w:ascii="Times New Roman" w:hAnsi="Times New Roman"/>
          <w:sz w:val="28"/>
          <w:szCs w:val="28"/>
        </w:rPr>
        <w:t>. Не исключаем, что могло произойти случайное опыление собственной пыльцой растений.</w:t>
      </w:r>
    </w:p>
    <w:p w:rsidR="00DC4910" w:rsidRPr="008C3364" w:rsidRDefault="00DC4910" w:rsidP="00DC4910">
      <w:pPr>
        <w:spacing w:after="0" w:line="360" w:lineRule="auto"/>
        <w:ind w:firstLine="567"/>
        <w:jc w:val="center"/>
        <w:rPr>
          <w:rFonts w:ascii="Times New Roman" w:hAnsi="Times New Roman"/>
          <w:sz w:val="24"/>
          <w:szCs w:val="24"/>
        </w:rPr>
      </w:pPr>
      <w:r w:rsidRPr="008C3364">
        <w:rPr>
          <w:rFonts w:ascii="Times New Roman" w:hAnsi="Times New Roman"/>
          <w:sz w:val="24"/>
          <w:szCs w:val="24"/>
        </w:rPr>
        <w:lastRenderedPageBreak/>
        <w:t>Таблица 2 – Частота гаплоидов с</w:t>
      </w:r>
      <w:r>
        <w:rPr>
          <w:rFonts w:ascii="Times New Roman" w:hAnsi="Times New Roman"/>
          <w:sz w:val="24"/>
          <w:szCs w:val="24"/>
        </w:rPr>
        <w:t>реди</w:t>
      </w:r>
      <w:r w:rsidRPr="008C3364">
        <w:rPr>
          <w:rFonts w:ascii="Times New Roman" w:hAnsi="Times New Roman"/>
          <w:sz w:val="24"/>
          <w:szCs w:val="24"/>
        </w:rPr>
        <w:t xml:space="preserve"> проростков</w:t>
      </w:r>
      <w:r>
        <w:rPr>
          <w:rFonts w:ascii="Times New Roman" w:hAnsi="Times New Roman"/>
          <w:sz w:val="24"/>
          <w:szCs w:val="24"/>
        </w:rPr>
        <w:t>, полученных от скрещивания линии ЗМС-П с обычными линиями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134"/>
        <w:gridCol w:w="1134"/>
        <w:gridCol w:w="1134"/>
        <w:gridCol w:w="1985"/>
        <w:gridCol w:w="1275"/>
      </w:tblGrid>
      <w:tr w:rsidR="00DC4910" w:rsidRPr="00CB0624" w:rsidTr="00605A02">
        <w:tc>
          <w:tcPr>
            <w:tcW w:w="1701" w:type="dxa"/>
            <w:vMerge w:val="restart"/>
            <w:shd w:val="clear" w:color="auto" w:fill="auto"/>
          </w:tcPr>
          <w:p w:rsidR="00DC4910" w:rsidRPr="00CB0624" w:rsidRDefault="00DC4910" w:rsidP="00605A02">
            <w:pPr>
              <w:jc w:val="center"/>
              <w:rPr>
                <w:rFonts w:ascii="Times New Roman" w:hAnsi="Times New Roman"/>
                <w:sz w:val="24"/>
                <w:szCs w:val="24"/>
              </w:rPr>
            </w:pPr>
            <w:r w:rsidRPr="000050DA">
              <w:rPr>
                <w:rFonts w:ascii="Times New Roman" w:hAnsi="Times New Roman"/>
                <w:sz w:val="24"/>
                <w:szCs w:val="24"/>
              </w:rPr>
              <w:t>Вариант</w:t>
            </w:r>
          </w:p>
          <w:p w:rsidR="00DC4910" w:rsidRPr="000050DA" w:rsidRDefault="00DC4910" w:rsidP="00605A02">
            <w:pPr>
              <w:jc w:val="center"/>
              <w:rPr>
                <w:rFonts w:ascii="Times New Roman" w:hAnsi="Times New Roman"/>
                <w:sz w:val="24"/>
                <w:szCs w:val="24"/>
              </w:rPr>
            </w:pPr>
          </w:p>
        </w:tc>
        <w:tc>
          <w:tcPr>
            <w:tcW w:w="4536" w:type="dxa"/>
            <w:gridSpan w:val="4"/>
            <w:shd w:val="clear" w:color="auto" w:fill="auto"/>
          </w:tcPr>
          <w:p w:rsidR="00DC4910" w:rsidRPr="000050DA" w:rsidRDefault="00DC4910" w:rsidP="00605A02">
            <w:pPr>
              <w:jc w:val="center"/>
              <w:rPr>
                <w:rFonts w:ascii="Times New Roman" w:hAnsi="Times New Roman"/>
                <w:sz w:val="24"/>
                <w:szCs w:val="24"/>
              </w:rPr>
            </w:pPr>
            <w:r w:rsidRPr="00CB0624">
              <w:rPr>
                <w:rFonts w:ascii="Times New Roman" w:hAnsi="Times New Roman"/>
                <w:sz w:val="24"/>
                <w:szCs w:val="24"/>
              </w:rPr>
              <w:t>Количество гаплоидных проростков</w:t>
            </w:r>
          </w:p>
        </w:tc>
        <w:tc>
          <w:tcPr>
            <w:tcW w:w="1985" w:type="dxa"/>
            <w:vMerge w:val="restart"/>
            <w:shd w:val="clear" w:color="auto" w:fill="auto"/>
          </w:tcPr>
          <w:p w:rsidR="00DC4910" w:rsidRPr="000050DA" w:rsidRDefault="00DC4910" w:rsidP="00605A02">
            <w:pPr>
              <w:jc w:val="center"/>
              <w:rPr>
                <w:rFonts w:ascii="Times New Roman" w:hAnsi="Times New Roman"/>
                <w:sz w:val="24"/>
                <w:szCs w:val="24"/>
              </w:rPr>
            </w:pPr>
            <w:r w:rsidRPr="000050DA">
              <w:rPr>
                <w:rFonts w:ascii="Times New Roman" w:hAnsi="Times New Roman"/>
                <w:sz w:val="24"/>
                <w:szCs w:val="24"/>
              </w:rPr>
              <w:t>Количество диплоидных растений, шт.</w:t>
            </w:r>
          </w:p>
        </w:tc>
        <w:tc>
          <w:tcPr>
            <w:tcW w:w="1275" w:type="dxa"/>
            <w:vMerge w:val="restart"/>
            <w:shd w:val="clear" w:color="auto" w:fill="auto"/>
          </w:tcPr>
          <w:p w:rsidR="00DC4910" w:rsidRPr="000050DA" w:rsidRDefault="00DC4910" w:rsidP="00605A02">
            <w:pPr>
              <w:jc w:val="center"/>
              <w:rPr>
                <w:rFonts w:ascii="Times New Roman" w:hAnsi="Times New Roman"/>
                <w:sz w:val="24"/>
                <w:szCs w:val="24"/>
              </w:rPr>
            </w:pPr>
            <w:r>
              <w:rPr>
                <w:rFonts w:ascii="Times New Roman" w:hAnsi="Times New Roman"/>
                <w:sz w:val="24"/>
                <w:szCs w:val="24"/>
              </w:rPr>
              <w:t>В</w:t>
            </w:r>
            <w:r w:rsidRPr="000050DA">
              <w:rPr>
                <w:rFonts w:ascii="Times New Roman" w:hAnsi="Times New Roman"/>
                <w:sz w:val="24"/>
                <w:szCs w:val="24"/>
              </w:rPr>
              <w:t>сего, шт</w:t>
            </w:r>
          </w:p>
        </w:tc>
      </w:tr>
      <w:tr w:rsidR="00DC4910" w:rsidRPr="00CB0624" w:rsidTr="00605A02">
        <w:tc>
          <w:tcPr>
            <w:tcW w:w="1701" w:type="dxa"/>
            <w:vMerge/>
            <w:shd w:val="clear" w:color="auto" w:fill="auto"/>
          </w:tcPr>
          <w:p w:rsidR="00DC4910" w:rsidRPr="000050DA" w:rsidRDefault="00DC4910" w:rsidP="00605A02">
            <w:pPr>
              <w:jc w:val="center"/>
              <w:rPr>
                <w:rFonts w:ascii="Times New Roman" w:hAnsi="Times New Roman"/>
                <w:sz w:val="24"/>
                <w:szCs w:val="24"/>
              </w:rPr>
            </w:pPr>
          </w:p>
        </w:tc>
        <w:tc>
          <w:tcPr>
            <w:tcW w:w="2268" w:type="dxa"/>
            <w:gridSpan w:val="2"/>
            <w:shd w:val="clear" w:color="auto" w:fill="auto"/>
          </w:tcPr>
          <w:p w:rsidR="00DC4910" w:rsidRPr="000050DA" w:rsidRDefault="00DC4910" w:rsidP="00605A02">
            <w:pPr>
              <w:jc w:val="center"/>
              <w:rPr>
                <w:rFonts w:ascii="Times New Roman" w:hAnsi="Times New Roman"/>
                <w:sz w:val="24"/>
                <w:szCs w:val="24"/>
              </w:rPr>
            </w:pPr>
            <w:r w:rsidRPr="00CB0624">
              <w:rPr>
                <w:rFonts w:ascii="Times New Roman" w:hAnsi="Times New Roman"/>
                <w:sz w:val="24"/>
                <w:szCs w:val="24"/>
              </w:rPr>
              <w:t>м</w:t>
            </w:r>
            <w:r w:rsidRPr="000050DA">
              <w:rPr>
                <w:rFonts w:ascii="Times New Roman" w:hAnsi="Times New Roman"/>
                <w:sz w:val="24"/>
                <w:szCs w:val="24"/>
              </w:rPr>
              <w:t>аркированные</w:t>
            </w:r>
          </w:p>
        </w:tc>
        <w:tc>
          <w:tcPr>
            <w:tcW w:w="2268" w:type="dxa"/>
            <w:gridSpan w:val="2"/>
            <w:shd w:val="clear" w:color="auto" w:fill="auto"/>
          </w:tcPr>
          <w:p w:rsidR="00DC4910" w:rsidRPr="000050DA" w:rsidRDefault="00DC4910" w:rsidP="00605A02">
            <w:pPr>
              <w:jc w:val="center"/>
              <w:rPr>
                <w:rFonts w:ascii="Times New Roman" w:hAnsi="Times New Roman"/>
                <w:sz w:val="24"/>
                <w:szCs w:val="24"/>
              </w:rPr>
            </w:pPr>
            <w:r w:rsidRPr="00CB0624">
              <w:rPr>
                <w:rFonts w:ascii="Times New Roman" w:hAnsi="Times New Roman"/>
                <w:sz w:val="24"/>
                <w:szCs w:val="24"/>
              </w:rPr>
              <w:t>н</w:t>
            </w:r>
            <w:r w:rsidRPr="000050DA">
              <w:rPr>
                <w:rFonts w:ascii="Times New Roman" w:hAnsi="Times New Roman"/>
                <w:sz w:val="24"/>
                <w:szCs w:val="24"/>
              </w:rPr>
              <w:t>емаркированные</w:t>
            </w:r>
          </w:p>
        </w:tc>
        <w:tc>
          <w:tcPr>
            <w:tcW w:w="1985" w:type="dxa"/>
            <w:vMerge/>
            <w:shd w:val="clear" w:color="auto" w:fill="auto"/>
          </w:tcPr>
          <w:p w:rsidR="00DC4910" w:rsidRPr="000050DA" w:rsidRDefault="00DC4910" w:rsidP="00605A02">
            <w:pPr>
              <w:jc w:val="center"/>
              <w:rPr>
                <w:rFonts w:ascii="Times New Roman" w:hAnsi="Times New Roman"/>
                <w:sz w:val="24"/>
                <w:szCs w:val="24"/>
              </w:rPr>
            </w:pPr>
          </w:p>
        </w:tc>
        <w:tc>
          <w:tcPr>
            <w:tcW w:w="1275" w:type="dxa"/>
            <w:vMerge/>
            <w:shd w:val="clear" w:color="auto" w:fill="auto"/>
          </w:tcPr>
          <w:p w:rsidR="00DC4910" w:rsidRPr="000050DA" w:rsidRDefault="00DC4910" w:rsidP="00605A02">
            <w:pPr>
              <w:rPr>
                <w:rFonts w:ascii="Times New Roman" w:hAnsi="Times New Roman"/>
                <w:sz w:val="24"/>
                <w:szCs w:val="24"/>
              </w:rPr>
            </w:pPr>
          </w:p>
        </w:tc>
      </w:tr>
      <w:tr w:rsidR="00DC4910" w:rsidRPr="00CB0624" w:rsidTr="00605A02">
        <w:tc>
          <w:tcPr>
            <w:tcW w:w="1701" w:type="dxa"/>
            <w:vMerge/>
            <w:shd w:val="clear" w:color="auto" w:fill="auto"/>
          </w:tcPr>
          <w:p w:rsidR="00DC4910" w:rsidRPr="000050DA" w:rsidRDefault="00DC4910" w:rsidP="00605A02">
            <w:pPr>
              <w:rPr>
                <w:rFonts w:ascii="Times New Roman" w:hAnsi="Times New Roman"/>
                <w:sz w:val="24"/>
                <w:szCs w:val="24"/>
              </w:rPr>
            </w:pPr>
          </w:p>
        </w:tc>
        <w:tc>
          <w:tcPr>
            <w:tcW w:w="1134" w:type="dxa"/>
            <w:shd w:val="clear" w:color="auto" w:fill="auto"/>
          </w:tcPr>
          <w:p w:rsidR="00DC4910" w:rsidRPr="000050DA" w:rsidRDefault="00DC4910" w:rsidP="00605A02">
            <w:pPr>
              <w:jc w:val="center"/>
              <w:rPr>
                <w:rFonts w:ascii="Times New Roman" w:hAnsi="Times New Roman"/>
                <w:sz w:val="24"/>
                <w:szCs w:val="24"/>
              </w:rPr>
            </w:pPr>
            <w:r w:rsidRPr="000050DA">
              <w:rPr>
                <w:rFonts w:ascii="Times New Roman" w:hAnsi="Times New Roman"/>
                <w:sz w:val="24"/>
                <w:szCs w:val="24"/>
              </w:rPr>
              <w:t>шт.</w:t>
            </w:r>
          </w:p>
        </w:tc>
        <w:tc>
          <w:tcPr>
            <w:tcW w:w="1134" w:type="dxa"/>
            <w:shd w:val="clear" w:color="auto" w:fill="auto"/>
          </w:tcPr>
          <w:p w:rsidR="00DC4910" w:rsidRPr="000050DA" w:rsidRDefault="00DC4910" w:rsidP="00605A02">
            <w:pPr>
              <w:jc w:val="center"/>
              <w:rPr>
                <w:rFonts w:ascii="Times New Roman" w:hAnsi="Times New Roman"/>
                <w:sz w:val="24"/>
                <w:szCs w:val="24"/>
              </w:rPr>
            </w:pPr>
            <w:r w:rsidRPr="000050DA">
              <w:rPr>
                <w:rFonts w:ascii="Times New Roman" w:hAnsi="Times New Roman"/>
                <w:sz w:val="24"/>
                <w:szCs w:val="24"/>
              </w:rPr>
              <w:t>%</w:t>
            </w:r>
          </w:p>
        </w:tc>
        <w:tc>
          <w:tcPr>
            <w:tcW w:w="1134" w:type="dxa"/>
            <w:shd w:val="clear" w:color="auto" w:fill="auto"/>
          </w:tcPr>
          <w:p w:rsidR="00DC4910" w:rsidRPr="000050DA" w:rsidRDefault="00DC4910" w:rsidP="00605A02">
            <w:pPr>
              <w:jc w:val="center"/>
              <w:rPr>
                <w:rFonts w:ascii="Times New Roman" w:hAnsi="Times New Roman"/>
                <w:sz w:val="24"/>
                <w:szCs w:val="24"/>
              </w:rPr>
            </w:pPr>
            <w:r w:rsidRPr="000050DA">
              <w:rPr>
                <w:rFonts w:ascii="Times New Roman" w:hAnsi="Times New Roman"/>
                <w:sz w:val="24"/>
                <w:szCs w:val="24"/>
              </w:rPr>
              <w:t>шт.</w:t>
            </w:r>
          </w:p>
        </w:tc>
        <w:tc>
          <w:tcPr>
            <w:tcW w:w="1134" w:type="dxa"/>
            <w:shd w:val="clear" w:color="auto" w:fill="auto"/>
          </w:tcPr>
          <w:p w:rsidR="00DC4910" w:rsidRPr="000050DA" w:rsidRDefault="00DC4910" w:rsidP="00605A02">
            <w:pPr>
              <w:jc w:val="center"/>
              <w:rPr>
                <w:rFonts w:ascii="Times New Roman" w:hAnsi="Times New Roman"/>
                <w:sz w:val="24"/>
                <w:szCs w:val="24"/>
              </w:rPr>
            </w:pPr>
            <w:r w:rsidRPr="000050DA">
              <w:rPr>
                <w:rFonts w:ascii="Times New Roman" w:hAnsi="Times New Roman"/>
                <w:sz w:val="24"/>
                <w:szCs w:val="24"/>
              </w:rPr>
              <w:t>%</w:t>
            </w:r>
          </w:p>
        </w:tc>
        <w:tc>
          <w:tcPr>
            <w:tcW w:w="1985" w:type="dxa"/>
            <w:vMerge/>
            <w:shd w:val="clear" w:color="auto" w:fill="auto"/>
          </w:tcPr>
          <w:p w:rsidR="00DC4910" w:rsidRPr="000050DA" w:rsidRDefault="00DC4910" w:rsidP="00605A02">
            <w:pPr>
              <w:rPr>
                <w:rFonts w:ascii="Times New Roman" w:hAnsi="Times New Roman"/>
                <w:sz w:val="24"/>
                <w:szCs w:val="24"/>
              </w:rPr>
            </w:pPr>
          </w:p>
        </w:tc>
        <w:tc>
          <w:tcPr>
            <w:tcW w:w="1275" w:type="dxa"/>
            <w:vMerge/>
            <w:shd w:val="clear" w:color="auto" w:fill="auto"/>
          </w:tcPr>
          <w:p w:rsidR="00DC4910" w:rsidRPr="000050DA" w:rsidRDefault="00DC4910" w:rsidP="00605A02">
            <w:pPr>
              <w:rPr>
                <w:rFonts w:ascii="Times New Roman" w:hAnsi="Times New Roman"/>
                <w:sz w:val="24"/>
                <w:szCs w:val="24"/>
              </w:rPr>
            </w:pP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5.1.1 х ГЛ</w:t>
            </w:r>
            <w:r w:rsidRPr="00CB0624">
              <w:rPr>
                <w:rFonts w:ascii="Times New Roman" w:hAnsi="Times New Roman"/>
                <w:sz w:val="24"/>
                <w:szCs w:val="24"/>
              </w:rPr>
              <w:t xml:space="preserve"> </w:t>
            </w:r>
            <w:r w:rsidRPr="000050DA">
              <w:rPr>
                <w:rFonts w:ascii="Times New Roman" w:hAnsi="Times New Roman"/>
                <w:sz w:val="24"/>
                <w:szCs w:val="24"/>
              </w:rPr>
              <w:t>1</w:t>
            </w:r>
          </w:p>
        </w:tc>
        <w:tc>
          <w:tcPr>
            <w:tcW w:w="1134"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0</w:t>
            </w:r>
          </w:p>
        </w:tc>
        <w:tc>
          <w:tcPr>
            <w:tcW w:w="1134"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0,00</w:t>
            </w:r>
          </w:p>
        </w:tc>
        <w:tc>
          <w:tcPr>
            <w:tcW w:w="1134"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0</w:t>
            </w:r>
          </w:p>
        </w:tc>
        <w:tc>
          <w:tcPr>
            <w:tcW w:w="1134"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0,00</w:t>
            </w:r>
          </w:p>
        </w:tc>
        <w:tc>
          <w:tcPr>
            <w:tcW w:w="1985"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19</w:t>
            </w:r>
          </w:p>
        </w:tc>
        <w:tc>
          <w:tcPr>
            <w:tcW w:w="1275" w:type="dxa"/>
            <w:shd w:val="clear" w:color="auto" w:fill="auto"/>
          </w:tcPr>
          <w:p w:rsidR="00DC4910" w:rsidRPr="00CB0624" w:rsidRDefault="00DC4910" w:rsidP="00605A02">
            <w:pPr>
              <w:rPr>
                <w:rFonts w:ascii="Times New Roman" w:hAnsi="Times New Roman"/>
                <w:sz w:val="24"/>
                <w:szCs w:val="24"/>
              </w:rPr>
            </w:pPr>
            <w:r w:rsidRPr="00CB0624">
              <w:rPr>
                <w:rFonts w:ascii="Times New Roman" w:hAnsi="Times New Roman"/>
                <w:sz w:val="24"/>
                <w:szCs w:val="24"/>
              </w:rPr>
              <w:t>19</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5.1.2 х ГЛ 1</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8</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8</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5.2.1 х ГЛ 1</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211</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211</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5.3.1 х ГЛ</w:t>
            </w:r>
            <w:r w:rsidRPr="00CB0624">
              <w:rPr>
                <w:rFonts w:ascii="Times New Roman" w:hAnsi="Times New Roman"/>
                <w:sz w:val="24"/>
                <w:szCs w:val="24"/>
              </w:rPr>
              <w:t xml:space="preserve"> </w:t>
            </w:r>
            <w:r w:rsidRPr="000050DA">
              <w:rPr>
                <w:rFonts w:ascii="Times New Roman" w:hAnsi="Times New Roman"/>
                <w:sz w:val="24"/>
                <w:szCs w:val="24"/>
              </w:rPr>
              <w:t>2</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 xml:space="preserve">2 </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1,56</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126</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128</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5.3.2 х ГЛ</w:t>
            </w:r>
            <w:r w:rsidRPr="00CB0624">
              <w:rPr>
                <w:rFonts w:ascii="Times New Roman" w:hAnsi="Times New Roman"/>
                <w:sz w:val="24"/>
                <w:szCs w:val="24"/>
              </w:rPr>
              <w:t xml:space="preserve"> </w:t>
            </w:r>
            <w:r w:rsidRPr="000050DA">
              <w:rPr>
                <w:rFonts w:ascii="Times New Roman" w:hAnsi="Times New Roman"/>
                <w:sz w:val="24"/>
                <w:szCs w:val="24"/>
              </w:rPr>
              <w:t>2</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149</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149</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5.3.3 х ГЛ 2</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2</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0,37</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0,18</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536</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539</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5.3.4 х ГЛ 2</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3</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0,49</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1</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0,17</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600</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604</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5.3.4 х ГЛ</w:t>
            </w:r>
            <w:r w:rsidRPr="00CB0624">
              <w:rPr>
                <w:rFonts w:ascii="Times New Roman" w:hAnsi="Times New Roman"/>
                <w:sz w:val="24"/>
                <w:szCs w:val="24"/>
              </w:rPr>
              <w:t xml:space="preserve"> </w:t>
            </w:r>
            <w:r w:rsidRPr="000050DA">
              <w:rPr>
                <w:rFonts w:ascii="Times New Roman" w:hAnsi="Times New Roman"/>
                <w:sz w:val="24"/>
                <w:szCs w:val="24"/>
              </w:rPr>
              <w:t>8</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1</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0,69</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143</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144</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6.5.1 х ГЛ 5</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23</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23</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6.5.2 х ГЛ 5</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55</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55</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6.6.1 х ГЛ 4</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18</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18</w:t>
            </w:r>
          </w:p>
        </w:tc>
      </w:tr>
      <w:tr w:rsidR="00DC4910" w:rsidRPr="00CB0624" w:rsidTr="00605A02">
        <w:tc>
          <w:tcPr>
            <w:tcW w:w="1701"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6.6.2 х ГЛ 4</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4</w:t>
            </w:r>
          </w:p>
        </w:tc>
        <w:tc>
          <w:tcPr>
            <w:tcW w:w="1134"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4,04</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p>
        </w:tc>
        <w:tc>
          <w:tcPr>
            <w:tcW w:w="1134"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0</w:t>
            </w:r>
            <w:r w:rsidRPr="00CB0624">
              <w:rPr>
                <w:rFonts w:ascii="Times New Roman" w:hAnsi="Times New Roman"/>
                <w:sz w:val="24"/>
                <w:szCs w:val="24"/>
              </w:rPr>
              <w:t>,00</w:t>
            </w:r>
          </w:p>
        </w:tc>
        <w:tc>
          <w:tcPr>
            <w:tcW w:w="1985" w:type="dxa"/>
            <w:shd w:val="clear" w:color="auto" w:fill="auto"/>
          </w:tcPr>
          <w:p w:rsidR="00DC4910" w:rsidRPr="000050DA" w:rsidRDefault="00DC4910" w:rsidP="00605A02">
            <w:pPr>
              <w:rPr>
                <w:rFonts w:ascii="Times New Roman" w:hAnsi="Times New Roman"/>
                <w:sz w:val="24"/>
                <w:szCs w:val="24"/>
              </w:rPr>
            </w:pPr>
            <w:r w:rsidRPr="00CB0624">
              <w:rPr>
                <w:rFonts w:ascii="Times New Roman" w:hAnsi="Times New Roman"/>
                <w:sz w:val="24"/>
                <w:szCs w:val="24"/>
              </w:rPr>
              <w:t>95</w:t>
            </w:r>
          </w:p>
        </w:tc>
        <w:tc>
          <w:tcPr>
            <w:tcW w:w="1275" w:type="dxa"/>
            <w:shd w:val="clear" w:color="auto" w:fill="auto"/>
          </w:tcPr>
          <w:p w:rsidR="00DC4910" w:rsidRPr="000050DA" w:rsidRDefault="00DC4910" w:rsidP="00605A02">
            <w:pPr>
              <w:rPr>
                <w:rFonts w:ascii="Times New Roman" w:hAnsi="Times New Roman"/>
                <w:sz w:val="24"/>
                <w:szCs w:val="24"/>
              </w:rPr>
            </w:pPr>
            <w:r w:rsidRPr="000050DA">
              <w:rPr>
                <w:rFonts w:ascii="Times New Roman" w:hAnsi="Times New Roman"/>
                <w:sz w:val="24"/>
                <w:szCs w:val="24"/>
              </w:rPr>
              <w:t>99</w:t>
            </w:r>
          </w:p>
        </w:tc>
      </w:tr>
      <w:tr w:rsidR="00DC4910" w:rsidRPr="00CB0624" w:rsidTr="00605A02">
        <w:tc>
          <w:tcPr>
            <w:tcW w:w="1701"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всего</w:t>
            </w:r>
          </w:p>
        </w:tc>
        <w:tc>
          <w:tcPr>
            <w:tcW w:w="1134"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12</w:t>
            </w:r>
          </w:p>
        </w:tc>
        <w:tc>
          <w:tcPr>
            <w:tcW w:w="1134"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0,60</w:t>
            </w:r>
          </w:p>
        </w:tc>
        <w:tc>
          <w:tcPr>
            <w:tcW w:w="1134"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2</w:t>
            </w:r>
          </w:p>
        </w:tc>
        <w:tc>
          <w:tcPr>
            <w:tcW w:w="1134"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0,10</w:t>
            </w:r>
          </w:p>
        </w:tc>
        <w:tc>
          <w:tcPr>
            <w:tcW w:w="1985"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1983</w:t>
            </w:r>
          </w:p>
        </w:tc>
        <w:tc>
          <w:tcPr>
            <w:tcW w:w="1275" w:type="dxa"/>
            <w:shd w:val="clear" w:color="auto" w:fill="auto"/>
          </w:tcPr>
          <w:p w:rsidR="00DC4910" w:rsidRPr="00CB0624" w:rsidRDefault="00DC4910" w:rsidP="00605A02">
            <w:pPr>
              <w:rPr>
                <w:rFonts w:ascii="Times New Roman" w:hAnsi="Times New Roman"/>
                <w:b/>
                <w:sz w:val="24"/>
                <w:szCs w:val="24"/>
              </w:rPr>
            </w:pPr>
            <w:r w:rsidRPr="00CB0624">
              <w:rPr>
                <w:rFonts w:ascii="Times New Roman" w:hAnsi="Times New Roman"/>
                <w:b/>
                <w:sz w:val="24"/>
                <w:szCs w:val="24"/>
              </w:rPr>
              <w:t>1997</w:t>
            </w:r>
          </w:p>
        </w:tc>
      </w:tr>
    </w:tbl>
    <w:p w:rsidR="00DC4910" w:rsidRDefault="00DC4910" w:rsidP="00DC4910">
      <w:pPr>
        <w:spacing w:after="0" w:line="360" w:lineRule="auto"/>
        <w:jc w:val="both"/>
        <w:rPr>
          <w:rFonts w:ascii="Times New Roman" w:hAnsi="Times New Roman"/>
          <w:sz w:val="28"/>
          <w:szCs w:val="28"/>
        </w:rPr>
      </w:pPr>
    </w:p>
    <w:p w:rsidR="00DC4910" w:rsidRDefault="00DC4910" w:rsidP="00DC4910">
      <w:pPr>
        <w:spacing w:after="0" w:line="360" w:lineRule="auto"/>
        <w:ind w:firstLine="567"/>
        <w:jc w:val="both"/>
        <w:rPr>
          <w:rFonts w:ascii="Times New Roman" w:hAnsi="Times New Roman"/>
          <w:sz w:val="28"/>
          <w:szCs w:val="28"/>
        </w:rPr>
      </w:pPr>
      <w:r w:rsidRPr="00AF642A">
        <w:rPr>
          <w:rFonts w:ascii="Times New Roman" w:hAnsi="Times New Roman"/>
          <w:sz w:val="28"/>
          <w:szCs w:val="28"/>
        </w:rPr>
        <w:t>По результатам</w:t>
      </w:r>
      <w:r>
        <w:rPr>
          <w:rFonts w:ascii="Times New Roman" w:hAnsi="Times New Roman"/>
          <w:sz w:val="28"/>
          <w:szCs w:val="28"/>
        </w:rPr>
        <w:t xml:space="preserve"> исследования можно сделать вывод</w:t>
      </w:r>
      <w:r w:rsidRPr="00AF642A">
        <w:rPr>
          <w:rFonts w:ascii="Times New Roman" w:hAnsi="Times New Roman"/>
          <w:sz w:val="28"/>
          <w:szCs w:val="28"/>
        </w:rPr>
        <w:t>, что линия ЗМС-П обладает спос</w:t>
      </w:r>
      <w:r>
        <w:rPr>
          <w:rFonts w:ascii="Times New Roman" w:hAnsi="Times New Roman"/>
          <w:sz w:val="28"/>
          <w:szCs w:val="28"/>
        </w:rPr>
        <w:t xml:space="preserve">обностью к андрогенезу, </w:t>
      </w:r>
      <w:r w:rsidRPr="00AF642A">
        <w:rPr>
          <w:rFonts w:ascii="Times New Roman" w:hAnsi="Times New Roman"/>
          <w:sz w:val="28"/>
          <w:szCs w:val="28"/>
        </w:rPr>
        <w:t xml:space="preserve">частота которого в результате исследования </w:t>
      </w:r>
      <w:r>
        <w:rPr>
          <w:rFonts w:ascii="Times New Roman" w:hAnsi="Times New Roman"/>
          <w:sz w:val="28"/>
          <w:szCs w:val="28"/>
        </w:rPr>
        <w:t xml:space="preserve">потомства от свободного опыления линии </w:t>
      </w:r>
      <w:r w:rsidRPr="00AF642A">
        <w:rPr>
          <w:rFonts w:ascii="Times New Roman" w:hAnsi="Times New Roman"/>
          <w:sz w:val="28"/>
          <w:szCs w:val="28"/>
        </w:rPr>
        <w:t>составила 0,04 %</w:t>
      </w:r>
      <w:r>
        <w:rPr>
          <w:rFonts w:ascii="Times New Roman" w:hAnsi="Times New Roman"/>
          <w:sz w:val="28"/>
          <w:szCs w:val="28"/>
        </w:rPr>
        <w:t>; среди гибридных зерновок, полученных от скрещивания линии ЗМС-П с другими линиями – 0,10 %</w:t>
      </w:r>
      <w:r w:rsidRPr="00AF642A">
        <w:rPr>
          <w:rFonts w:ascii="Times New Roman" w:hAnsi="Times New Roman"/>
          <w:sz w:val="28"/>
          <w:szCs w:val="28"/>
        </w:rPr>
        <w:t>.</w:t>
      </w:r>
    </w:p>
    <w:p w:rsidR="00DC4910" w:rsidRDefault="00DC4910" w:rsidP="00DC4910">
      <w:pPr>
        <w:spacing w:after="0" w:line="360" w:lineRule="auto"/>
        <w:ind w:firstLine="567"/>
        <w:jc w:val="both"/>
        <w:rPr>
          <w:rFonts w:ascii="Times New Roman" w:hAnsi="Times New Roman"/>
          <w:sz w:val="28"/>
          <w:szCs w:val="28"/>
        </w:rPr>
      </w:pPr>
    </w:p>
    <w:p w:rsidR="00DC4910" w:rsidRDefault="00DC4910" w:rsidP="00DC4910">
      <w:pPr>
        <w:spacing w:after="0" w:line="360" w:lineRule="auto"/>
        <w:ind w:firstLine="567"/>
        <w:jc w:val="center"/>
        <w:rPr>
          <w:rFonts w:ascii="Times New Roman" w:hAnsi="Times New Roman"/>
          <w:sz w:val="28"/>
          <w:szCs w:val="28"/>
        </w:rPr>
      </w:pPr>
      <w:r w:rsidRPr="0029564B">
        <w:rPr>
          <w:rFonts w:ascii="Times New Roman" w:hAnsi="Times New Roman"/>
          <w:sz w:val="28"/>
          <w:szCs w:val="28"/>
        </w:rPr>
        <w:t>Список литературы</w:t>
      </w:r>
    </w:p>
    <w:p w:rsidR="00DC4910" w:rsidRPr="0029564B" w:rsidRDefault="00DC4910" w:rsidP="00DC4910">
      <w:pPr>
        <w:spacing w:after="0" w:line="360" w:lineRule="auto"/>
        <w:jc w:val="both"/>
        <w:rPr>
          <w:rFonts w:ascii="Times New Roman" w:hAnsi="Times New Roman"/>
          <w:sz w:val="28"/>
          <w:szCs w:val="28"/>
        </w:rPr>
      </w:pPr>
      <w:r>
        <w:rPr>
          <w:rFonts w:ascii="Times New Roman" w:hAnsi="Times New Roman"/>
          <w:sz w:val="28"/>
          <w:szCs w:val="28"/>
        </w:rPr>
        <w:t>1.</w:t>
      </w:r>
      <w:r w:rsidRPr="00270E88">
        <w:rPr>
          <w:rFonts w:ascii="Times New Roman" w:hAnsi="Times New Roman"/>
          <w:sz w:val="28"/>
          <w:szCs w:val="28"/>
        </w:rPr>
        <w:t xml:space="preserve">Тырнов В.С. Андрогенез </w:t>
      </w:r>
      <w:r w:rsidRPr="00270E88">
        <w:rPr>
          <w:rFonts w:ascii="Times New Roman" w:hAnsi="Times New Roman"/>
          <w:i/>
          <w:sz w:val="28"/>
          <w:szCs w:val="28"/>
        </w:rPr>
        <w:t>in vivo</w:t>
      </w:r>
      <w:r>
        <w:rPr>
          <w:rFonts w:ascii="Times New Roman" w:hAnsi="Times New Roman"/>
          <w:sz w:val="28"/>
          <w:szCs w:val="28"/>
        </w:rPr>
        <w:t xml:space="preserve"> </w:t>
      </w:r>
      <w:r w:rsidRPr="00270E88">
        <w:rPr>
          <w:rFonts w:ascii="Times New Roman" w:hAnsi="Times New Roman"/>
          <w:sz w:val="28"/>
          <w:szCs w:val="28"/>
        </w:rPr>
        <w:t>у растений // Биология развития и управление наследственностью. М., 1986. С. 138-164</w:t>
      </w:r>
      <w:r>
        <w:rPr>
          <w:rFonts w:ascii="Times New Roman" w:hAnsi="Times New Roman"/>
          <w:sz w:val="28"/>
          <w:szCs w:val="28"/>
        </w:rPr>
        <w:t>.</w:t>
      </w:r>
    </w:p>
    <w:p w:rsidR="00DC4910" w:rsidRPr="0029564B" w:rsidRDefault="00DC4910" w:rsidP="00DC4910">
      <w:pPr>
        <w:spacing w:after="0" w:line="360" w:lineRule="auto"/>
        <w:jc w:val="both"/>
        <w:rPr>
          <w:rFonts w:ascii="Times New Roman" w:hAnsi="Times New Roman"/>
          <w:sz w:val="28"/>
          <w:szCs w:val="28"/>
        </w:rPr>
      </w:pPr>
      <w:r w:rsidRPr="00941B2A">
        <w:rPr>
          <w:rFonts w:ascii="Times New Roman" w:hAnsi="Times New Roman"/>
          <w:sz w:val="28"/>
          <w:szCs w:val="28"/>
        </w:rPr>
        <w:t>2</w:t>
      </w:r>
      <w:r w:rsidRPr="0029564B">
        <w:rPr>
          <w:rFonts w:ascii="Times New Roman" w:hAnsi="Times New Roman"/>
          <w:sz w:val="28"/>
          <w:szCs w:val="28"/>
        </w:rPr>
        <w:t xml:space="preserve">. Гаплоидия и селекция / Хохлов С.С. [и др]. М. : Наука, 1976. 221 с. </w:t>
      </w:r>
    </w:p>
    <w:p w:rsidR="00DC4910" w:rsidRPr="00A87FCC" w:rsidRDefault="00DC4910" w:rsidP="00DC4910">
      <w:pPr>
        <w:spacing w:after="0" w:line="360" w:lineRule="auto"/>
        <w:jc w:val="both"/>
        <w:rPr>
          <w:rFonts w:ascii="Times New Roman" w:hAnsi="Times New Roman"/>
          <w:sz w:val="28"/>
          <w:szCs w:val="28"/>
        </w:rPr>
      </w:pPr>
      <w:r w:rsidRPr="00941B2A">
        <w:rPr>
          <w:rFonts w:ascii="Times New Roman" w:hAnsi="Times New Roman"/>
          <w:sz w:val="28"/>
          <w:szCs w:val="28"/>
        </w:rPr>
        <w:lastRenderedPageBreak/>
        <w:t>3</w:t>
      </w:r>
      <w:r w:rsidRPr="0029564B">
        <w:rPr>
          <w:rFonts w:ascii="Times New Roman" w:hAnsi="Times New Roman"/>
          <w:sz w:val="28"/>
          <w:szCs w:val="28"/>
        </w:rPr>
        <w:t>.</w:t>
      </w:r>
      <w:r>
        <w:rPr>
          <w:rFonts w:ascii="Times New Roman" w:hAnsi="Times New Roman"/>
          <w:sz w:val="28"/>
          <w:szCs w:val="28"/>
        </w:rPr>
        <w:t xml:space="preserve"> </w:t>
      </w:r>
      <w:r w:rsidRPr="0029564B">
        <w:rPr>
          <w:rFonts w:ascii="Times New Roman" w:hAnsi="Times New Roman"/>
          <w:sz w:val="28"/>
          <w:szCs w:val="28"/>
        </w:rPr>
        <w:t xml:space="preserve">Завалишина А.Н., Тырнов В.С. Получение форм кукурузы с замещенной цитоплазмой методом андрогенеза </w:t>
      </w:r>
      <w:r w:rsidRPr="0029564B">
        <w:rPr>
          <w:rFonts w:ascii="Times New Roman" w:hAnsi="Times New Roman"/>
          <w:i/>
          <w:sz w:val="28"/>
          <w:szCs w:val="28"/>
        </w:rPr>
        <w:t>in vivo</w:t>
      </w:r>
      <w:r>
        <w:rPr>
          <w:rFonts w:ascii="Times New Roman" w:hAnsi="Times New Roman"/>
          <w:sz w:val="28"/>
          <w:szCs w:val="28"/>
        </w:rPr>
        <w:t xml:space="preserve"> </w:t>
      </w:r>
      <w:r w:rsidRPr="0029564B">
        <w:rPr>
          <w:rFonts w:ascii="Times New Roman" w:hAnsi="Times New Roman"/>
          <w:sz w:val="28"/>
          <w:szCs w:val="28"/>
        </w:rPr>
        <w:t>// Бюллетень ботанического сада Саратовского государ</w:t>
      </w:r>
      <w:r>
        <w:rPr>
          <w:rFonts w:ascii="Times New Roman" w:hAnsi="Times New Roman"/>
          <w:sz w:val="28"/>
          <w:szCs w:val="28"/>
        </w:rPr>
        <w:t xml:space="preserve">ственного университета. 2003. № 2. </w:t>
      </w:r>
      <w:r w:rsidRPr="0029564B">
        <w:rPr>
          <w:rFonts w:ascii="Times New Roman" w:hAnsi="Times New Roman"/>
          <w:sz w:val="28"/>
          <w:szCs w:val="28"/>
        </w:rPr>
        <w:t>С. 187-194.</w:t>
      </w:r>
    </w:p>
    <w:p w:rsidR="00DC4910" w:rsidRDefault="00DC4910" w:rsidP="00DC4910">
      <w:pPr>
        <w:spacing w:after="0" w:line="360" w:lineRule="auto"/>
        <w:jc w:val="both"/>
        <w:rPr>
          <w:rFonts w:ascii="Times New Roman" w:hAnsi="Times New Roman"/>
          <w:sz w:val="28"/>
          <w:szCs w:val="28"/>
        </w:rPr>
      </w:pPr>
      <w:r>
        <w:rPr>
          <w:rFonts w:ascii="Times New Roman" w:hAnsi="Times New Roman"/>
          <w:sz w:val="28"/>
          <w:szCs w:val="28"/>
        </w:rPr>
        <w:t>4. Шацкая</w:t>
      </w:r>
      <w:r w:rsidRPr="0029564B">
        <w:rPr>
          <w:rFonts w:ascii="Times New Roman" w:hAnsi="Times New Roman"/>
          <w:sz w:val="28"/>
          <w:szCs w:val="28"/>
        </w:rPr>
        <w:t xml:space="preserve"> О.А.</w:t>
      </w:r>
      <w:r>
        <w:rPr>
          <w:rFonts w:ascii="Times New Roman" w:hAnsi="Times New Roman"/>
          <w:sz w:val="28"/>
          <w:szCs w:val="28"/>
        </w:rPr>
        <w:t>,</w:t>
      </w:r>
      <w:r w:rsidRPr="0029564B">
        <w:rPr>
          <w:rFonts w:ascii="Times New Roman" w:hAnsi="Times New Roman"/>
          <w:sz w:val="28"/>
          <w:szCs w:val="28"/>
        </w:rPr>
        <w:t xml:space="preserve"> Щербак </w:t>
      </w:r>
      <w:r>
        <w:rPr>
          <w:rFonts w:ascii="Times New Roman" w:hAnsi="Times New Roman"/>
          <w:sz w:val="28"/>
          <w:szCs w:val="28"/>
        </w:rPr>
        <w:t>В.</w:t>
      </w:r>
      <w:r w:rsidRPr="0029564B">
        <w:rPr>
          <w:rFonts w:ascii="Times New Roman" w:hAnsi="Times New Roman"/>
          <w:sz w:val="28"/>
          <w:szCs w:val="28"/>
        </w:rPr>
        <w:t xml:space="preserve">С. Использование модифицированной </w:t>
      </w:r>
      <w:r w:rsidRPr="0029564B">
        <w:rPr>
          <w:rFonts w:ascii="Times New Roman" w:hAnsi="Times New Roman"/>
          <w:i/>
          <w:sz w:val="28"/>
          <w:szCs w:val="28"/>
          <w:lang w:val="en-US"/>
        </w:rPr>
        <w:t>ig</w:t>
      </w:r>
      <w:r w:rsidRPr="0029564B">
        <w:rPr>
          <w:rFonts w:ascii="Times New Roman" w:hAnsi="Times New Roman"/>
          <w:sz w:val="28"/>
          <w:szCs w:val="28"/>
        </w:rPr>
        <w:t>-системы для создания новых форм кукурузы с повышенн</w:t>
      </w:r>
      <w:r>
        <w:rPr>
          <w:rFonts w:ascii="Times New Roman" w:hAnsi="Times New Roman"/>
          <w:sz w:val="28"/>
          <w:szCs w:val="28"/>
        </w:rPr>
        <w:t xml:space="preserve">ым андрогенезом </w:t>
      </w:r>
      <w:r w:rsidRPr="0029564B">
        <w:rPr>
          <w:rFonts w:ascii="Times New Roman" w:hAnsi="Times New Roman"/>
          <w:sz w:val="28"/>
          <w:szCs w:val="28"/>
        </w:rPr>
        <w:t>// Генетика, селекция и техн</w:t>
      </w:r>
      <w:r>
        <w:rPr>
          <w:rFonts w:ascii="Times New Roman" w:hAnsi="Times New Roman"/>
          <w:sz w:val="28"/>
          <w:szCs w:val="28"/>
        </w:rPr>
        <w:t xml:space="preserve">ология возделывания кукурузы.  Краснодар, 1999. </w:t>
      </w:r>
      <w:r w:rsidRPr="0029564B">
        <w:rPr>
          <w:rFonts w:ascii="Times New Roman" w:hAnsi="Times New Roman"/>
          <w:sz w:val="28"/>
          <w:szCs w:val="28"/>
        </w:rPr>
        <w:t>С. 211-218.</w:t>
      </w:r>
    </w:p>
    <w:p w:rsidR="00DC4910" w:rsidRDefault="00DC4910" w:rsidP="00DC4910">
      <w:pPr>
        <w:spacing w:after="0" w:line="360" w:lineRule="auto"/>
        <w:jc w:val="both"/>
        <w:rPr>
          <w:rFonts w:ascii="Times New Roman" w:hAnsi="Times New Roman"/>
          <w:sz w:val="28"/>
          <w:szCs w:val="28"/>
        </w:rPr>
      </w:pPr>
      <w:r>
        <w:rPr>
          <w:rFonts w:ascii="Times New Roman" w:hAnsi="Times New Roman"/>
          <w:color w:val="000000"/>
          <w:sz w:val="28"/>
          <w:szCs w:val="28"/>
        </w:rPr>
        <w:t>5. Демихова</w:t>
      </w:r>
      <w:r w:rsidRPr="00474AEF">
        <w:rPr>
          <w:rFonts w:ascii="Times New Roman" w:hAnsi="Times New Roman"/>
          <w:color w:val="000000"/>
          <w:sz w:val="28"/>
          <w:szCs w:val="28"/>
        </w:rPr>
        <w:t xml:space="preserve"> Д.С.</w:t>
      </w:r>
      <w:r>
        <w:rPr>
          <w:rFonts w:ascii="Times New Roman" w:hAnsi="Times New Roman"/>
          <w:color w:val="000000"/>
          <w:sz w:val="28"/>
          <w:szCs w:val="28"/>
        </w:rPr>
        <w:t>,</w:t>
      </w:r>
      <w:r w:rsidRPr="00474AEF">
        <w:rPr>
          <w:rFonts w:ascii="Times New Roman" w:hAnsi="Times New Roman"/>
          <w:color w:val="000000"/>
          <w:sz w:val="28"/>
          <w:szCs w:val="28"/>
        </w:rPr>
        <w:t xml:space="preserve"> Смолькина </w:t>
      </w:r>
      <w:r>
        <w:rPr>
          <w:rFonts w:ascii="Times New Roman" w:hAnsi="Times New Roman"/>
          <w:color w:val="000000"/>
          <w:sz w:val="28"/>
          <w:szCs w:val="28"/>
        </w:rPr>
        <w:t>Ю.</w:t>
      </w:r>
      <w:r w:rsidRPr="00474AEF">
        <w:rPr>
          <w:rFonts w:ascii="Times New Roman" w:hAnsi="Times New Roman"/>
          <w:color w:val="000000"/>
          <w:sz w:val="28"/>
          <w:szCs w:val="28"/>
        </w:rPr>
        <w:t xml:space="preserve">В., Тырнов </w:t>
      </w:r>
      <w:r>
        <w:rPr>
          <w:rFonts w:ascii="Times New Roman" w:hAnsi="Times New Roman"/>
          <w:color w:val="000000"/>
          <w:sz w:val="28"/>
          <w:szCs w:val="28"/>
        </w:rPr>
        <w:t>В.</w:t>
      </w:r>
      <w:r w:rsidRPr="00474AEF">
        <w:rPr>
          <w:rFonts w:ascii="Times New Roman" w:hAnsi="Times New Roman"/>
          <w:color w:val="000000"/>
          <w:sz w:val="28"/>
          <w:szCs w:val="28"/>
        </w:rPr>
        <w:t>С. Получение полиэмбрионных андрогенных гаплоидов кукурузы // Известия Саратовског</w:t>
      </w:r>
      <w:r>
        <w:rPr>
          <w:rFonts w:ascii="Times New Roman" w:hAnsi="Times New Roman"/>
          <w:color w:val="000000"/>
          <w:sz w:val="28"/>
          <w:szCs w:val="28"/>
        </w:rPr>
        <w:t>о ун-та. Сер. Химия.</w:t>
      </w:r>
      <w:r w:rsidRPr="00474AEF">
        <w:rPr>
          <w:rFonts w:ascii="Times New Roman" w:hAnsi="Times New Roman"/>
          <w:color w:val="000000"/>
          <w:sz w:val="28"/>
          <w:szCs w:val="28"/>
        </w:rPr>
        <w:t xml:space="preserve"> Биология. Экология.</w:t>
      </w:r>
      <w:r w:rsidRPr="00474AEF">
        <w:rPr>
          <w:rFonts w:ascii="Times New Roman" w:hAnsi="Times New Roman"/>
          <w:iCs/>
          <w:color w:val="000000"/>
          <w:sz w:val="28"/>
          <w:szCs w:val="28"/>
        </w:rPr>
        <w:t xml:space="preserve"> </w:t>
      </w:r>
      <w:r>
        <w:rPr>
          <w:rFonts w:ascii="Times New Roman" w:hAnsi="Times New Roman"/>
          <w:color w:val="000000"/>
          <w:sz w:val="28"/>
          <w:szCs w:val="28"/>
        </w:rPr>
        <w:t xml:space="preserve">2013. </w:t>
      </w:r>
      <w:r w:rsidRPr="00474AEF">
        <w:rPr>
          <w:rFonts w:ascii="Times New Roman" w:hAnsi="Times New Roman"/>
          <w:color w:val="000000"/>
          <w:sz w:val="28"/>
          <w:szCs w:val="28"/>
        </w:rPr>
        <w:t>Т. 13, вып. 4.</w:t>
      </w:r>
      <w:r>
        <w:rPr>
          <w:rFonts w:ascii="Times New Roman" w:hAnsi="Times New Roman"/>
          <w:color w:val="000000"/>
          <w:sz w:val="28"/>
          <w:szCs w:val="28"/>
        </w:rPr>
        <w:t xml:space="preserve"> </w:t>
      </w:r>
      <w:r w:rsidRPr="00474AEF">
        <w:rPr>
          <w:rFonts w:ascii="Times New Roman" w:hAnsi="Times New Roman"/>
          <w:color w:val="000000"/>
          <w:sz w:val="28"/>
          <w:szCs w:val="28"/>
        </w:rPr>
        <w:t xml:space="preserve">С. 46-48. </w:t>
      </w:r>
    </w:p>
    <w:p w:rsidR="00DC4910" w:rsidRDefault="00DC4910" w:rsidP="00DC4910">
      <w:pPr>
        <w:spacing w:after="0" w:line="360" w:lineRule="auto"/>
        <w:jc w:val="both"/>
        <w:rPr>
          <w:rFonts w:ascii="Times New Roman" w:eastAsia="Times New Roman" w:hAnsi="Times New Roman"/>
          <w:color w:val="000000"/>
          <w:sz w:val="28"/>
          <w:szCs w:val="28"/>
          <w:lang w:eastAsia="ar-SA"/>
        </w:rPr>
      </w:pPr>
      <w:r w:rsidRPr="008B067A">
        <w:rPr>
          <w:rFonts w:ascii="Times New Roman" w:eastAsia="Times New Roman" w:hAnsi="Times New Roman"/>
          <w:color w:val="000000"/>
          <w:sz w:val="28"/>
          <w:szCs w:val="28"/>
          <w:lang w:eastAsia="ar-SA"/>
        </w:rPr>
        <w:t xml:space="preserve">6. </w:t>
      </w:r>
      <w:r w:rsidRPr="00474AEF">
        <w:rPr>
          <w:rFonts w:ascii="Times New Roman" w:eastAsia="Times New Roman" w:hAnsi="Times New Roman"/>
          <w:color w:val="000000"/>
          <w:sz w:val="28"/>
          <w:szCs w:val="28"/>
          <w:lang w:val="it-IT" w:eastAsia="ar-SA"/>
        </w:rPr>
        <w:t>Seguí-Simarro J.M. Androgenesi</w:t>
      </w:r>
      <w:r>
        <w:rPr>
          <w:rFonts w:ascii="Times New Roman" w:eastAsia="Times New Roman" w:hAnsi="Times New Roman"/>
          <w:color w:val="000000"/>
          <w:sz w:val="28"/>
          <w:szCs w:val="28"/>
          <w:lang w:val="it-IT" w:eastAsia="ar-SA"/>
        </w:rPr>
        <w:t xml:space="preserve">s </w:t>
      </w:r>
      <w:r>
        <w:rPr>
          <w:rFonts w:ascii="Times New Roman" w:eastAsia="Times New Roman" w:hAnsi="Times New Roman"/>
          <w:color w:val="000000"/>
          <w:sz w:val="28"/>
          <w:szCs w:val="28"/>
          <w:lang w:val="en-US" w:eastAsia="ar-SA"/>
        </w:rPr>
        <w:t>r</w:t>
      </w:r>
      <w:r>
        <w:rPr>
          <w:rFonts w:ascii="Times New Roman" w:eastAsia="Times New Roman" w:hAnsi="Times New Roman"/>
          <w:color w:val="000000"/>
          <w:sz w:val="28"/>
          <w:szCs w:val="28"/>
          <w:lang w:val="it-IT" w:eastAsia="ar-SA"/>
        </w:rPr>
        <w:t xml:space="preserve">evisited </w:t>
      </w:r>
      <w:r w:rsidRPr="00474AEF">
        <w:rPr>
          <w:rFonts w:ascii="Times New Roman" w:eastAsia="Times New Roman" w:hAnsi="Times New Roman"/>
          <w:color w:val="000000"/>
          <w:sz w:val="28"/>
          <w:szCs w:val="28"/>
          <w:lang w:val="it-IT" w:eastAsia="ar-SA"/>
        </w:rPr>
        <w:t>//</w:t>
      </w:r>
      <w:r w:rsidRPr="008B067A">
        <w:rPr>
          <w:rFonts w:ascii="Times New Roman" w:eastAsia="Times New Roman" w:hAnsi="Times New Roman"/>
          <w:color w:val="000000"/>
          <w:sz w:val="28"/>
          <w:szCs w:val="28"/>
          <w:lang w:eastAsia="ar-SA"/>
        </w:rPr>
        <w:t xml:space="preserve"> </w:t>
      </w:r>
      <w:r w:rsidRPr="00474AEF">
        <w:rPr>
          <w:rFonts w:ascii="Times New Roman" w:eastAsia="Times New Roman" w:hAnsi="Times New Roman"/>
          <w:color w:val="000000"/>
          <w:sz w:val="28"/>
          <w:szCs w:val="28"/>
          <w:lang w:val="it-IT" w:eastAsia="ar-SA"/>
        </w:rPr>
        <w:t xml:space="preserve">Bot. </w:t>
      </w:r>
      <w:r w:rsidRPr="00474AEF">
        <w:rPr>
          <w:rFonts w:ascii="Times New Roman" w:eastAsia="Times New Roman" w:hAnsi="Times New Roman"/>
          <w:color w:val="000000"/>
          <w:sz w:val="28"/>
          <w:szCs w:val="28"/>
          <w:lang w:val="en-US" w:eastAsia="ar-SA"/>
        </w:rPr>
        <w:t>Rev</w:t>
      </w:r>
      <w:r w:rsidRPr="00DC4910">
        <w:rPr>
          <w:rFonts w:ascii="Times New Roman" w:eastAsia="Times New Roman" w:hAnsi="Times New Roman"/>
          <w:color w:val="000000"/>
          <w:sz w:val="28"/>
          <w:szCs w:val="28"/>
          <w:lang w:eastAsia="ar-SA"/>
        </w:rPr>
        <w:t xml:space="preserve">. 2010. № 76. </w:t>
      </w:r>
      <w:r w:rsidRPr="00474AEF">
        <w:rPr>
          <w:rFonts w:ascii="Times New Roman" w:eastAsia="Times New Roman" w:hAnsi="Times New Roman"/>
          <w:color w:val="000000"/>
          <w:sz w:val="28"/>
          <w:szCs w:val="28"/>
          <w:lang w:val="en-US" w:eastAsia="ar-SA"/>
        </w:rPr>
        <w:t>P</w:t>
      </w:r>
      <w:r w:rsidRPr="00DC4910">
        <w:rPr>
          <w:rFonts w:ascii="Times New Roman" w:eastAsia="Times New Roman" w:hAnsi="Times New Roman"/>
          <w:color w:val="000000"/>
          <w:sz w:val="28"/>
          <w:szCs w:val="28"/>
          <w:lang w:eastAsia="ar-SA"/>
        </w:rPr>
        <w:t>. 377–404.</w:t>
      </w:r>
    </w:p>
    <w:p w:rsidR="00DC4910" w:rsidRPr="00A87FCC" w:rsidRDefault="00DC4910" w:rsidP="00DC4910">
      <w:pPr>
        <w:spacing w:after="0" w:line="360" w:lineRule="auto"/>
        <w:jc w:val="both"/>
        <w:rPr>
          <w:rFonts w:ascii="Times New Roman" w:hAnsi="Times New Roman"/>
          <w:sz w:val="28"/>
          <w:szCs w:val="28"/>
        </w:rPr>
      </w:pPr>
      <w:r>
        <w:rPr>
          <w:rFonts w:ascii="Times New Roman" w:hAnsi="Times New Roman"/>
          <w:sz w:val="28"/>
          <w:szCs w:val="28"/>
        </w:rPr>
        <w:t xml:space="preserve">7. Еналеева Н.Х., </w:t>
      </w:r>
      <w:r w:rsidRPr="0029564B">
        <w:rPr>
          <w:rFonts w:ascii="Times New Roman" w:hAnsi="Times New Roman"/>
          <w:sz w:val="28"/>
          <w:szCs w:val="28"/>
        </w:rPr>
        <w:t>Отькал</w:t>
      </w:r>
      <w:r>
        <w:rPr>
          <w:rFonts w:ascii="Times New Roman" w:hAnsi="Times New Roman"/>
          <w:sz w:val="28"/>
          <w:szCs w:val="28"/>
        </w:rPr>
        <w:t>о</w:t>
      </w:r>
      <w:r w:rsidRPr="008C3C02">
        <w:rPr>
          <w:rFonts w:ascii="Times New Roman" w:hAnsi="Times New Roman"/>
          <w:sz w:val="28"/>
          <w:szCs w:val="28"/>
        </w:rPr>
        <w:t xml:space="preserve"> </w:t>
      </w:r>
      <w:r>
        <w:rPr>
          <w:rFonts w:ascii="Times New Roman" w:hAnsi="Times New Roman"/>
          <w:sz w:val="28"/>
          <w:szCs w:val="28"/>
        </w:rPr>
        <w:t>О.</w:t>
      </w:r>
      <w:r w:rsidRPr="0029564B">
        <w:rPr>
          <w:rFonts w:ascii="Times New Roman" w:hAnsi="Times New Roman"/>
          <w:sz w:val="28"/>
          <w:szCs w:val="28"/>
        </w:rPr>
        <w:t>В.</w:t>
      </w:r>
      <w:r>
        <w:rPr>
          <w:rFonts w:ascii="Times New Roman" w:hAnsi="Times New Roman"/>
          <w:sz w:val="28"/>
          <w:szCs w:val="28"/>
        </w:rPr>
        <w:t>, Тырнов</w:t>
      </w:r>
      <w:r w:rsidRPr="0029564B">
        <w:rPr>
          <w:rFonts w:ascii="Times New Roman" w:hAnsi="Times New Roman"/>
          <w:sz w:val="28"/>
          <w:szCs w:val="28"/>
        </w:rPr>
        <w:t xml:space="preserve"> </w:t>
      </w:r>
      <w:r>
        <w:rPr>
          <w:rFonts w:ascii="Times New Roman" w:hAnsi="Times New Roman"/>
          <w:sz w:val="28"/>
          <w:szCs w:val="28"/>
        </w:rPr>
        <w:t xml:space="preserve">В.С. </w:t>
      </w:r>
      <w:r w:rsidRPr="0029564B">
        <w:rPr>
          <w:rFonts w:ascii="Times New Roman" w:hAnsi="Times New Roman"/>
          <w:sz w:val="28"/>
          <w:szCs w:val="28"/>
        </w:rPr>
        <w:t xml:space="preserve">Фенотипическое проявление мутации </w:t>
      </w:r>
      <w:r w:rsidRPr="00AB4C15">
        <w:rPr>
          <w:rFonts w:ascii="Times New Roman" w:hAnsi="Times New Roman"/>
          <w:i/>
          <w:sz w:val="28"/>
          <w:szCs w:val="28"/>
        </w:rPr>
        <w:t>ig</w:t>
      </w:r>
      <w:r w:rsidRPr="0029564B">
        <w:rPr>
          <w:rFonts w:ascii="Times New Roman" w:hAnsi="Times New Roman"/>
          <w:sz w:val="28"/>
          <w:szCs w:val="28"/>
        </w:rPr>
        <w:t xml:space="preserve"> в мегагаметофите кукурузы линии зародыше</w:t>
      </w:r>
      <w:r>
        <w:rPr>
          <w:rFonts w:ascii="Times New Roman" w:hAnsi="Times New Roman"/>
          <w:sz w:val="28"/>
          <w:szCs w:val="28"/>
        </w:rPr>
        <w:t>вый маркер // Генетика. 1998. Т. 34, № 2.</w:t>
      </w:r>
      <w:r w:rsidRPr="0029564B">
        <w:rPr>
          <w:rFonts w:ascii="Times New Roman" w:hAnsi="Times New Roman"/>
          <w:sz w:val="28"/>
          <w:szCs w:val="28"/>
        </w:rPr>
        <w:t xml:space="preserve"> С. 259-265</w:t>
      </w:r>
    </w:p>
    <w:p w:rsidR="00DC4910" w:rsidRPr="0029564B" w:rsidRDefault="00DC4910" w:rsidP="00DC4910">
      <w:pPr>
        <w:spacing w:after="0" w:line="360" w:lineRule="auto"/>
        <w:jc w:val="both"/>
        <w:rPr>
          <w:rFonts w:ascii="Times New Roman" w:hAnsi="Times New Roman"/>
          <w:sz w:val="28"/>
          <w:szCs w:val="28"/>
        </w:rPr>
      </w:pPr>
      <w:r>
        <w:rPr>
          <w:rFonts w:ascii="Times New Roman" w:hAnsi="Times New Roman"/>
          <w:sz w:val="28"/>
          <w:szCs w:val="28"/>
        </w:rPr>
        <w:t>8</w:t>
      </w:r>
      <w:r w:rsidRPr="0029564B">
        <w:rPr>
          <w:rFonts w:ascii="Times New Roman" w:hAnsi="Times New Roman"/>
          <w:sz w:val="28"/>
          <w:szCs w:val="28"/>
        </w:rPr>
        <w:t>.</w:t>
      </w:r>
      <w:r w:rsidRPr="002C2A91">
        <w:rPr>
          <w:rFonts w:ascii="Times New Roman" w:hAnsi="Times New Roman"/>
          <w:color w:val="00008F"/>
          <w:sz w:val="28"/>
          <w:szCs w:val="28"/>
          <w:shd w:val="clear" w:color="auto" w:fill="F5F5F5"/>
        </w:rPr>
        <w:t xml:space="preserve"> </w:t>
      </w:r>
      <w:r w:rsidRPr="0029564B">
        <w:rPr>
          <w:rFonts w:ascii="Times New Roman" w:hAnsi="Times New Roman"/>
          <w:sz w:val="28"/>
          <w:szCs w:val="28"/>
        </w:rPr>
        <w:t>Гуторова О.В., Юдакова О.И., Зайцев С.А. Оценка эффективности гаплоиндуктора кукурузы ЗМС-П // Аграрный научный журнал. 2019. № 7. С. 14-18.</w:t>
      </w:r>
    </w:p>
    <w:p w:rsidR="00DC4910" w:rsidRDefault="00DC4910" w:rsidP="00DC4910">
      <w:pPr>
        <w:spacing w:after="0" w:line="360" w:lineRule="auto"/>
        <w:jc w:val="both"/>
        <w:rPr>
          <w:rFonts w:ascii="Times New Roman" w:hAnsi="Times New Roman"/>
          <w:sz w:val="28"/>
          <w:szCs w:val="28"/>
        </w:rPr>
      </w:pPr>
      <w:r>
        <w:rPr>
          <w:rFonts w:ascii="Times New Roman" w:hAnsi="Times New Roman"/>
          <w:sz w:val="28"/>
          <w:szCs w:val="28"/>
        </w:rPr>
        <w:t>9</w:t>
      </w:r>
      <w:r w:rsidRPr="0029564B">
        <w:rPr>
          <w:rFonts w:ascii="Times New Roman" w:hAnsi="Times New Roman"/>
          <w:sz w:val="28"/>
          <w:szCs w:val="28"/>
        </w:rPr>
        <w:t>. Пухальский В.А., Соловьев А.А., Бадаева Е.Д., Юрцев В.Н. Практикум по цитологии и цитогенетике растений. М. : КолоС, 2007. 198 с.</w:t>
      </w:r>
    </w:p>
    <w:p w:rsidR="00DC4910" w:rsidRPr="009B6B69" w:rsidRDefault="00DC4910" w:rsidP="00DC4910">
      <w:pPr>
        <w:spacing w:after="0" w:line="360" w:lineRule="auto"/>
        <w:jc w:val="both"/>
        <w:rPr>
          <w:rFonts w:ascii="Times New Roman" w:hAnsi="Times New Roman"/>
          <w:sz w:val="28"/>
          <w:szCs w:val="28"/>
        </w:rPr>
      </w:pPr>
      <w:r>
        <w:rPr>
          <w:rFonts w:ascii="Times New Roman" w:hAnsi="Times New Roman"/>
          <w:sz w:val="28"/>
          <w:szCs w:val="28"/>
        </w:rPr>
        <w:t>10. Гуторова, О.</w:t>
      </w:r>
      <w:r w:rsidRPr="005C4096">
        <w:rPr>
          <w:rFonts w:ascii="Times New Roman" w:hAnsi="Times New Roman"/>
          <w:sz w:val="28"/>
          <w:szCs w:val="28"/>
        </w:rPr>
        <w:t>В. Исследова</w:t>
      </w:r>
      <w:r>
        <w:rPr>
          <w:rFonts w:ascii="Times New Roman" w:hAnsi="Times New Roman"/>
          <w:sz w:val="28"/>
          <w:szCs w:val="28"/>
        </w:rPr>
        <w:t>ние женского гаметофита линии-</w:t>
      </w:r>
      <w:r w:rsidRPr="005C4096">
        <w:rPr>
          <w:rFonts w:ascii="Times New Roman" w:hAnsi="Times New Roman"/>
          <w:sz w:val="28"/>
          <w:szCs w:val="28"/>
        </w:rPr>
        <w:t>гаплоиндуктора к</w:t>
      </w:r>
      <w:r>
        <w:rPr>
          <w:rFonts w:ascii="Times New Roman" w:hAnsi="Times New Roman"/>
          <w:sz w:val="28"/>
          <w:szCs w:val="28"/>
        </w:rPr>
        <w:t>укурузы ЗМС-П</w:t>
      </w:r>
      <w:r w:rsidRPr="005C4096">
        <w:rPr>
          <w:rFonts w:ascii="Times New Roman" w:hAnsi="Times New Roman"/>
          <w:sz w:val="28"/>
          <w:szCs w:val="28"/>
        </w:rPr>
        <w:t xml:space="preserve"> // Бюллетень ботанического сада Саратовского г</w:t>
      </w:r>
      <w:r>
        <w:rPr>
          <w:rFonts w:ascii="Times New Roman" w:hAnsi="Times New Roman"/>
          <w:sz w:val="28"/>
          <w:szCs w:val="28"/>
        </w:rPr>
        <w:t xml:space="preserve">осударственного университета. 2006. № 5. </w:t>
      </w:r>
      <w:r w:rsidRPr="005C4096">
        <w:rPr>
          <w:rFonts w:ascii="Times New Roman" w:hAnsi="Times New Roman"/>
          <w:sz w:val="28"/>
          <w:szCs w:val="28"/>
        </w:rPr>
        <w:t>С. 304-307.</w:t>
      </w:r>
    </w:p>
    <w:p w:rsidR="00DC4910" w:rsidRPr="0029564B" w:rsidRDefault="00DC4910" w:rsidP="00DC4910">
      <w:pPr>
        <w:spacing w:after="0" w:line="360" w:lineRule="auto"/>
        <w:jc w:val="both"/>
        <w:rPr>
          <w:rFonts w:ascii="Times New Roman" w:hAnsi="Times New Roman"/>
          <w:sz w:val="28"/>
          <w:szCs w:val="28"/>
        </w:rPr>
      </w:pPr>
      <w:r w:rsidRPr="00941B2A">
        <w:rPr>
          <w:rFonts w:ascii="Times New Roman" w:hAnsi="Times New Roman"/>
          <w:sz w:val="28"/>
          <w:szCs w:val="28"/>
        </w:rPr>
        <w:t>© Морозова В.С., Гуторова О.В., 202</w:t>
      </w:r>
      <w:r>
        <w:rPr>
          <w:rFonts w:ascii="Times New Roman" w:hAnsi="Times New Roman"/>
          <w:sz w:val="28"/>
          <w:szCs w:val="28"/>
        </w:rPr>
        <w:t>4</w:t>
      </w:r>
    </w:p>
    <w:p w:rsidR="00DC4910" w:rsidRDefault="00DC4910" w:rsidP="004D7F28">
      <w:pPr>
        <w:spacing w:line="360" w:lineRule="auto"/>
        <w:contextualSpacing/>
        <w:jc w:val="both"/>
        <w:rPr>
          <w:rFonts w:ascii="Times New Roman" w:hAnsi="Times New Roman" w:cs="Times New Roman"/>
          <w:color w:val="000000"/>
          <w:sz w:val="28"/>
          <w:szCs w:val="24"/>
        </w:rPr>
      </w:pPr>
    </w:p>
    <w:p w:rsidR="00787111" w:rsidRPr="00787111" w:rsidRDefault="00787111" w:rsidP="00A03CB8">
      <w:pPr>
        <w:spacing w:after="0" w:line="360" w:lineRule="auto"/>
        <w:jc w:val="both"/>
        <w:rPr>
          <w:rFonts w:ascii="Times New Roman" w:hAnsi="Times New Roman" w:cs="Times New Roman"/>
          <w:sz w:val="28"/>
          <w:szCs w:val="28"/>
        </w:rPr>
      </w:pPr>
      <w:r w:rsidRPr="00787111">
        <w:rPr>
          <w:rFonts w:ascii="Times New Roman" w:hAnsi="Times New Roman" w:cs="Times New Roman"/>
          <w:sz w:val="28"/>
          <w:szCs w:val="28"/>
        </w:rPr>
        <w:t>Научная статья</w:t>
      </w:r>
    </w:p>
    <w:p w:rsidR="00787111" w:rsidRPr="00787111" w:rsidRDefault="00787111" w:rsidP="00A03CB8">
      <w:pPr>
        <w:spacing w:after="0" w:line="360" w:lineRule="auto"/>
        <w:rPr>
          <w:rFonts w:ascii="Times New Roman" w:hAnsi="Times New Roman" w:cs="Times New Roman"/>
          <w:sz w:val="28"/>
          <w:szCs w:val="28"/>
        </w:rPr>
      </w:pPr>
      <w:r w:rsidRPr="00787111">
        <w:rPr>
          <w:rFonts w:ascii="Times New Roman" w:hAnsi="Times New Roman" w:cs="Times New Roman"/>
          <w:sz w:val="28"/>
          <w:szCs w:val="28"/>
        </w:rPr>
        <w:t>УДК 581.132.2:633.111</w:t>
      </w:r>
    </w:p>
    <w:p w:rsidR="00787111" w:rsidRPr="00787111" w:rsidRDefault="00787111" w:rsidP="00A03CB8">
      <w:pPr>
        <w:spacing w:after="0" w:line="360" w:lineRule="auto"/>
        <w:ind w:firstLine="709"/>
        <w:rPr>
          <w:rFonts w:ascii="Times New Roman" w:hAnsi="Times New Roman" w:cs="Times New Roman"/>
          <w:sz w:val="28"/>
          <w:szCs w:val="28"/>
        </w:rPr>
      </w:pPr>
    </w:p>
    <w:p w:rsidR="00787111" w:rsidRPr="00787111" w:rsidRDefault="00787111" w:rsidP="00A03CB8">
      <w:pPr>
        <w:spacing w:after="0" w:line="360" w:lineRule="auto"/>
        <w:rPr>
          <w:rFonts w:ascii="Times New Roman" w:hAnsi="Times New Roman" w:cs="Times New Roman"/>
          <w:b/>
          <w:i/>
          <w:sz w:val="28"/>
          <w:szCs w:val="28"/>
        </w:rPr>
      </w:pPr>
      <w:r w:rsidRPr="00787111">
        <w:rPr>
          <w:rFonts w:ascii="Times New Roman" w:hAnsi="Times New Roman" w:cs="Times New Roman"/>
          <w:b/>
          <w:i/>
          <w:sz w:val="28"/>
          <w:szCs w:val="28"/>
        </w:rPr>
        <w:t>А.А. Беляева, В.А. Павлова</w:t>
      </w:r>
    </w:p>
    <w:p w:rsidR="00787111" w:rsidRPr="00787111" w:rsidRDefault="00787111" w:rsidP="00A03CB8">
      <w:pPr>
        <w:spacing w:after="0" w:line="360" w:lineRule="auto"/>
        <w:jc w:val="both"/>
        <w:rPr>
          <w:rFonts w:ascii="Times New Roman" w:hAnsi="Times New Roman" w:cs="Times New Roman"/>
          <w:sz w:val="28"/>
          <w:szCs w:val="28"/>
        </w:rPr>
      </w:pPr>
      <w:r w:rsidRPr="00787111">
        <w:rPr>
          <w:rFonts w:ascii="Times New Roman" w:hAnsi="Times New Roman" w:cs="Times New Roman"/>
          <w:sz w:val="28"/>
          <w:szCs w:val="28"/>
        </w:rPr>
        <w:t>Саратовский государственный университет генетики, биотехнологии и инженерии имени Н.И. Вавилова, г. Саратов, Россия</w:t>
      </w:r>
    </w:p>
    <w:p w:rsidR="00787111" w:rsidRPr="00787111" w:rsidRDefault="00787111" w:rsidP="00A03CB8">
      <w:pPr>
        <w:spacing w:after="0" w:line="360" w:lineRule="auto"/>
        <w:jc w:val="both"/>
        <w:rPr>
          <w:rFonts w:ascii="Times New Roman" w:hAnsi="Times New Roman" w:cs="Times New Roman"/>
          <w:sz w:val="28"/>
          <w:szCs w:val="28"/>
        </w:rPr>
      </w:pPr>
    </w:p>
    <w:p w:rsidR="00787111" w:rsidRPr="00787111" w:rsidRDefault="00787111" w:rsidP="00A03CB8">
      <w:pPr>
        <w:spacing w:after="0" w:line="360" w:lineRule="auto"/>
        <w:jc w:val="both"/>
        <w:rPr>
          <w:rFonts w:ascii="Times New Roman" w:hAnsi="Times New Roman" w:cs="Times New Roman"/>
          <w:b/>
          <w:bCs/>
          <w:sz w:val="28"/>
          <w:szCs w:val="28"/>
        </w:rPr>
      </w:pPr>
      <w:r w:rsidRPr="00787111">
        <w:rPr>
          <w:rFonts w:ascii="Times New Roman" w:hAnsi="Times New Roman" w:cs="Times New Roman"/>
          <w:b/>
          <w:bCs/>
          <w:sz w:val="28"/>
          <w:szCs w:val="28"/>
        </w:rPr>
        <w:lastRenderedPageBreak/>
        <w:t>ФОРМИРОВАНИЕ И ПРОДУКТИВНОСТЬ РАБОТЫ ФОТОСИНТЕТИЧЕСКОГО АППАРАТА ОЗИМОЙ МЯГКОЙ ПШЕНИЦЫ</w:t>
      </w:r>
    </w:p>
    <w:p w:rsidR="00787111" w:rsidRPr="00787111" w:rsidRDefault="00787111" w:rsidP="00A03CB8">
      <w:pPr>
        <w:spacing w:after="0" w:line="360" w:lineRule="auto"/>
        <w:ind w:firstLine="720"/>
        <w:jc w:val="both"/>
        <w:rPr>
          <w:rFonts w:ascii="Times New Roman" w:hAnsi="Times New Roman" w:cs="Times New Roman"/>
          <w:b/>
          <w:bCs/>
          <w:sz w:val="36"/>
          <w:szCs w:val="36"/>
        </w:rPr>
      </w:pPr>
    </w:p>
    <w:p w:rsidR="00787111" w:rsidRPr="00787111" w:rsidRDefault="00787111" w:rsidP="00A03CB8">
      <w:pPr>
        <w:spacing w:after="0" w:line="360" w:lineRule="auto"/>
        <w:jc w:val="both"/>
        <w:textAlignment w:val="top"/>
        <w:rPr>
          <w:rFonts w:ascii="Times New Roman" w:eastAsia="Times New Roman" w:hAnsi="Times New Roman" w:cs="Times New Roman"/>
          <w:sz w:val="28"/>
          <w:szCs w:val="28"/>
          <w:lang w:eastAsia="ru-RU"/>
        </w:rPr>
      </w:pPr>
      <w:r w:rsidRPr="00787111">
        <w:rPr>
          <w:rFonts w:ascii="Times New Roman" w:eastAsia="Times New Roman" w:hAnsi="Times New Roman" w:cs="Times New Roman"/>
          <w:i/>
          <w:color w:val="000000"/>
          <w:sz w:val="28"/>
          <w:szCs w:val="28"/>
          <w:lang w:eastAsia="ru-RU"/>
        </w:rPr>
        <w:t>Аннотация.</w:t>
      </w:r>
      <w:r w:rsidRPr="00787111">
        <w:rPr>
          <w:rFonts w:ascii="Times New Roman" w:eastAsia="Times New Roman" w:hAnsi="Times New Roman" w:cs="Times New Roman"/>
          <w:color w:val="000000"/>
          <w:sz w:val="28"/>
          <w:szCs w:val="28"/>
          <w:lang w:eastAsia="ru-RU"/>
        </w:rPr>
        <w:t xml:space="preserve"> В статье рассматривается влияние препаратов с физиологическим действием фунгицида Амистар Экстра и росторегулятора Моддус на продуктивность работы фотосинтетического аппарата озимой мягкой пшеницы. </w:t>
      </w:r>
      <w:r w:rsidRPr="00787111">
        <w:rPr>
          <w:rFonts w:ascii="Times New Roman" w:eastAsia="Times New Roman" w:hAnsi="Times New Roman" w:cs="Times New Roman"/>
          <w:sz w:val="28"/>
          <w:szCs w:val="28"/>
          <w:lang w:eastAsia="ru-RU"/>
        </w:rPr>
        <w:t>Результаты исследований показали, что максимальная площадь листьев сформировалась на варианте с совместным применением данных препаратов и составила 42,92 тыс. м</w:t>
      </w:r>
      <w:r w:rsidRPr="00787111">
        <w:rPr>
          <w:rFonts w:ascii="Times New Roman" w:eastAsia="Times New Roman" w:hAnsi="Times New Roman" w:cs="Times New Roman"/>
          <w:sz w:val="28"/>
          <w:szCs w:val="28"/>
          <w:vertAlign w:val="superscript"/>
          <w:lang w:eastAsia="ru-RU"/>
        </w:rPr>
        <w:t>2</w:t>
      </w:r>
      <w:r w:rsidRPr="00787111">
        <w:rPr>
          <w:rFonts w:ascii="Times New Roman" w:eastAsia="Times New Roman" w:hAnsi="Times New Roman" w:cs="Times New Roman"/>
          <w:sz w:val="28"/>
          <w:szCs w:val="28"/>
          <w:lang w:eastAsia="ru-RU"/>
        </w:rPr>
        <w:t>/га, чистая продуктивность фотосинтеза - 3,5 г/м</w:t>
      </w:r>
      <w:r w:rsidRPr="00787111">
        <w:rPr>
          <w:rFonts w:ascii="Times New Roman" w:eastAsia="Times New Roman" w:hAnsi="Times New Roman" w:cs="Times New Roman"/>
          <w:sz w:val="28"/>
          <w:szCs w:val="28"/>
          <w:vertAlign w:val="superscript"/>
          <w:lang w:eastAsia="ru-RU"/>
        </w:rPr>
        <w:t>2</w:t>
      </w:r>
      <w:r w:rsidRPr="00787111">
        <w:rPr>
          <w:rFonts w:ascii="Times New Roman" w:eastAsia="Times New Roman" w:hAnsi="Times New Roman" w:cs="Times New Roman"/>
          <w:sz w:val="28"/>
          <w:szCs w:val="28"/>
          <w:lang w:eastAsia="ru-RU"/>
        </w:rPr>
        <w:t>*сутки. Применение препаратов с физиологическим действием в посевах озимой мягкой пшеницы дали прибавку урожая на 34,3-39,6%.</w:t>
      </w:r>
    </w:p>
    <w:p w:rsidR="00787111" w:rsidRPr="00787111" w:rsidRDefault="00787111" w:rsidP="00A03CB8">
      <w:pPr>
        <w:spacing w:after="0" w:line="360" w:lineRule="auto"/>
        <w:jc w:val="both"/>
        <w:textAlignment w:val="top"/>
        <w:rPr>
          <w:rFonts w:ascii="Times New Roman" w:eastAsia="Times New Roman" w:hAnsi="Times New Roman" w:cs="Times New Roman"/>
          <w:i/>
          <w:color w:val="262633"/>
          <w:sz w:val="28"/>
          <w:szCs w:val="28"/>
          <w:shd w:val="clear" w:color="auto" w:fill="FFFFFF"/>
          <w:lang w:eastAsia="ru-RU"/>
        </w:rPr>
      </w:pPr>
      <w:r w:rsidRPr="00787111">
        <w:rPr>
          <w:rFonts w:ascii="Times New Roman" w:eastAsia="Times New Roman" w:hAnsi="Times New Roman" w:cs="Times New Roman"/>
          <w:i/>
          <w:color w:val="262633"/>
          <w:sz w:val="28"/>
          <w:szCs w:val="28"/>
          <w:shd w:val="clear" w:color="auto" w:fill="FFFFFF"/>
          <w:lang w:eastAsia="ru-RU"/>
        </w:rPr>
        <w:t>Ключевые слова:</w:t>
      </w:r>
      <w:r w:rsidRPr="00787111">
        <w:rPr>
          <w:rFonts w:ascii="Times New Roman" w:eastAsia="Times New Roman" w:hAnsi="Times New Roman" w:cs="Times New Roman"/>
          <w:b/>
          <w:color w:val="262633"/>
          <w:sz w:val="28"/>
          <w:szCs w:val="28"/>
          <w:shd w:val="clear" w:color="auto" w:fill="FFFFFF"/>
          <w:lang w:eastAsia="ru-RU"/>
        </w:rPr>
        <w:t xml:space="preserve"> </w:t>
      </w:r>
      <w:r w:rsidRPr="00787111">
        <w:rPr>
          <w:rFonts w:ascii="Times New Roman" w:eastAsia="Times New Roman" w:hAnsi="Times New Roman" w:cs="Times New Roman"/>
          <w:color w:val="262633"/>
          <w:sz w:val="28"/>
          <w:szCs w:val="28"/>
          <w:shd w:val="clear" w:color="auto" w:fill="FFFFFF"/>
          <w:lang w:eastAsia="ru-RU"/>
        </w:rPr>
        <w:t>продуктивность, фотосинтетический аппарат, препарат с физиологическим действием, озимая мягкая пшеница, Амистар Экстра, Моддус</w:t>
      </w:r>
    </w:p>
    <w:p w:rsidR="00787111" w:rsidRPr="00787111" w:rsidRDefault="00787111" w:rsidP="00A03CB8">
      <w:pPr>
        <w:spacing w:after="0" w:line="360" w:lineRule="auto"/>
        <w:ind w:firstLine="720"/>
        <w:jc w:val="both"/>
        <w:rPr>
          <w:rFonts w:ascii="Times New Roman" w:hAnsi="Times New Roman" w:cs="Times New Roman"/>
          <w:b/>
          <w:bCs/>
          <w:sz w:val="36"/>
          <w:szCs w:val="36"/>
        </w:rPr>
      </w:pPr>
    </w:p>
    <w:p w:rsidR="00787111" w:rsidRPr="00787111" w:rsidRDefault="00787111" w:rsidP="00A03CB8">
      <w:pPr>
        <w:spacing w:after="0" w:line="360" w:lineRule="auto"/>
        <w:jc w:val="both"/>
        <w:rPr>
          <w:rFonts w:ascii="Times New Roman" w:hAnsi="Times New Roman" w:cs="Times New Roman"/>
          <w:i/>
          <w:sz w:val="28"/>
          <w:szCs w:val="28"/>
          <w:lang w:val="en-US"/>
        </w:rPr>
      </w:pPr>
      <w:r w:rsidRPr="00787111">
        <w:rPr>
          <w:rFonts w:ascii="Times New Roman" w:hAnsi="Times New Roman" w:cs="Times New Roman"/>
          <w:b/>
          <w:i/>
          <w:sz w:val="28"/>
          <w:szCs w:val="28"/>
          <w:lang w:val="en-US"/>
        </w:rPr>
        <w:t>A.A. Belyaeva, V.A. Pavlova</w:t>
      </w:r>
    </w:p>
    <w:p w:rsidR="00787111" w:rsidRPr="00787111" w:rsidRDefault="00787111" w:rsidP="00A03CB8">
      <w:pPr>
        <w:spacing w:after="0" w:line="360" w:lineRule="auto"/>
        <w:jc w:val="both"/>
        <w:rPr>
          <w:rFonts w:ascii="Times New Roman" w:hAnsi="Times New Roman" w:cs="Times New Roman"/>
          <w:sz w:val="28"/>
          <w:szCs w:val="28"/>
          <w:lang w:val="en-US"/>
        </w:rPr>
      </w:pPr>
      <w:r w:rsidRPr="00787111">
        <w:rPr>
          <w:rFonts w:ascii="Times New Roman" w:hAnsi="Times New Roman" w:cs="Times New Roman"/>
          <w:sz w:val="28"/>
          <w:szCs w:val="28"/>
          <w:lang w:val="en-US"/>
        </w:rPr>
        <w:t>Saratov State University of Genetics, Biotechnology and Engineering named after N.I. Vavilov, Saratov, Russia</w:t>
      </w:r>
    </w:p>
    <w:p w:rsidR="00787111" w:rsidRPr="00787111" w:rsidRDefault="00787111" w:rsidP="00A03CB8">
      <w:pPr>
        <w:spacing w:after="0" w:line="360" w:lineRule="auto"/>
        <w:jc w:val="both"/>
        <w:rPr>
          <w:rFonts w:ascii="Times New Roman" w:hAnsi="Times New Roman" w:cs="Times New Roman"/>
          <w:sz w:val="36"/>
          <w:szCs w:val="36"/>
          <w:lang w:val="en-US"/>
        </w:rPr>
      </w:pPr>
    </w:p>
    <w:p w:rsidR="00787111" w:rsidRPr="00787111" w:rsidRDefault="00787111" w:rsidP="00A03CB8">
      <w:pPr>
        <w:spacing w:after="0" w:line="360" w:lineRule="auto"/>
        <w:jc w:val="both"/>
        <w:rPr>
          <w:rFonts w:ascii="Times New Roman" w:hAnsi="Times New Roman" w:cs="Times New Roman"/>
          <w:b/>
          <w:sz w:val="32"/>
          <w:szCs w:val="32"/>
          <w:lang w:val="en-US"/>
        </w:rPr>
      </w:pPr>
      <w:r w:rsidRPr="00787111">
        <w:rPr>
          <w:rFonts w:ascii="Times New Roman" w:hAnsi="Times New Roman" w:cs="Times New Roman"/>
          <w:b/>
          <w:sz w:val="32"/>
          <w:szCs w:val="32"/>
          <w:lang w:val="en-US"/>
        </w:rPr>
        <w:t>FORMATION AND PRODUCTIVITY OF THE PHOTOSYNTHETIC APPARATUS OF WINTER SOFT WHEAT</w:t>
      </w:r>
    </w:p>
    <w:p w:rsidR="00787111" w:rsidRPr="00787111" w:rsidRDefault="00787111" w:rsidP="00A03CB8">
      <w:pPr>
        <w:spacing w:after="0" w:line="360" w:lineRule="auto"/>
        <w:jc w:val="both"/>
        <w:rPr>
          <w:rFonts w:ascii="Times New Roman" w:hAnsi="Times New Roman" w:cs="Times New Roman"/>
          <w:b/>
          <w:sz w:val="32"/>
          <w:szCs w:val="32"/>
          <w:highlight w:val="yellow"/>
          <w:lang w:val="en-US"/>
        </w:rPr>
      </w:pPr>
    </w:p>
    <w:p w:rsidR="00787111" w:rsidRPr="00787111" w:rsidRDefault="00787111" w:rsidP="00A03CB8">
      <w:pPr>
        <w:spacing w:after="0" w:line="360" w:lineRule="auto"/>
        <w:jc w:val="both"/>
        <w:rPr>
          <w:rFonts w:ascii="Times New Roman" w:hAnsi="Times New Roman" w:cs="Times New Roman"/>
          <w:bCs/>
          <w:sz w:val="28"/>
          <w:szCs w:val="28"/>
          <w:lang w:val="en-US"/>
        </w:rPr>
      </w:pPr>
      <w:r w:rsidRPr="00787111">
        <w:rPr>
          <w:rFonts w:ascii="Times New Roman" w:hAnsi="Times New Roman" w:cs="Times New Roman"/>
          <w:bCs/>
          <w:i/>
          <w:sz w:val="28"/>
          <w:szCs w:val="28"/>
          <w:lang w:val="en-US"/>
        </w:rPr>
        <w:t>Annotation</w:t>
      </w:r>
      <w:r w:rsidRPr="00787111">
        <w:rPr>
          <w:rFonts w:ascii="Times New Roman" w:hAnsi="Times New Roman" w:cs="Times New Roman"/>
          <w:bCs/>
          <w:sz w:val="28"/>
          <w:szCs w:val="28"/>
          <w:lang w:val="en-US"/>
        </w:rPr>
        <w:t xml:space="preserve">. The article consider the effect of drugs with the physiological effect of the fungicide Amistar Extra and the growth regulator Moddus on the productivity of the photosynthetic apparatus of winter soft wheat. The research results showed that the maximum leaf area was formed on the variant with the combined use of these drugs and amounted to 42.92 thousand m2/ha, the net productivity of photosynthesis was 3.5 </w:t>
      </w:r>
      <w:r w:rsidRPr="00787111">
        <w:rPr>
          <w:rFonts w:ascii="Times New Roman" w:hAnsi="Times New Roman" w:cs="Times New Roman"/>
          <w:bCs/>
          <w:sz w:val="28"/>
          <w:szCs w:val="28"/>
          <w:lang w:val="en-US"/>
        </w:rPr>
        <w:lastRenderedPageBreak/>
        <w:t>g/m2* day. The use of drugs with a physiological effect in winter wheat crops gave an increase in yield by 34.3-39.6%.</w:t>
      </w:r>
    </w:p>
    <w:p w:rsidR="00787111" w:rsidRPr="00787111" w:rsidRDefault="00787111" w:rsidP="00A03CB8">
      <w:pPr>
        <w:spacing w:after="0" w:line="360" w:lineRule="auto"/>
        <w:jc w:val="both"/>
        <w:rPr>
          <w:rFonts w:ascii="Times New Roman" w:hAnsi="Times New Roman" w:cs="Times New Roman"/>
          <w:bCs/>
          <w:sz w:val="28"/>
          <w:szCs w:val="28"/>
          <w:lang w:val="en-US"/>
        </w:rPr>
      </w:pPr>
      <w:r w:rsidRPr="00787111">
        <w:rPr>
          <w:rFonts w:ascii="Times New Roman" w:hAnsi="Times New Roman" w:cs="Times New Roman"/>
          <w:bCs/>
          <w:i/>
          <w:sz w:val="28"/>
          <w:szCs w:val="28"/>
          <w:lang w:val="en-US"/>
        </w:rPr>
        <w:t>Keywords</w:t>
      </w:r>
      <w:r w:rsidRPr="00787111">
        <w:rPr>
          <w:rFonts w:ascii="Times New Roman" w:hAnsi="Times New Roman" w:cs="Times New Roman"/>
          <w:bCs/>
          <w:sz w:val="28"/>
          <w:szCs w:val="28"/>
          <w:lang w:val="en-US"/>
        </w:rPr>
        <w:t>:</w:t>
      </w:r>
      <w:r w:rsidRPr="00787111">
        <w:rPr>
          <w:lang w:val="en-US"/>
        </w:rPr>
        <w:t xml:space="preserve"> </w:t>
      </w:r>
      <w:r w:rsidRPr="00787111">
        <w:rPr>
          <w:rFonts w:ascii="Times New Roman" w:hAnsi="Times New Roman" w:cs="Times New Roman"/>
          <w:bCs/>
          <w:sz w:val="28"/>
          <w:szCs w:val="28"/>
          <w:lang w:val="en-US"/>
        </w:rPr>
        <w:t>productivity, photosynthetic apparatus, preparation with physiological action, winter soft wheat, Amistar Extra, Moddus</w:t>
      </w:r>
    </w:p>
    <w:p w:rsidR="00787111" w:rsidRPr="00787111" w:rsidRDefault="00787111" w:rsidP="00A03CB8">
      <w:pPr>
        <w:spacing w:after="0" w:line="360" w:lineRule="auto"/>
        <w:jc w:val="both"/>
        <w:rPr>
          <w:rFonts w:ascii="Times New Roman" w:hAnsi="Times New Roman" w:cs="Times New Roman"/>
          <w:bCs/>
          <w:sz w:val="28"/>
          <w:szCs w:val="28"/>
          <w:lang w:val="en-US"/>
        </w:rPr>
      </w:pPr>
    </w:p>
    <w:p w:rsidR="00787111" w:rsidRPr="00787111" w:rsidRDefault="00787111" w:rsidP="00A03CB8">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 xml:space="preserve">В настоящее время важнейшей задачей является повышение продуктивности возделываемых культур, в том числе озимой пшеницы, которая является основной зерновой культурой в нашей стране. Увеличить объем растениеводческой продукции можно за счет расширения посевных площадей или увеличения продуктивности фотосинтеза. </w:t>
      </w:r>
    </w:p>
    <w:p w:rsidR="00787111" w:rsidRPr="00787111" w:rsidRDefault="00787111" w:rsidP="00A03CB8">
      <w:pPr>
        <w:spacing w:after="0" w:line="360" w:lineRule="auto"/>
        <w:ind w:firstLine="709"/>
        <w:jc w:val="both"/>
        <w:rPr>
          <w:rFonts w:ascii="Times New Roman" w:hAnsi="Times New Roman"/>
          <w:sz w:val="28"/>
          <w:szCs w:val="28"/>
        </w:rPr>
      </w:pPr>
      <w:r w:rsidRPr="00787111">
        <w:rPr>
          <w:rFonts w:ascii="Times New Roman" w:hAnsi="Times New Roman"/>
          <w:sz w:val="28"/>
          <w:szCs w:val="28"/>
        </w:rPr>
        <w:t xml:space="preserve">Посев представляет собой оптическую систему, в которой листья поглощают фотосинтетическую активную радиацию (ФАР). С повышением площади листьев до оптимальных величин увеличивается и поглощение ими энергии солнца. При дальнейшем увеличении площади листьев поглощение ФАР не повышается [4,5]. </w:t>
      </w:r>
    </w:p>
    <w:p w:rsidR="00787111" w:rsidRPr="00787111" w:rsidRDefault="00787111" w:rsidP="00A03CB8">
      <w:pPr>
        <w:spacing w:after="0" w:line="360" w:lineRule="auto"/>
        <w:ind w:firstLine="709"/>
        <w:jc w:val="both"/>
        <w:rPr>
          <w:rFonts w:ascii="Times New Roman" w:hAnsi="Times New Roman"/>
          <w:sz w:val="28"/>
          <w:szCs w:val="28"/>
        </w:rPr>
      </w:pPr>
      <w:r w:rsidRPr="00787111">
        <w:rPr>
          <w:rFonts w:ascii="Times New Roman" w:hAnsi="Times New Roman"/>
          <w:sz w:val="28"/>
          <w:szCs w:val="28"/>
        </w:rPr>
        <w:t xml:space="preserve">При рассмотрении посева как фотосинтезирующей системы урожай сухой массы, создаваемый за вегетационный период, или его прирост за определенный период зависит от величины средней площади листьев, продолжительности периода и чистой продуктивности фотосинтеза за этот период. Фотосинтез протекает не только в листьях, но и в других зеленых частях растений – стеблях, остях, зеленых плодах, однако содержание хлорофилла далеко не одинаково в различных частях растения [4,5]. </w:t>
      </w:r>
    </w:p>
    <w:p w:rsidR="00787111" w:rsidRPr="00787111" w:rsidRDefault="00787111" w:rsidP="00A03CB8">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bCs/>
          <w:sz w:val="28"/>
          <w:szCs w:val="28"/>
        </w:rPr>
        <w:t xml:space="preserve">Препараты с физиологическим действием </w:t>
      </w:r>
      <w:r w:rsidRPr="00787111">
        <w:rPr>
          <w:rFonts w:ascii="Times New Roman" w:hAnsi="Times New Roman" w:cs="Times New Roman"/>
          <w:sz w:val="28"/>
          <w:szCs w:val="28"/>
        </w:rPr>
        <w:t>замедляют образование гормона старения – этилена, оптимизируют потребление воды, не снижая темпы фотосинтеза, воздействуют на сохранение хлорофилла в хлоропластах, что позволяет долго сохранять в активном состоянии ассимилирующую поверхность [3].</w:t>
      </w:r>
    </w:p>
    <w:p w:rsidR="00787111" w:rsidRPr="00787111" w:rsidRDefault="00787111" w:rsidP="00A03CB8">
      <w:pPr>
        <w:spacing w:after="0" w:line="360" w:lineRule="auto"/>
        <w:ind w:firstLine="709"/>
        <w:jc w:val="both"/>
        <w:rPr>
          <w:rFonts w:ascii="Times New Roman" w:hAnsi="Times New Roman" w:cs="Times New Roman"/>
          <w:sz w:val="28"/>
          <w:szCs w:val="28"/>
        </w:rPr>
      </w:pPr>
      <w:r w:rsidRPr="00787111">
        <w:rPr>
          <w:rFonts w:ascii="Times New Roman" w:hAnsi="Times New Roman"/>
          <w:sz w:val="28"/>
          <w:szCs w:val="28"/>
        </w:rPr>
        <w:t xml:space="preserve">В связи с этим </w:t>
      </w:r>
      <w:r w:rsidRPr="00787111">
        <w:rPr>
          <w:rFonts w:ascii="Times New Roman" w:hAnsi="Times New Roman" w:cs="Times New Roman"/>
          <w:sz w:val="28"/>
          <w:szCs w:val="28"/>
        </w:rPr>
        <w:t>возникла необходимость изучения влияния препаратов с физиологическим действием на формирование и продуктивность работы фотосинтетического аппарата у озимой мягкой пшеницы.</w:t>
      </w:r>
    </w:p>
    <w:p w:rsidR="00787111" w:rsidRPr="00787111" w:rsidRDefault="00787111" w:rsidP="00A03CB8">
      <w:pPr>
        <w:spacing w:after="0" w:line="360" w:lineRule="auto"/>
        <w:ind w:firstLine="720"/>
        <w:jc w:val="both"/>
        <w:rPr>
          <w:rFonts w:ascii="Times New Roman" w:hAnsi="Times New Roman" w:cs="Times New Roman"/>
          <w:sz w:val="28"/>
          <w:szCs w:val="28"/>
        </w:rPr>
      </w:pPr>
      <w:r w:rsidRPr="00787111">
        <w:rPr>
          <w:rFonts w:ascii="Times New Roman" w:hAnsi="Times New Roman" w:cs="Times New Roman"/>
          <w:sz w:val="28"/>
          <w:szCs w:val="28"/>
        </w:rPr>
        <w:lastRenderedPageBreak/>
        <w:t>Полевые исследования проводили в СХА «Новые Выселки» Калининского района Саратовской области. Почва опытного участка - чернозем обыкновенный. Площадь делянки составляла 1350 м</w:t>
      </w:r>
      <w:r w:rsidRPr="00787111">
        <w:rPr>
          <w:rFonts w:ascii="Times New Roman" w:hAnsi="Times New Roman" w:cs="Times New Roman"/>
          <w:sz w:val="28"/>
          <w:szCs w:val="28"/>
          <w:vertAlign w:val="superscript"/>
        </w:rPr>
        <w:t>2</w:t>
      </w:r>
      <w:r w:rsidRPr="00787111">
        <w:rPr>
          <w:rFonts w:ascii="Times New Roman" w:hAnsi="Times New Roman" w:cs="Times New Roman"/>
          <w:sz w:val="28"/>
          <w:szCs w:val="28"/>
        </w:rPr>
        <w:t xml:space="preserve"> (13,5 м х 100 м). Опыт закладывался в трехкратной повторности. Норма высева 3,5 млн. шт./га.</w:t>
      </w:r>
      <w:r w:rsidRPr="00787111">
        <w:rPr>
          <w:rFonts w:ascii="Times New Roman" w:hAnsi="Times New Roman" w:cs="Times New Roman"/>
          <w:bCs/>
          <w:sz w:val="28"/>
          <w:szCs w:val="28"/>
        </w:rPr>
        <w:t xml:space="preserve"> </w:t>
      </w:r>
    </w:p>
    <w:p w:rsidR="00787111" w:rsidRPr="00787111" w:rsidRDefault="00787111" w:rsidP="00A03CB8">
      <w:pPr>
        <w:spacing w:after="0" w:line="360" w:lineRule="auto"/>
        <w:ind w:firstLine="720"/>
        <w:jc w:val="both"/>
        <w:rPr>
          <w:rFonts w:ascii="Times New Roman" w:hAnsi="Times New Roman" w:cs="Times New Roman"/>
          <w:sz w:val="28"/>
          <w:szCs w:val="28"/>
        </w:rPr>
      </w:pPr>
      <w:r w:rsidRPr="00787111">
        <w:rPr>
          <w:rFonts w:ascii="Times New Roman" w:hAnsi="Times New Roman" w:cs="Times New Roman"/>
          <w:sz w:val="28"/>
          <w:szCs w:val="28"/>
        </w:rPr>
        <w:t>Объектами исследований были сорт озимой мягкой пшеницы Анастасия и препараты с физиологическим действием (Амистар Экстра и Моддус).</w:t>
      </w:r>
      <w:r w:rsidRPr="00787111">
        <w:rPr>
          <w:rFonts w:ascii="Times New Roman" w:hAnsi="Times New Roman" w:cs="Times New Roman"/>
          <w:b/>
          <w:bCs/>
          <w:sz w:val="28"/>
          <w:szCs w:val="28"/>
        </w:rPr>
        <w:t xml:space="preserve"> </w:t>
      </w:r>
      <w:r w:rsidRPr="00787111">
        <w:rPr>
          <w:rFonts w:ascii="Times New Roman" w:hAnsi="Times New Roman" w:cs="Times New Roman"/>
          <w:bCs/>
          <w:sz w:val="28"/>
          <w:szCs w:val="28"/>
        </w:rPr>
        <w:t xml:space="preserve">Схема опыта включала следующие варианты: </w:t>
      </w:r>
      <w:r w:rsidRPr="00787111">
        <w:rPr>
          <w:rFonts w:ascii="Times New Roman" w:hAnsi="Times New Roman" w:cs="Times New Roman"/>
          <w:sz w:val="28"/>
          <w:szCs w:val="28"/>
        </w:rPr>
        <w:t>1) Контроль (без обработки); 2) Амистар Экстра в норме 0,75 л/га; 3) Амистар Экстра в норме 0,75 л/га + Моддус в норме 0,3 л/га. Препараты Амистар Экстра и Моддус применяли на посевах озимой пшеницы в период конец кущения – начало выхода в трубку (Т1, ВВСН 29-31).</w:t>
      </w:r>
      <w:r w:rsidRPr="00787111">
        <w:rPr>
          <w:rFonts w:ascii="Times New Roman" w:hAnsi="Times New Roman" w:cs="Times New Roman"/>
          <w:b/>
          <w:bCs/>
          <w:sz w:val="28"/>
          <w:szCs w:val="28"/>
        </w:rPr>
        <w:t xml:space="preserve"> </w:t>
      </w:r>
    </w:p>
    <w:p w:rsidR="00787111" w:rsidRPr="00787111" w:rsidRDefault="00787111" w:rsidP="00A03CB8">
      <w:pPr>
        <w:spacing w:after="0" w:line="360" w:lineRule="auto"/>
        <w:ind w:firstLine="720"/>
        <w:jc w:val="both"/>
        <w:rPr>
          <w:rFonts w:ascii="Times New Roman" w:hAnsi="Times New Roman" w:cs="Times New Roman"/>
          <w:sz w:val="28"/>
          <w:szCs w:val="28"/>
        </w:rPr>
      </w:pPr>
      <w:r w:rsidRPr="00787111">
        <w:rPr>
          <w:rFonts w:ascii="Times New Roman" w:hAnsi="Times New Roman" w:cs="Times New Roman"/>
          <w:sz w:val="28"/>
          <w:szCs w:val="28"/>
        </w:rPr>
        <w:t xml:space="preserve">Учеты и наблюдения проводили по общепринятым методикам </w:t>
      </w:r>
      <w:r w:rsidRPr="00787111">
        <w:rPr>
          <w:rFonts w:ascii="Times New Roman" w:hAnsi="Times New Roman" w:cs="Times New Roman"/>
          <w:bCs/>
          <w:color w:val="000000" w:themeColor="text1"/>
          <w:sz w:val="28"/>
          <w:szCs w:val="28"/>
        </w:rPr>
        <w:t>[2].</w:t>
      </w:r>
      <w:r w:rsidRPr="00787111">
        <w:rPr>
          <w:rFonts w:ascii="Times New Roman" w:hAnsi="Times New Roman" w:cs="Times New Roman"/>
          <w:color w:val="000000" w:themeColor="text1"/>
          <w:sz w:val="32"/>
          <w:szCs w:val="32"/>
        </w:rPr>
        <w:t xml:space="preserve"> </w:t>
      </w:r>
      <w:r w:rsidRPr="00787111">
        <w:rPr>
          <w:rFonts w:ascii="Times New Roman" w:hAnsi="Times New Roman" w:cs="Times New Roman"/>
          <w:sz w:val="28"/>
          <w:szCs w:val="28"/>
        </w:rPr>
        <w:t>Полученные данные анализировали методом дисперсионного анализа со сравнением частных средних по тесту Дункана с использованием пакета программ AGROS 2.10.</w:t>
      </w:r>
    </w:p>
    <w:p w:rsidR="00787111" w:rsidRPr="00787111" w:rsidRDefault="00787111" w:rsidP="00A03CB8">
      <w:pPr>
        <w:spacing w:after="0" w:line="360" w:lineRule="auto"/>
        <w:ind w:firstLine="709"/>
        <w:jc w:val="both"/>
        <w:rPr>
          <w:rFonts w:ascii="Times New Roman" w:hAnsi="Times New Roman"/>
          <w:sz w:val="28"/>
          <w:szCs w:val="28"/>
        </w:rPr>
      </w:pPr>
      <w:r w:rsidRPr="00787111">
        <w:rPr>
          <w:rFonts w:ascii="Times New Roman" w:hAnsi="Times New Roman"/>
          <w:sz w:val="28"/>
          <w:szCs w:val="28"/>
        </w:rPr>
        <w:t xml:space="preserve">По данным наших исследований изучаемые препараты с физиологическим действием оказали существенное влияние на динамику формирования ассимиляционного аппарата. На вариантах с применением препаратов с физиологическим действием интенсивное накопление ассимиляционной поверхности наблюдалось до фазы колошения, в дальнейшем темпы снижаются. В данных вариантах максимальная площадь листьев сформировалась в фазу молочной спелости (рисунок 1). </w:t>
      </w:r>
    </w:p>
    <w:p w:rsidR="00787111" w:rsidRPr="00787111" w:rsidRDefault="00787111" w:rsidP="00A03CB8">
      <w:pPr>
        <w:spacing w:after="0" w:line="360" w:lineRule="auto"/>
        <w:jc w:val="both"/>
        <w:rPr>
          <w:rFonts w:ascii="Times New Roman" w:hAnsi="Times New Roman" w:cs="Times New Roman"/>
          <w:sz w:val="28"/>
          <w:szCs w:val="28"/>
        </w:rPr>
      </w:pPr>
      <w:r w:rsidRPr="00787111">
        <w:rPr>
          <w:rFonts w:ascii="Times New Roman" w:hAnsi="Times New Roman" w:cs="Times New Roman"/>
          <w:noProof/>
          <w:sz w:val="28"/>
          <w:szCs w:val="28"/>
          <w:lang w:eastAsia="ru-RU"/>
        </w:rPr>
        <w:drawing>
          <wp:inline distT="0" distB="0" distL="0" distR="0" wp14:anchorId="641325ED" wp14:editId="4DA2DB26">
            <wp:extent cx="5678501" cy="2566467"/>
            <wp:effectExtent l="0" t="0" r="17780" b="24765"/>
            <wp:docPr id="444213578" name="Диаграмма 444213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lastRenderedPageBreak/>
        <w:t>Рисунок 1. Динамика площади листьев озимой мягкой пшеницы</w:t>
      </w:r>
    </w:p>
    <w:p w:rsidR="00A03CB8" w:rsidRPr="00787111" w:rsidRDefault="00A03CB8" w:rsidP="00787111">
      <w:pPr>
        <w:spacing w:after="0" w:line="360" w:lineRule="auto"/>
        <w:ind w:firstLine="709"/>
        <w:jc w:val="both"/>
        <w:rPr>
          <w:rFonts w:ascii="Times New Roman" w:hAnsi="Times New Roman" w:cs="Times New Roman"/>
          <w:sz w:val="28"/>
          <w:szCs w:val="28"/>
        </w:rPr>
      </w:pPr>
    </w:p>
    <w:p w:rsidR="00787111" w:rsidRPr="00787111" w:rsidRDefault="00787111" w:rsidP="00A03CB8">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На контроле максимальная площадь листьев наблюдалась в фазу колошения, затем снижалась (рисунок 1). По данным дисперсионного анализа существенные различия наблюдались по всем изучаемым вариантам. Площадь листьев на вариантах с применением препаратов с физиологическим действием была существенно выше контроля.</w:t>
      </w:r>
    </w:p>
    <w:p w:rsidR="00787111" w:rsidRPr="00787111" w:rsidRDefault="00787111" w:rsidP="00A03CB8">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Максимальная площадь листьев сформировалась на варианте при совместном применении Амистар Экстра и Моддус и составила 42,92 тыс. м</w:t>
      </w:r>
      <w:r w:rsidRPr="00787111">
        <w:rPr>
          <w:rFonts w:ascii="Times New Roman" w:hAnsi="Times New Roman" w:cs="Times New Roman"/>
          <w:sz w:val="28"/>
          <w:szCs w:val="28"/>
          <w:vertAlign w:val="superscript"/>
        </w:rPr>
        <w:t>2</w:t>
      </w:r>
      <w:r w:rsidRPr="00787111">
        <w:rPr>
          <w:rFonts w:ascii="Times New Roman" w:hAnsi="Times New Roman" w:cs="Times New Roman"/>
          <w:sz w:val="28"/>
          <w:szCs w:val="28"/>
        </w:rPr>
        <w:t>/га (рисунок 1, таблица 1).</w:t>
      </w:r>
    </w:p>
    <w:p w:rsidR="00787111" w:rsidRP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Таблица 1. - Площадь листьев и продуктивность работы фотосинтеза</w:t>
      </w:r>
    </w:p>
    <w:tbl>
      <w:tblPr>
        <w:tblStyle w:val="22"/>
        <w:tblW w:w="9639" w:type="dxa"/>
        <w:tblInd w:w="108" w:type="dxa"/>
        <w:tblLook w:val="04A0" w:firstRow="1" w:lastRow="0" w:firstColumn="1" w:lastColumn="0" w:noHBand="0" w:noVBand="1"/>
      </w:tblPr>
      <w:tblGrid>
        <w:gridCol w:w="2977"/>
        <w:gridCol w:w="2410"/>
        <w:gridCol w:w="2268"/>
        <w:gridCol w:w="1984"/>
      </w:tblGrid>
      <w:tr w:rsidR="00787111" w:rsidRPr="00787111" w:rsidTr="006F5D56">
        <w:tc>
          <w:tcPr>
            <w:tcW w:w="2977" w:type="dxa"/>
          </w:tcPr>
          <w:p w:rsidR="00787111" w:rsidRPr="00787111" w:rsidRDefault="00787111" w:rsidP="00787111">
            <w:pPr>
              <w:spacing w:line="360" w:lineRule="auto"/>
              <w:jc w:val="center"/>
              <w:rPr>
                <w:rFonts w:ascii="Times New Roman" w:hAnsi="Times New Roman" w:cs="Times New Roman"/>
                <w:sz w:val="28"/>
                <w:szCs w:val="28"/>
              </w:rPr>
            </w:pPr>
            <w:r w:rsidRPr="00787111">
              <w:rPr>
                <w:rFonts w:ascii="Times New Roman" w:hAnsi="Times New Roman"/>
                <w:sz w:val="24"/>
                <w:szCs w:val="24"/>
              </w:rPr>
              <w:t>Варианты</w:t>
            </w:r>
          </w:p>
        </w:tc>
        <w:tc>
          <w:tcPr>
            <w:tcW w:w="2410" w:type="dxa"/>
          </w:tcPr>
          <w:p w:rsidR="00787111" w:rsidRPr="00787111" w:rsidRDefault="00787111" w:rsidP="00787111">
            <w:pPr>
              <w:spacing w:line="360" w:lineRule="auto"/>
              <w:jc w:val="center"/>
              <w:rPr>
                <w:rFonts w:ascii="Times New Roman" w:hAnsi="Times New Roman" w:cs="Times New Roman"/>
                <w:sz w:val="28"/>
                <w:szCs w:val="28"/>
              </w:rPr>
            </w:pPr>
            <w:r w:rsidRPr="00787111">
              <w:rPr>
                <w:rFonts w:ascii="Times New Roman" w:hAnsi="Times New Roman"/>
                <w:sz w:val="24"/>
                <w:szCs w:val="24"/>
              </w:rPr>
              <w:t>Площадь листьев, тыс. м</w:t>
            </w:r>
            <w:r w:rsidRPr="00787111">
              <w:rPr>
                <w:rFonts w:ascii="Times New Roman" w:hAnsi="Times New Roman"/>
                <w:sz w:val="24"/>
                <w:szCs w:val="24"/>
                <w:vertAlign w:val="superscript"/>
              </w:rPr>
              <w:t>2</w:t>
            </w:r>
            <w:r w:rsidRPr="00787111">
              <w:rPr>
                <w:rFonts w:ascii="Times New Roman" w:hAnsi="Times New Roman"/>
                <w:sz w:val="24"/>
                <w:szCs w:val="24"/>
              </w:rPr>
              <w:t xml:space="preserve"> на 1 гектар</w:t>
            </w:r>
          </w:p>
        </w:tc>
        <w:tc>
          <w:tcPr>
            <w:tcW w:w="2268" w:type="dxa"/>
          </w:tcPr>
          <w:p w:rsidR="00787111" w:rsidRPr="00787111" w:rsidRDefault="00787111" w:rsidP="00787111">
            <w:pPr>
              <w:spacing w:line="360" w:lineRule="auto"/>
              <w:jc w:val="center"/>
              <w:rPr>
                <w:rFonts w:ascii="Times New Roman" w:hAnsi="Times New Roman" w:cs="Times New Roman"/>
                <w:sz w:val="28"/>
                <w:szCs w:val="28"/>
              </w:rPr>
            </w:pPr>
            <w:r w:rsidRPr="00787111">
              <w:rPr>
                <w:rFonts w:ascii="Times New Roman" w:hAnsi="Times New Roman"/>
                <w:sz w:val="24"/>
                <w:szCs w:val="24"/>
              </w:rPr>
              <w:t xml:space="preserve">ФП тыс. </w:t>
            </w:r>
            <w:bookmarkStart w:id="8" w:name="_Hlk162811729"/>
            <w:r w:rsidRPr="00787111">
              <w:rPr>
                <w:rFonts w:ascii="Times New Roman" w:hAnsi="Times New Roman"/>
                <w:sz w:val="24"/>
                <w:szCs w:val="24"/>
              </w:rPr>
              <w:t>м</w:t>
            </w:r>
            <w:r w:rsidRPr="00787111">
              <w:rPr>
                <w:rFonts w:ascii="Times New Roman" w:hAnsi="Times New Roman"/>
                <w:sz w:val="24"/>
                <w:szCs w:val="24"/>
                <w:vertAlign w:val="superscript"/>
              </w:rPr>
              <w:t>2</w:t>
            </w:r>
            <w:r w:rsidRPr="00787111">
              <w:rPr>
                <w:rFonts w:ascii="Times New Roman" w:hAnsi="Times New Roman"/>
                <w:sz w:val="24"/>
                <w:szCs w:val="24"/>
              </w:rPr>
              <w:t>/га</w:t>
            </w:r>
            <w:bookmarkStart w:id="9" w:name="_Hlk162811759"/>
            <w:r w:rsidRPr="00787111">
              <w:rPr>
                <w:rFonts w:ascii="Times New Roman" w:hAnsi="Times New Roman"/>
                <w:sz w:val="24"/>
                <w:szCs w:val="24"/>
              </w:rPr>
              <w:t>*</w:t>
            </w:r>
            <w:bookmarkEnd w:id="9"/>
            <w:r w:rsidRPr="00787111">
              <w:rPr>
                <w:rFonts w:ascii="Times New Roman" w:hAnsi="Times New Roman"/>
                <w:sz w:val="24"/>
                <w:szCs w:val="24"/>
              </w:rPr>
              <w:t xml:space="preserve"> сутки</w:t>
            </w:r>
            <w:bookmarkEnd w:id="8"/>
          </w:p>
        </w:tc>
        <w:tc>
          <w:tcPr>
            <w:tcW w:w="1984" w:type="dxa"/>
          </w:tcPr>
          <w:p w:rsidR="00787111" w:rsidRPr="00787111" w:rsidRDefault="00787111" w:rsidP="00787111">
            <w:pPr>
              <w:spacing w:line="360" w:lineRule="auto"/>
              <w:jc w:val="center"/>
              <w:rPr>
                <w:rFonts w:ascii="Times New Roman" w:hAnsi="Times New Roman" w:cs="Times New Roman"/>
                <w:sz w:val="28"/>
                <w:szCs w:val="28"/>
              </w:rPr>
            </w:pPr>
            <w:r w:rsidRPr="00787111">
              <w:rPr>
                <w:rFonts w:ascii="Times New Roman" w:hAnsi="Times New Roman"/>
                <w:sz w:val="24"/>
                <w:szCs w:val="24"/>
              </w:rPr>
              <w:t>ЧПФ</w:t>
            </w:r>
            <w:r w:rsidRPr="00787111">
              <w:rPr>
                <w:rFonts w:ascii="Times New Roman" w:hAnsi="Times New Roman"/>
                <w:bCs/>
                <w:sz w:val="24"/>
                <w:szCs w:val="24"/>
              </w:rPr>
              <w:t xml:space="preserve"> </w:t>
            </w:r>
            <w:bookmarkStart w:id="10" w:name="_Hlk162811830"/>
            <w:r w:rsidRPr="00787111">
              <w:rPr>
                <w:rFonts w:ascii="Times New Roman" w:hAnsi="Times New Roman"/>
                <w:bCs/>
                <w:sz w:val="24"/>
                <w:szCs w:val="24"/>
              </w:rPr>
              <w:t>г/м</w:t>
            </w:r>
            <w:r w:rsidRPr="00787111">
              <w:rPr>
                <w:rFonts w:ascii="Times New Roman" w:hAnsi="Times New Roman"/>
                <w:bCs/>
                <w:sz w:val="24"/>
                <w:szCs w:val="24"/>
                <w:vertAlign w:val="superscript"/>
              </w:rPr>
              <w:t>2 </w:t>
            </w:r>
            <w:r w:rsidRPr="00787111">
              <w:rPr>
                <w:rFonts w:ascii="Times New Roman" w:hAnsi="Times New Roman"/>
                <w:bCs/>
                <w:sz w:val="24"/>
                <w:szCs w:val="24"/>
              </w:rPr>
              <w:t>*сутки</w:t>
            </w:r>
            <w:bookmarkEnd w:id="10"/>
          </w:p>
        </w:tc>
      </w:tr>
      <w:tr w:rsidR="00787111" w:rsidRPr="00787111" w:rsidTr="006F5D56">
        <w:tc>
          <w:tcPr>
            <w:tcW w:w="2977" w:type="dxa"/>
          </w:tcPr>
          <w:p w:rsidR="00787111" w:rsidRPr="00787111" w:rsidRDefault="00787111" w:rsidP="00787111">
            <w:pPr>
              <w:spacing w:line="360" w:lineRule="auto"/>
              <w:jc w:val="both"/>
              <w:rPr>
                <w:rFonts w:ascii="Times New Roman" w:hAnsi="Times New Roman" w:cs="Times New Roman"/>
                <w:sz w:val="24"/>
                <w:szCs w:val="24"/>
              </w:rPr>
            </w:pPr>
            <w:r w:rsidRPr="00787111">
              <w:rPr>
                <w:rFonts w:ascii="Times New Roman" w:hAnsi="Times New Roman" w:cs="Times New Roman"/>
                <w:sz w:val="24"/>
                <w:szCs w:val="24"/>
              </w:rPr>
              <w:t>Контроль</w:t>
            </w:r>
          </w:p>
        </w:tc>
        <w:tc>
          <w:tcPr>
            <w:tcW w:w="2410"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cs="Times New Roman"/>
                <w:sz w:val="24"/>
                <w:szCs w:val="24"/>
              </w:rPr>
              <w:t>25,25</w:t>
            </w:r>
            <w:r w:rsidRPr="00787111">
              <w:rPr>
                <w:rFonts w:ascii="Times New Roman" w:hAnsi="Times New Roman" w:cs="Times New Roman"/>
                <w:sz w:val="24"/>
                <w:szCs w:val="24"/>
                <w:lang w:val="en-US"/>
              </w:rPr>
              <w:t>a</w:t>
            </w:r>
          </w:p>
        </w:tc>
        <w:tc>
          <w:tcPr>
            <w:tcW w:w="2268"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sz w:val="24"/>
                <w:szCs w:val="24"/>
              </w:rPr>
              <w:t>1116,20</w:t>
            </w:r>
            <w:r w:rsidRPr="00787111">
              <w:rPr>
                <w:rFonts w:ascii="Times New Roman" w:hAnsi="Times New Roman"/>
                <w:sz w:val="24"/>
                <w:szCs w:val="24"/>
                <w:lang w:val="en-US"/>
              </w:rPr>
              <w:t>a</w:t>
            </w:r>
          </w:p>
        </w:tc>
        <w:tc>
          <w:tcPr>
            <w:tcW w:w="1984"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sz w:val="24"/>
                <w:szCs w:val="24"/>
              </w:rPr>
              <w:t>2,8</w:t>
            </w:r>
            <w:r w:rsidRPr="00787111">
              <w:rPr>
                <w:rFonts w:ascii="Times New Roman" w:hAnsi="Times New Roman"/>
                <w:sz w:val="24"/>
                <w:szCs w:val="24"/>
                <w:lang w:val="en-US"/>
              </w:rPr>
              <w:t>a</w:t>
            </w:r>
          </w:p>
        </w:tc>
      </w:tr>
      <w:tr w:rsidR="00787111" w:rsidRPr="00787111" w:rsidTr="006F5D56">
        <w:tc>
          <w:tcPr>
            <w:tcW w:w="2977" w:type="dxa"/>
          </w:tcPr>
          <w:p w:rsidR="00787111" w:rsidRPr="00787111" w:rsidRDefault="00787111" w:rsidP="00787111">
            <w:pPr>
              <w:spacing w:line="360" w:lineRule="auto"/>
              <w:jc w:val="both"/>
              <w:rPr>
                <w:rFonts w:ascii="Times New Roman" w:hAnsi="Times New Roman" w:cs="Times New Roman"/>
                <w:sz w:val="24"/>
                <w:szCs w:val="24"/>
              </w:rPr>
            </w:pPr>
            <w:r w:rsidRPr="00787111">
              <w:rPr>
                <w:rFonts w:ascii="Times New Roman" w:hAnsi="Times New Roman" w:cs="Times New Roman"/>
                <w:sz w:val="24"/>
                <w:szCs w:val="24"/>
              </w:rPr>
              <w:t>Амистар Экстра</w:t>
            </w:r>
          </w:p>
        </w:tc>
        <w:tc>
          <w:tcPr>
            <w:tcW w:w="2410"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cs="Times New Roman"/>
                <w:sz w:val="24"/>
                <w:szCs w:val="24"/>
              </w:rPr>
              <w:t>40,08</w:t>
            </w:r>
            <w:r w:rsidRPr="00787111">
              <w:rPr>
                <w:rFonts w:ascii="Times New Roman" w:hAnsi="Times New Roman" w:cs="Times New Roman"/>
                <w:sz w:val="24"/>
                <w:szCs w:val="24"/>
                <w:lang w:val="en-US"/>
              </w:rPr>
              <w:t>b</w:t>
            </w:r>
          </w:p>
        </w:tc>
        <w:tc>
          <w:tcPr>
            <w:tcW w:w="2268"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sz w:val="24"/>
                <w:szCs w:val="24"/>
              </w:rPr>
              <w:t>1453,45</w:t>
            </w:r>
            <w:r w:rsidRPr="00787111">
              <w:rPr>
                <w:rFonts w:ascii="Times New Roman" w:hAnsi="Times New Roman"/>
                <w:sz w:val="24"/>
                <w:szCs w:val="24"/>
                <w:lang w:val="en-US"/>
              </w:rPr>
              <w:t>b</w:t>
            </w:r>
          </w:p>
        </w:tc>
        <w:tc>
          <w:tcPr>
            <w:tcW w:w="1984"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sz w:val="24"/>
                <w:szCs w:val="24"/>
              </w:rPr>
              <w:t>3,2</w:t>
            </w:r>
            <w:r w:rsidRPr="00787111">
              <w:rPr>
                <w:rFonts w:ascii="Times New Roman" w:hAnsi="Times New Roman"/>
                <w:sz w:val="24"/>
                <w:szCs w:val="24"/>
                <w:lang w:val="en-US"/>
              </w:rPr>
              <w:t>b</w:t>
            </w:r>
          </w:p>
        </w:tc>
      </w:tr>
      <w:tr w:rsidR="00787111" w:rsidRPr="00787111" w:rsidTr="006F5D56">
        <w:tc>
          <w:tcPr>
            <w:tcW w:w="2977" w:type="dxa"/>
          </w:tcPr>
          <w:p w:rsidR="00787111" w:rsidRPr="00787111" w:rsidRDefault="00787111" w:rsidP="00787111">
            <w:pPr>
              <w:spacing w:line="360" w:lineRule="auto"/>
              <w:jc w:val="both"/>
              <w:rPr>
                <w:rFonts w:ascii="Times New Roman" w:hAnsi="Times New Roman" w:cs="Times New Roman"/>
                <w:sz w:val="24"/>
                <w:szCs w:val="24"/>
              </w:rPr>
            </w:pPr>
            <w:r w:rsidRPr="00787111">
              <w:rPr>
                <w:rFonts w:ascii="Times New Roman" w:hAnsi="Times New Roman" w:cs="Times New Roman"/>
                <w:sz w:val="24"/>
                <w:szCs w:val="24"/>
              </w:rPr>
              <w:t>Амистар Экстра+Моддус</w:t>
            </w:r>
          </w:p>
        </w:tc>
        <w:tc>
          <w:tcPr>
            <w:tcW w:w="2410" w:type="dxa"/>
          </w:tcPr>
          <w:p w:rsidR="00787111" w:rsidRPr="00787111" w:rsidRDefault="00787111" w:rsidP="00787111">
            <w:pPr>
              <w:spacing w:line="360" w:lineRule="auto"/>
              <w:jc w:val="center"/>
              <w:rPr>
                <w:rFonts w:ascii="Times New Roman" w:hAnsi="Times New Roman" w:cs="Times New Roman"/>
                <w:sz w:val="24"/>
                <w:szCs w:val="24"/>
                <w:lang w:val="en-US"/>
              </w:rPr>
            </w:pPr>
            <w:r w:rsidRPr="00787111">
              <w:rPr>
                <w:rFonts w:ascii="Times New Roman" w:hAnsi="Times New Roman" w:cs="Times New Roman"/>
                <w:sz w:val="24"/>
                <w:szCs w:val="24"/>
              </w:rPr>
              <w:t>42,92</w:t>
            </w:r>
            <w:r w:rsidRPr="00787111">
              <w:rPr>
                <w:rFonts w:ascii="Times New Roman" w:hAnsi="Times New Roman" w:cs="Times New Roman"/>
                <w:sz w:val="24"/>
                <w:szCs w:val="24"/>
                <w:lang w:val="en-US"/>
              </w:rPr>
              <w:t>c</w:t>
            </w:r>
          </w:p>
        </w:tc>
        <w:tc>
          <w:tcPr>
            <w:tcW w:w="2268"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cs="Times New Roman"/>
                <w:sz w:val="24"/>
                <w:szCs w:val="24"/>
              </w:rPr>
              <w:t>1615,30с</w:t>
            </w:r>
          </w:p>
        </w:tc>
        <w:tc>
          <w:tcPr>
            <w:tcW w:w="1984"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cs="Times New Roman"/>
                <w:sz w:val="24"/>
                <w:szCs w:val="24"/>
              </w:rPr>
              <w:t>3,5с</w:t>
            </w:r>
          </w:p>
        </w:tc>
      </w:tr>
      <w:tr w:rsidR="00787111" w:rsidRPr="00787111" w:rsidTr="006F5D56">
        <w:tc>
          <w:tcPr>
            <w:tcW w:w="2977" w:type="dxa"/>
          </w:tcPr>
          <w:p w:rsidR="00787111" w:rsidRPr="00787111" w:rsidRDefault="00787111" w:rsidP="00787111">
            <w:pPr>
              <w:spacing w:line="360" w:lineRule="auto"/>
              <w:jc w:val="both"/>
              <w:rPr>
                <w:rFonts w:ascii="Times New Roman" w:hAnsi="Times New Roman" w:cs="Times New Roman"/>
                <w:sz w:val="24"/>
                <w:szCs w:val="24"/>
                <w:vertAlign w:val="subscript"/>
              </w:rPr>
            </w:pPr>
            <w:r w:rsidRPr="00787111">
              <w:rPr>
                <w:rFonts w:ascii="Times New Roman" w:hAnsi="Times New Roman" w:cs="Times New Roman"/>
                <w:sz w:val="24"/>
                <w:szCs w:val="24"/>
                <w:lang w:val="en-US"/>
              </w:rPr>
              <w:t>F</w:t>
            </w:r>
            <w:r w:rsidRPr="00787111">
              <w:rPr>
                <w:rFonts w:ascii="Times New Roman" w:hAnsi="Times New Roman" w:cs="Times New Roman"/>
                <w:sz w:val="24"/>
                <w:szCs w:val="24"/>
                <w:vertAlign w:val="subscript"/>
              </w:rPr>
              <w:t>факт</w:t>
            </w:r>
          </w:p>
        </w:tc>
        <w:tc>
          <w:tcPr>
            <w:tcW w:w="2410"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656.09*</w:t>
            </w:r>
          </w:p>
        </w:tc>
        <w:tc>
          <w:tcPr>
            <w:tcW w:w="2268"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17,65*</w:t>
            </w:r>
          </w:p>
        </w:tc>
        <w:tc>
          <w:tcPr>
            <w:tcW w:w="1984"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3,88*</w:t>
            </w:r>
          </w:p>
        </w:tc>
      </w:tr>
      <w:tr w:rsidR="00787111" w:rsidRPr="00787111" w:rsidTr="006F5D56">
        <w:tc>
          <w:tcPr>
            <w:tcW w:w="2977" w:type="dxa"/>
          </w:tcPr>
          <w:p w:rsidR="00787111" w:rsidRPr="00787111" w:rsidRDefault="00787111" w:rsidP="00787111">
            <w:pPr>
              <w:spacing w:line="360" w:lineRule="auto"/>
              <w:jc w:val="both"/>
              <w:rPr>
                <w:rFonts w:ascii="Times New Roman" w:hAnsi="Times New Roman" w:cs="Times New Roman"/>
                <w:sz w:val="24"/>
                <w:szCs w:val="24"/>
                <w:vertAlign w:val="subscript"/>
              </w:rPr>
            </w:pPr>
            <w:r w:rsidRPr="00787111">
              <w:rPr>
                <w:rFonts w:ascii="Times New Roman" w:hAnsi="Times New Roman" w:cs="Times New Roman"/>
                <w:sz w:val="24"/>
                <w:szCs w:val="24"/>
              </w:rPr>
              <w:t>НСР</w:t>
            </w:r>
            <w:r w:rsidRPr="00787111">
              <w:rPr>
                <w:rFonts w:ascii="Times New Roman" w:hAnsi="Times New Roman" w:cs="Times New Roman"/>
                <w:sz w:val="24"/>
                <w:szCs w:val="24"/>
                <w:vertAlign w:val="subscript"/>
              </w:rPr>
              <w:t>05</w:t>
            </w:r>
          </w:p>
        </w:tc>
        <w:tc>
          <w:tcPr>
            <w:tcW w:w="2410"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0.59</w:t>
            </w:r>
          </w:p>
        </w:tc>
        <w:tc>
          <w:tcPr>
            <w:tcW w:w="2268"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160,72</w:t>
            </w:r>
          </w:p>
        </w:tc>
        <w:tc>
          <w:tcPr>
            <w:tcW w:w="1984" w:type="dxa"/>
          </w:tcPr>
          <w:p w:rsidR="00787111" w:rsidRPr="00787111" w:rsidRDefault="00787111" w:rsidP="00787111">
            <w:pPr>
              <w:spacing w:line="360" w:lineRule="auto"/>
              <w:jc w:val="center"/>
              <w:rPr>
                <w:rFonts w:ascii="Times New Roman" w:hAnsi="Times New Roman" w:cs="Times New Roman"/>
                <w:sz w:val="24"/>
                <w:szCs w:val="24"/>
              </w:rPr>
            </w:pPr>
            <w:r w:rsidRPr="00787111">
              <w:rPr>
                <w:rFonts w:ascii="Times New Roman" w:hAnsi="Times New Roman"/>
                <w:sz w:val="24"/>
                <w:szCs w:val="24"/>
              </w:rPr>
              <w:t>0,25</w:t>
            </w:r>
          </w:p>
        </w:tc>
      </w:tr>
    </w:tbl>
    <w:p w:rsidR="00787111" w:rsidRPr="00787111" w:rsidRDefault="00787111" w:rsidP="00787111">
      <w:pPr>
        <w:spacing w:after="0" w:line="360" w:lineRule="auto"/>
        <w:ind w:firstLine="709"/>
        <w:jc w:val="both"/>
        <w:rPr>
          <w:rFonts w:ascii="Times New Roman" w:hAnsi="Times New Roman" w:cs="Times New Roman"/>
          <w:sz w:val="28"/>
          <w:szCs w:val="28"/>
        </w:rPr>
      </w:pPr>
    </w:p>
    <w:p w:rsidR="00787111" w:rsidRP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На варианте с совместным применением Амистар Экстра и Моддус показатели фотосинтетического потенциала (1615,3 м</w:t>
      </w:r>
      <w:r w:rsidRPr="00787111">
        <w:rPr>
          <w:rFonts w:ascii="Times New Roman" w:hAnsi="Times New Roman" w:cs="Times New Roman"/>
          <w:sz w:val="28"/>
          <w:szCs w:val="28"/>
          <w:vertAlign w:val="superscript"/>
        </w:rPr>
        <w:t>2</w:t>
      </w:r>
      <w:r w:rsidRPr="00787111">
        <w:rPr>
          <w:rFonts w:ascii="Times New Roman" w:hAnsi="Times New Roman" w:cs="Times New Roman"/>
          <w:sz w:val="28"/>
          <w:szCs w:val="28"/>
        </w:rPr>
        <w:t xml:space="preserve">/га * сутки) и чистой продуктивности фотосинтеза (3,5 </w:t>
      </w:r>
      <w:r w:rsidRPr="00787111">
        <w:rPr>
          <w:rFonts w:ascii="Times New Roman" w:hAnsi="Times New Roman"/>
          <w:bCs/>
          <w:sz w:val="28"/>
          <w:szCs w:val="28"/>
        </w:rPr>
        <w:t>г/м</w:t>
      </w:r>
      <w:r w:rsidRPr="00787111">
        <w:rPr>
          <w:rFonts w:ascii="Times New Roman" w:hAnsi="Times New Roman"/>
          <w:bCs/>
          <w:sz w:val="28"/>
          <w:szCs w:val="28"/>
          <w:vertAlign w:val="superscript"/>
        </w:rPr>
        <w:t xml:space="preserve">2 </w:t>
      </w:r>
      <w:r w:rsidRPr="00787111">
        <w:rPr>
          <w:rFonts w:ascii="Times New Roman" w:hAnsi="Times New Roman"/>
          <w:bCs/>
          <w:sz w:val="28"/>
          <w:szCs w:val="28"/>
        </w:rPr>
        <w:t>*сутки)</w:t>
      </w:r>
      <w:r w:rsidRPr="00787111">
        <w:rPr>
          <w:rFonts w:ascii="Times New Roman" w:hAnsi="Times New Roman" w:cs="Times New Roman"/>
          <w:sz w:val="28"/>
          <w:szCs w:val="28"/>
        </w:rPr>
        <w:t>, также значительно отличались в сравнении с другими вариантами (таблица 1).</w:t>
      </w:r>
    </w:p>
    <w:p w:rsidR="00787111" w:rsidRP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Данные результаты подтверждаются урожайностью зерна озимой мягкой пшеницы, которая варьировала по вариантам 4,11-4,47 т/га. Математическая обработка данных доказывает достоверность проведенного опыта.</w:t>
      </w:r>
    </w:p>
    <w:p w:rsidR="00787111" w:rsidRP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 xml:space="preserve">Данные препараты, примененные в период конец кущения – начало выхода в трубку, повлияли благоприятно на формирование и продуктивную работу фотосинтетического аппарата озимой мягкой пшеницы, увеличили их стрессоустойчивость, что привело к получению максимального урожая, что </w:t>
      </w:r>
      <w:r w:rsidRPr="00787111">
        <w:rPr>
          <w:rFonts w:ascii="Times New Roman" w:hAnsi="Times New Roman" w:cs="Times New Roman"/>
          <w:sz w:val="28"/>
          <w:szCs w:val="28"/>
        </w:rPr>
        <w:lastRenderedPageBreak/>
        <w:t>согласуется с данными научных исследований Богомазова С.В. и др. [1] и Лысенко Н.Н., Прудниковой Е.Г. [3].</w:t>
      </w:r>
    </w:p>
    <w:p w:rsidR="00787111" w:rsidRPr="00787111" w:rsidRDefault="00787111" w:rsidP="00787111">
      <w:pPr>
        <w:spacing w:after="0" w:line="360" w:lineRule="auto"/>
        <w:ind w:firstLine="709"/>
        <w:jc w:val="both"/>
        <w:rPr>
          <w:rFonts w:ascii="Times New Roman" w:hAnsi="Times New Roman" w:cs="Times New Roman"/>
          <w:sz w:val="28"/>
          <w:szCs w:val="28"/>
        </w:rPr>
      </w:pPr>
      <w:r w:rsidRPr="00787111">
        <w:rPr>
          <w:rFonts w:ascii="Times New Roman" w:hAnsi="Times New Roman" w:cs="Times New Roman"/>
          <w:sz w:val="28"/>
          <w:szCs w:val="28"/>
        </w:rPr>
        <w:t xml:space="preserve">Таким образом, формирование продуктивности озимой мягкой пшеницы напрямую зависело от формирования и продуктивности работы фотосинтетического аппарата. Применение препаратов с физиологическим действием в посевах озимой мягкой пшеницы (фунгицид Амистар Экстра в норме 0,75 л/га и росторегулятор Моддус в норме 0,3 л/га) дали прибавку урожая в среднем 34,3-39,6%. </w:t>
      </w:r>
      <w:bookmarkStart w:id="11" w:name="_Hlk149031799"/>
      <w:r w:rsidRPr="00787111">
        <w:rPr>
          <w:rFonts w:ascii="Times New Roman" w:hAnsi="Times New Roman" w:cs="Times New Roman"/>
          <w:sz w:val="28"/>
          <w:szCs w:val="28"/>
        </w:rPr>
        <w:t>От совместного их применения была получена максимальная урожайность и составила 4,47 т/га.</w:t>
      </w:r>
    </w:p>
    <w:bookmarkEnd w:id="11"/>
    <w:p w:rsidR="00787111" w:rsidRPr="00787111" w:rsidRDefault="00787111" w:rsidP="00787111">
      <w:pPr>
        <w:spacing w:after="0" w:line="360" w:lineRule="auto"/>
        <w:ind w:firstLine="720"/>
        <w:jc w:val="center"/>
        <w:textAlignment w:val="top"/>
        <w:rPr>
          <w:rFonts w:ascii="Times New Roman" w:eastAsia="Times New Roman" w:hAnsi="Times New Roman" w:cs="Times New Roman"/>
          <w:b/>
          <w:color w:val="000000"/>
          <w:sz w:val="28"/>
          <w:szCs w:val="28"/>
          <w:lang w:eastAsia="ru-RU"/>
        </w:rPr>
      </w:pPr>
    </w:p>
    <w:p w:rsidR="00787111" w:rsidRPr="00787111" w:rsidRDefault="00787111" w:rsidP="00787111">
      <w:pPr>
        <w:spacing w:after="0" w:line="360" w:lineRule="auto"/>
        <w:ind w:firstLine="720"/>
        <w:jc w:val="center"/>
        <w:textAlignment w:val="top"/>
        <w:rPr>
          <w:rFonts w:ascii="Times New Roman" w:eastAsia="Times New Roman" w:hAnsi="Times New Roman" w:cs="Times New Roman"/>
          <w:color w:val="000000"/>
          <w:sz w:val="28"/>
          <w:szCs w:val="28"/>
          <w:lang w:eastAsia="ru-RU"/>
        </w:rPr>
      </w:pPr>
      <w:r w:rsidRPr="00787111">
        <w:rPr>
          <w:rFonts w:ascii="Times New Roman" w:eastAsia="Times New Roman" w:hAnsi="Times New Roman" w:cs="Times New Roman"/>
          <w:color w:val="000000"/>
          <w:sz w:val="28"/>
          <w:szCs w:val="28"/>
          <w:lang w:eastAsia="ru-RU"/>
        </w:rPr>
        <w:t>Список литературы</w:t>
      </w:r>
    </w:p>
    <w:p w:rsidR="00787111" w:rsidRPr="00787111" w:rsidRDefault="00787111" w:rsidP="00A03CB8">
      <w:pPr>
        <w:numPr>
          <w:ilvl w:val="0"/>
          <w:numId w:val="19"/>
        </w:numPr>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Богомазов С.В., Кочмин А.Г., Тихонов Н.Н., Кудин С.М., Эффективность применения регуляторов роста ретардантного действия в технологии возделывания семенных посевов озимой пшеницы // Нива Поволжья. 2017. № 1 (42). С.15-19.</w:t>
      </w:r>
    </w:p>
    <w:p w:rsidR="00787111" w:rsidRPr="00787111" w:rsidRDefault="00787111" w:rsidP="00A03CB8">
      <w:pPr>
        <w:numPr>
          <w:ilvl w:val="0"/>
          <w:numId w:val="19"/>
        </w:numPr>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Доспехов Б.А. Методика полевого опыта (с основами статистической обработки результатов исследований). Изд. 4-е, доп. и перераб. М. Колос. 1979. 416 с.</w:t>
      </w:r>
    </w:p>
    <w:p w:rsidR="00787111" w:rsidRPr="00787111" w:rsidRDefault="00787111" w:rsidP="00A03CB8">
      <w:pPr>
        <w:numPr>
          <w:ilvl w:val="0"/>
          <w:numId w:val="19"/>
        </w:numPr>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Лысенко Н.Н., Прудникова Е.Г. Влияние фунгицида Амистар Экстра и регулятора роста Бинорам на болезни листового аппарата и физиолого-биохимические показатели яровой пшеницы // Вестник аграрной науки. 2018. 1(70). С. 8-13.</w:t>
      </w:r>
    </w:p>
    <w:p w:rsidR="00787111" w:rsidRPr="00787111" w:rsidRDefault="00787111" w:rsidP="00A03CB8">
      <w:pPr>
        <w:numPr>
          <w:ilvl w:val="0"/>
          <w:numId w:val="19"/>
        </w:numPr>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Ничипорович А.А. Фотосинтетическая деятельность растений в посевах / А.А. Ничипорович, А.Е. Строганова, С.Н. Чмора, М.П. Власова. М.: Изд-во АН СССР, 1961. 211 с.</w:t>
      </w:r>
    </w:p>
    <w:p w:rsidR="00787111" w:rsidRPr="00787111" w:rsidRDefault="00787111" w:rsidP="00A03CB8">
      <w:pPr>
        <w:numPr>
          <w:ilvl w:val="0"/>
          <w:numId w:val="19"/>
        </w:numPr>
        <w:spacing w:after="0" w:line="360" w:lineRule="auto"/>
        <w:ind w:left="0" w:firstLine="0"/>
        <w:jc w:val="both"/>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Семыкин В.А., Пигорев И.Я. Фотосинтетический потенциал озимой пшеницы в условиях Черноземья России // Фундаментальные исследования. – 2007.–№2.– С. 42-47; URL: https://fundamental-research.ru/ru/article/view?id=2371 (дата обращения: 28.03.2024).</w:t>
      </w:r>
    </w:p>
    <w:p w:rsidR="00787111" w:rsidRPr="00787111" w:rsidRDefault="00787111" w:rsidP="00A03CB8">
      <w:pPr>
        <w:tabs>
          <w:tab w:val="left" w:pos="1134"/>
        </w:tabs>
        <w:spacing w:after="0" w:line="360" w:lineRule="auto"/>
        <w:rPr>
          <w:rFonts w:ascii="Times New Roman" w:eastAsia="Times New Roman" w:hAnsi="Times New Roman" w:cs="Times New Roman"/>
          <w:sz w:val="28"/>
          <w:szCs w:val="28"/>
        </w:rPr>
      </w:pPr>
      <w:r w:rsidRPr="00787111">
        <w:rPr>
          <w:rFonts w:ascii="Times New Roman" w:eastAsia="Times New Roman" w:hAnsi="Times New Roman" w:cs="Times New Roman"/>
          <w:sz w:val="28"/>
          <w:szCs w:val="28"/>
        </w:rPr>
        <w:t xml:space="preserve">© Беляева А.А., </w:t>
      </w:r>
      <w:r w:rsidRPr="00787111">
        <w:rPr>
          <w:rFonts w:ascii="Times New Roman" w:hAnsi="Times New Roman" w:cs="Times New Roman"/>
          <w:sz w:val="28"/>
          <w:szCs w:val="28"/>
        </w:rPr>
        <w:t xml:space="preserve">Павлова В.А., </w:t>
      </w:r>
      <w:r w:rsidRPr="00787111">
        <w:rPr>
          <w:rFonts w:ascii="Times New Roman" w:eastAsia="Times New Roman" w:hAnsi="Times New Roman" w:cs="Times New Roman"/>
          <w:sz w:val="28"/>
          <w:szCs w:val="28"/>
        </w:rPr>
        <w:t>2024</w:t>
      </w:r>
    </w:p>
    <w:p w:rsidR="00787111" w:rsidRDefault="00787111" w:rsidP="004D7F28">
      <w:pPr>
        <w:spacing w:line="360" w:lineRule="auto"/>
        <w:contextualSpacing/>
        <w:jc w:val="both"/>
        <w:rPr>
          <w:rFonts w:ascii="Times New Roman" w:hAnsi="Times New Roman" w:cs="Times New Roman"/>
          <w:color w:val="000000"/>
          <w:sz w:val="28"/>
          <w:szCs w:val="24"/>
        </w:rPr>
      </w:pPr>
    </w:p>
    <w:p w:rsidR="003543A7" w:rsidRDefault="003543A7" w:rsidP="00A03CB8">
      <w:pPr>
        <w:spacing w:after="0" w:line="360" w:lineRule="auto"/>
        <w:rPr>
          <w:rFonts w:ascii="Times New Roman" w:hAnsi="Times New Roman" w:cs="Times New Roman"/>
          <w:sz w:val="28"/>
          <w:szCs w:val="28"/>
        </w:rPr>
      </w:pPr>
      <w:r>
        <w:rPr>
          <w:rFonts w:ascii="Times New Roman" w:hAnsi="Times New Roman" w:cs="Times New Roman"/>
          <w:sz w:val="28"/>
          <w:szCs w:val="28"/>
        </w:rPr>
        <w:t>Научная статья</w:t>
      </w:r>
    </w:p>
    <w:p w:rsidR="003543A7" w:rsidRPr="005D541D" w:rsidRDefault="003543A7" w:rsidP="00A03CB8">
      <w:pPr>
        <w:spacing w:after="0" w:line="360" w:lineRule="auto"/>
        <w:rPr>
          <w:rFonts w:ascii="Times New Roman" w:hAnsi="Times New Roman" w:cs="Times New Roman"/>
          <w:sz w:val="28"/>
          <w:szCs w:val="28"/>
        </w:rPr>
      </w:pPr>
      <w:r w:rsidRPr="005D541D">
        <w:rPr>
          <w:rFonts w:ascii="Times New Roman" w:hAnsi="Times New Roman" w:cs="Times New Roman"/>
          <w:sz w:val="28"/>
          <w:szCs w:val="28"/>
          <w:shd w:val="clear" w:color="auto" w:fill="FFFFFF"/>
        </w:rPr>
        <w:t>УДК 633.112.9:631.524.8</w:t>
      </w:r>
    </w:p>
    <w:p w:rsidR="003543A7" w:rsidRDefault="003543A7" w:rsidP="00A03CB8">
      <w:pPr>
        <w:spacing w:after="0" w:line="360" w:lineRule="auto"/>
        <w:rPr>
          <w:rFonts w:ascii="Times New Roman" w:eastAsia="Times New Roman" w:hAnsi="Times New Roman" w:cs="Times New Roman"/>
          <w:sz w:val="28"/>
          <w:szCs w:val="28"/>
          <w:lang w:eastAsia="ru-RU"/>
        </w:rPr>
      </w:pPr>
    </w:p>
    <w:p w:rsidR="003543A7" w:rsidRPr="00095A36" w:rsidRDefault="00120238" w:rsidP="00A03CB8">
      <w:pPr>
        <w:spacing w:after="0" w:line="360" w:lineRule="auto"/>
        <w:jc w:val="both"/>
        <w:rPr>
          <w:rFonts w:ascii="Times New Roman" w:eastAsia="Times New Roman" w:hAnsi="Times New Roman" w:cs="Times New Roman"/>
          <w:b/>
          <w:i/>
          <w:sz w:val="28"/>
          <w:szCs w:val="28"/>
          <w:lang w:eastAsia="ru-RU"/>
        </w:rPr>
      </w:pPr>
      <w:r w:rsidRPr="00095A36">
        <w:rPr>
          <w:rFonts w:ascii="Times New Roman" w:eastAsia="Times New Roman" w:hAnsi="Times New Roman" w:cs="Times New Roman"/>
          <w:b/>
          <w:i/>
          <w:sz w:val="28"/>
          <w:szCs w:val="28"/>
          <w:lang w:eastAsia="ru-RU"/>
        </w:rPr>
        <w:t>Н.В</w:t>
      </w:r>
      <w:r>
        <w:rPr>
          <w:rFonts w:ascii="Times New Roman" w:eastAsia="Times New Roman" w:hAnsi="Times New Roman" w:cs="Times New Roman"/>
          <w:b/>
          <w:i/>
          <w:sz w:val="28"/>
          <w:szCs w:val="28"/>
          <w:lang w:eastAsia="ru-RU"/>
        </w:rPr>
        <w:t>.</w:t>
      </w:r>
      <w:r w:rsidRPr="00095A36">
        <w:rPr>
          <w:rFonts w:ascii="Times New Roman" w:eastAsia="Times New Roman" w:hAnsi="Times New Roman" w:cs="Times New Roman"/>
          <w:b/>
          <w:i/>
          <w:sz w:val="28"/>
          <w:szCs w:val="28"/>
          <w:lang w:eastAsia="ru-RU"/>
        </w:rPr>
        <w:t xml:space="preserve"> </w:t>
      </w:r>
      <w:r w:rsidR="003543A7" w:rsidRPr="00095A36">
        <w:rPr>
          <w:rFonts w:ascii="Times New Roman" w:eastAsia="Times New Roman" w:hAnsi="Times New Roman" w:cs="Times New Roman"/>
          <w:b/>
          <w:i/>
          <w:sz w:val="28"/>
          <w:szCs w:val="28"/>
          <w:lang w:eastAsia="ru-RU"/>
        </w:rPr>
        <w:t xml:space="preserve">Степанова, </w:t>
      </w:r>
      <w:r w:rsidRPr="00095A36">
        <w:rPr>
          <w:rFonts w:ascii="Times New Roman" w:eastAsia="Times New Roman" w:hAnsi="Times New Roman" w:cs="Times New Roman"/>
          <w:b/>
          <w:i/>
          <w:sz w:val="28"/>
          <w:szCs w:val="28"/>
          <w:lang w:eastAsia="ru-RU"/>
        </w:rPr>
        <w:t xml:space="preserve">А.Г. </w:t>
      </w:r>
      <w:r w:rsidR="003543A7" w:rsidRPr="00095A36">
        <w:rPr>
          <w:rFonts w:ascii="Times New Roman" w:eastAsia="Times New Roman" w:hAnsi="Times New Roman" w:cs="Times New Roman"/>
          <w:b/>
          <w:i/>
          <w:sz w:val="28"/>
          <w:szCs w:val="28"/>
          <w:lang w:eastAsia="ru-RU"/>
        </w:rPr>
        <w:t>Субботин</w:t>
      </w:r>
      <w:r>
        <w:rPr>
          <w:rFonts w:ascii="Times New Roman" w:eastAsia="Times New Roman" w:hAnsi="Times New Roman" w:cs="Times New Roman"/>
          <w:b/>
          <w:i/>
          <w:sz w:val="28"/>
          <w:szCs w:val="28"/>
          <w:lang w:eastAsia="ru-RU"/>
        </w:rPr>
        <w:t>,</w:t>
      </w:r>
      <w:r w:rsidR="003543A7" w:rsidRPr="00095A36">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В.И. Жужукин</w:t>
      </w:r>
      <w:r w:rsidR="003543A7">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
          <w:sz w:val="28"/>
          <w:szCs w:val="28"/>
          <w:lang w:eastAsia="ru-RU"/>
        </w:rPr>
        <w:t xml:space="preserve">Ж.Н. </w:t>
      </w:r>
      <w:r w:rsidR="003543A7">
        <w:rPr>
          <w:rFonts w:ascii="Times New Roman" w:eastAsia="Times New Roman" w:hAnsi="Times New Roman" w:cs="Times New Roman"/>
          <w:b/>
          <w:i/>
          <w:sz w:val="28"/>
          <w:szCs w:val="28"/>
          <w:lang w:eastAsia="ru-RU"/>
        </w:rPr>
        <w:t xml:space="preserve">Мухатова, </w:t>
      </w:r>
      <w:r w:rsidRPr="00095A36">
        <w:rPr>
          <w:rFonts w:ascii="Times New Roman" w:eastAsia="Times New Roman" w:hAnsi="Times New Roman" w:cs="Times New Roman"/>
          <w:b/>
          <w:i/>
          <w:sz w:val="28"/>
          <w:szCs w:val="28"/>
          <w:lang w:eastAsia="ru-RU"/>
        </w:rPr>
        <w:t>М.Г.</w:t>
      </w:r>
      <w:r>
        <w:rPr>
          <w:rFonts w:ascii="Times New Roman" w:eastAsia="Times New Roman" w:hAnsi="Times New Roman" w:cs="Times New Roman"/>
          <w:b/>
          <w:i/>
          <w:sz w:val="28"/>
          <w:szCs w:val="28"/>
          <w:lang w:eastAsia="ru-RU"/>
        </w:rPr>
        <w:t xml:space="preserve"> </w:t>
      </w:r>
      <w:r w:rsidR="003543A7" w:rsidRPr="00095A36">
        <w:rPr>
          <w:rFonts w:ascii="Times New Roman" w:eastAsia="Times New Roman" w:hAnsi="Times New Roman" w:cs="Times New Roman"/>
          <w:b/>
          <w:i/>
          <w:sz w:val="28"/>
          <w:szCs w:val="28"/>
          <w:lang w:eastAsia="ru-RU"/>
        </w:rPr>
        <w:t xml:space="preserve">Султанов </w:t>
      </w:r>
    </w:p>
    <w:p w:rsidR="003543A7" w:rsidRDefault="003543A7" w:rsidP="00A03CB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Саратовский государственный университет генетики, биотехнологии и инженерии имени Н.И. Вавилова, г. Саратов, Россия</w:t>
      </w:r>
    </w:p>
    <w:p w:rsidR="003543A7" w:rsidRDefault="003543A7" w:rsidP="00A03CB8">
      <w:pPr>
        <w:spacing w:after="0" w:line="360" w:lineRule="auto"/>
        <w:rPr>
          <w:rFonts w:ascii="Times New Roman" w:eastAsia="Times New Roman" w:hAnsi="Times New Roman" w:cs="Times New Roman"/>
          <w:sz w:val="28"/>
          <w:szCs w:val="28"/>
          <w:lang w:eastAsia="ru-RU"/>
        </w:rPr>
      </w:pPr>
    </w:p>
    <w:p w:rsidR="003543A7" w:rsidRPr="00A741FC" w:rsidRDefault="003543A7" w:rsidP="00A03CB8">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РЕЗУЛЬТАТЫ КОНКУРСНОГО СОРТОИСПЫТАНИЯ НОВОГО СОРТА ОЗИМОЙ ТРИТИКАЛЕ ВОЛЖАНКА </w:t>
      </w:r>
    </w:p>
    <w:p w:rsidR="003543A7" w:rsidRDefault="003543A7" w:rsidP="00A03CB8">
      <w:pPr>
        <w:spacing w:after="0" w:line="360" w:lineRule="auto"/>
        <w:jc w:val="center"/>
        <w:rPr>
          <w:rFonts w:ascii="Times New Roman" w:eastAsia="Times New Roman" w:hAnsi="Times New Roman" w:cs="Times New Roman"/>
          <w:sz w:val="28"/>
          <w:szCs w:val="28"/>
          <w:lang w:eastAsia="ru-RU"/>
        </w:rPr>
      </w:pPr>
    </w:p>
    <w:p w:rsidR="003543A7" w:rsidRPr="00095A36" w:rsidRDefault="003543A7" w:rsidP="00A03CB8">
      <w:pPr>
        <w:spacing w:after="0" w:line="360" w:lineRule="auto"/>
        <w:jc w:val="both"/>
        <w:rPr>
          <w:rFonts w:ascii="Times New Roman" w:hAnsi="Times New Roman"/>
          <w:sz w:val="28"/>
          <w:szCs w:val="28"/>
        </w:rPr>
      </w:pPr>
      <w:r w:rsidRPr="00095A36">
        <w:rPr>
          <w:rFonts w:ascii="Times New Roman" w:eastAsia="Times New Roman" w:hAnsi="Times New Roman" w:cs="Times New Roman"/>
          <w:i/>
          <w:sz w:val="28"/>
          <w:szCs w:val="28"/>
          <w:lang w:eastAsia="ru-RU"/>
        </w:rPr>
        <w:t>Аннотация.</w:t>
      </w:r>
      <w:r>
        <w:rPr>
          <w:rFonts w:ascii="Times New Roman" w:eastAsia="Times New Roman" w:hAnsi="Times New Roman" w:cs="Times New Roman"/>
          <w:sz w:val="28"/>
          <w:szCs w:val="28"/>
          <w:lang w:eastAsia="ru-RU"/>
        </w:rPr>
        <w:t xml:space="preserve"> </w:t>
      </w:r>
      <w:r w:rsidRPr="00095A36">
        <w:rPr>
          <w:rFonts w:ascii="Times New Roman" w:hAnsi="Times New Roman"/>
          <w:sz w:val="28"/>
          <w:szCs w:val="28"/>
        </w:rPr>
        <w:t>В статье</w:t>
      </w:r>
      <w:r w:rsidRPr="00095A36">
        <w:rPr>
          <w:rFonts w:ascii="Times New Roman" w:hAnsi="Times New Roman"/>
          <w:b/>
          <w:sz w:val="28"/>
          <w:szCs w:val="28"/>
        </w:rPr>
        <w:t xml:space="preserve"> </w:t>
      </w:r>
      <w:r w:rsidRPr="00095A36">
        <w:rPr>
          <w:rFonts w:ascii="Times New Roman" w:hAnsi="Times New Roman"/>
          <w:sz w:val="28"/>
          <w:szCs w:val="28"/>
        </w:rPr>
        <w:t>дана характеристика нового сорта озимо</w:t>
      </w:r>
      <w:r>
        <w:rPr>
          <w:rFonts w:ascii="Times New Roman" w:hAnsi="Times New Roman"/>
          <w:sz w:val="28"/>
          <w:szCs w:val="28"/>
        </w:rPr>
        <w:t>й</w:t>
      </w:r>
      <w:r w:rsidRPr="00095A36">
        <w:rPr>
          <w:rFonts w:ascii="Times New Roman" w:hAnsi="Times New Roman"/>
          <w:sz w:val="28"/>
          <w:szCs w:val="28"/>
        </w:rPr>
        <w:t xml:space="preserve"> тритикале Волжанка по </w:t>
      </w:r>
      <w:r>
        <w:rPr>
          <w:rFonts w:ascii="Times New Roman" w:hAnsi="Times New Roman"/>
          <w:sz w:val="28"/>
          <w:szCs w:val="28"/>
        </w:rPr>
        <w:t>основным морфо-биологическим и хозяйственным показателям. Сорт высокоадаптивен, зимостоек, устойчив к поражению болезнями, имеет положительные технологические характеристики. За время конкурсного изучения у</w:t>
      </w:r>
      <w:r w:rsidRPr="00095A36">
        <w:rPr>
          <w:rFonts w:ascii="Times New Roman" w:hAnsi="Times New Roman"/>
          <w:sz w:val="28"/>
          <w:szCs w:val="28"/>
        </w:rPr>
        <w:t>рожайност</w:t>
      </w:r>
      <w:r>
        <w:rPr>
          <w:rFonts w:ascii="Times New Roman" w:hAnsi="Times New Roman"/>
          <w:sz w:val="28"/>
          <w:szCs w:val="28"/>
        </w:rPr>
        <w:t>ь</w:t>
      </w:r>
      <w:r w:rsidRPr="00095A36">
        <w:rPr>
          <w:rFonts w:ascii="Times New Roman" w:hAnsi="Times New Roman"/>
          <w:sz w:val="28"/>
          <w:szCs w:val="28"/>
        </w:rPr>
        <w:t xml:space="preserve"> зерна </w:t>
      </w:r>
      <w:r>
        <w:rPr>
          <w:rFonts w:ascii="Times New Roman" w:hAnsi="Times New Roman"/>
          <w:sz w:val="28"/>
          <w:szCs w:val="28"/>
        </w:rPr>
        <w:t>составила 39,9 ц/га, количество зерен с колоса варьировало от 38,9 до 43,3 шт., масса 1000 зерен в среднем составила 42,5 г. Натура зерна на уровне лучших сортов – 724,1 г/л. Содержание сырого протеина в среднем 13,9 %. Отличительной характеристикой нового сорта Волжанка является выровненность растений в посеве по высоте.</w:t>
      </w:r>
    </w:p>
    <w:p w:rsidR="003543A7" w:rsidRPr="00574DA9" w:rsidRDefault="003543A7" w:rsidP="00A03CB8">
      <w:pPr>
        <w:spacing w:after="0" w:line="360" w:lineRule="auto"/>
        <w:jc w:val="both"/>
        <w:rPr>
          <w:rFonts w:ascii="Times New Roman" w:hAnsi="Times New Roman"/>
          <w:sz w:val="28"/>
          <w:szCs w:val="28"/>
        </w:rPr>
      </w:pPr>
      <w:r w:rsidRPr="00574DA9">
        <w:rPr>
          <w:rFonts w:ascii="Times New Roman" w:hAnsi="Times New Roman"/>
          <w:i/>
          <w:sz w:val="28"/>
          <w:szCs w:val="28"/>
        </w:rPr>
        <w:t>Ключевые слова:</w:t>
      </w:r>
      <w:r>
        <w:rPr>
          <w:rFonts w:ascii="Times New Roman" w:hAnsi="Times New Roman"/>
          <w:i/>
          <w:sz w:val="28"/>
          <w:szCs w:val="28"/>
        </w:rPr>
        <w:t xml:space="preserve"> </w:t>
      </w:r>
      <w:r w:rsidRPr="00574DA9">
        <w:rPr>
          <w:rFonts w:ascii="Times New Roman" w:hAnsi="Times New Roman"/>
          <w:sz w:val="28"/>
          <w:szCs w:val="28"/>
        </w:rPr>
        <w:t xml:space="preserve">сорт, </w:t>
      </w:r>
      <w:r>
        <w:rPr>
          <w:rFonts w:ascii="Times New Roman" w:hAnsi="Times New Roman"/>
          <w:sz w:val="28"/>
          <w:szCs w:val="28"/>
        </w:rPr>
        <w:t xml:space="preserve">конкурсное сортоиспытание, адаптивность, </w:t>
      </w:r>
      <w:r w:rsidRPr="00574DA9">
        <w:rPr>
          <w:rFonts w:ascii="Times New Roman" w:hAnsi="Times New Roman"/>
          <w:sz w:val="28"/>
          <w:szCs w:val="28"/>
        </w:rPr>
        <w:t>урожайность зерна,</w:t>
      </w:r>
      <w:r>
        <w:rPr>
          <w:rFonts w:ascii="Times New Roman" w:hAnsi="Times New Roman"/>
          <w:sz w:val="28"/>
          <w:szCs w:val="28"/>
        </w:rPr>
        <w:t xml:space="preserve"> полегаемость, осыпаемость, устойчивость</w:t>
      </w:r>
      <w:r w:rsidRPr="00574DA9">
        <w:rPr>
          <w:rFonts w:ascii="Times New Roman" w:hAnsi="Times New Roman"/>
          <w:sz w:val="28"/>
          <w:szCs w:val="28"/>
        </w:rPr>
        <w:t>.</w:t>
      </w:r>
    </w:p>
    <w:p w:rsidR="003543A7" w:rsidRDefault="003543A7" w:rsidP="00A03CB8">
      <w:pPr>
        <w:spacing w:after="0" w:line="360" w:lineRule="auto"/>
        <w:jc w:val="center"/>
        <w:rPr>
          <w:rFonts w:ascii="Times New Roman" w:eastAsia="Times New Roman" w:hAnsi="Times New Roman" w:cs="Times New Roman"/>
          <w:sz w:val="28"/>
          <w:szCs w:val="28"/>
          <w:lang w:eastAsia="ru-RU"/>
        </w:rPr>
      </w:pPr>
    </w:p>
    <w:p w:rsidR="003543A7" w:rsidRPr="005B2EAA" w:rsidRDefault="005B2EAA" w:rsidP="00A03CB8">
      <w:pPr>
        <w:spacing w:after="0" w:line="360" w:lineRule="auto"/>
        <w:rPr>
          <w:rFonts w:ascii="Times New Roman" w:hAnsi="Times New Roman" w:cs="Times New Roman"/>
          <w:b/>
          <w:i/>
          <w:color w:val="000000"/>
          <w:sz w:val="28"/>
          <w:szCs w:val="28"/>
        </w:rPr>
      </w:pPr>
      <w:r w:rsidRPr="00EA7E19">
        <w:rPr>
          <w:rFonts w:ascii="Times New Roman" w:hAnsi="Times New Roman" w:cs="Times New Roman"/>
          <w:b/>
          <w:i/>
          <w:color w:val="000000"/>
          <w:sz w:val="28"/>
          <w:szCs w:val="28"/>
          <w:lang w:val="en-US"/>
        </w:rPr>
        <w:t>N</w:t>
      </w:r>
      <w:r w:rsidRPr="005B2EAA">
        <w:rPr>
          <w:rFonts w:ascii="Times New Roman" w:hAnsi="Times New Roman" w:cs="Times New Roman"/>
          <w:b/>
          <w:i/>
          <w:color w:val="000000"/>
          <w:sz w:val="28"/>
          <w:szCs w:val="28"/>
        </w:rPr>
        <w:t>.</w:t>
      </w:r>
      <w:r w:rsidRPr="00EA7E19">
        <w:rPr>
          <w:rFonts w:ascii="Times New Roman" w:hAnsi="Times New Roman" w:cs="Times New Roman"/>
          <w:b/>
          <w:i/>
          <w:color w:val="000000"/>
          <w:sz w:val="28"/>
          <w:szCs w:val="28"/>
          <w:lang w:val="en-US"/>
        </w:rPr>
        <w:t>V</w:t>
      </w:r>
      <w:r>
        <w:rPr>
          <w:rFonts w:ascii="Times New Roman" w:hAnsi="Times New Roman" w:cs="Times New Roman"/>
          <w:b/>
          <w:i/>
          <w:color w:val="000000"/>
          <w:sz w:val="28"/>
          <w:szCs w:val="28"/>
        </w:rPr>
        <w:t>.</w:t>
      </w:r>
      <w:r w:rsidRPr="005B2EAA">
        <w:rPr>
          <w:rFonts w:ascii="Times New Roman" w:hAnsi="Times New Roman" w:cs="Times New Roman"/>
          <w:b/>
          <w:i/>
          <w:color w:val="000000"/>
          <w:sz w:val="28"/>
          <w:szCs w:val="28"/>
        </w:rPr>
        <w:t xml:space="preserve"> </w:t>
      </w:r>
      <w:r w:rsidR="003543A7" w:rsidRPr="00EA7E19">
        <w:rPr>
          <w:rFonts w:ascii="Times New Roman" w:hAnsi="Times New Roman" w:cs="Times New Roman"/>
          <w:b/>
          <w:i/>
          <w:color w:val="000000"/>
          <w:sz w:val="28"/>
          <w:szCs w:val="28"/>
          <w:lang w:val="en-US"/>
        </w:rPr>
        <w:t>Stepanova</w:t>
      </w:r>
      <w:r>
        <w:rPr>
          <w:rFonts w:ascii="Times New Roman" w:hAnsi="Times New Roman" w:cs="Times New Roman"/>
          <w:b/>
          <w:i/>
          <w:color w:val="000000"/>
          <w:sz w:val="28"/>
          <w:szCs w:val="28"/>
        </w:rPr>
        <w:t>,</w:t>
      </w:r>
      <w:r w:rsidR="003543A7" w:rsidRPr="005B2EAA">
        <w:rPr>
          <w:rFonts w:ascii="Times New Roman" w:hAnsi="Times New Roman" w:cs="Times New Roman"/>
          <w:b/>
          <w:i/>
          <w:color w:val="000000"/>
          <w:sz w:val="28"/>
          <w:szCs w:val="28"/>
        </w:rPr>
        <w:t xml:space="preserve"> </w:t>
      </w:r>
      <w:r w:rsidRPr="00EA7E19">
        <w:rPr>
          <w:rFonts w:ascii="Times New Roman" w:hAnsi="Times New Roman" w:cs="Times New Roman"/>
          <w:b/>
          <w:i/>
          <w:color w:val="000000"/>
          <w:sz w:val="28"/>
          <w:szCs w:val="28"/>
          <w:lang w:val="en-US"/>
        </w:rPr>
        <w:t>A</w:t>
      </w:r>
      <w:r w:rsidRPr="005B2EAA">
        <w:rPr>
          <w:rFonts w:ascii="Times New Roman" w:hAnsi="Times New Roman" w:cs="Times New Roman"/>
          <w:b/>
          <w:i/>
          <w:color w:val="000000"/>
          <w:sz w:val="28"/>
          <w:szCs w:val="28"/>
        </w:rPr>
        <w:t>.</w:t>
      </w:r>
      <w:r w:rsidRPr="00EA7E19">
        <w:rPr>
          <w:rFonts w:ascii="Times New Roman" w:hAnsi="Times New Roman" w:cs="Times New Roman"/>
          <w:b/>
          <w:i/>
          <w:color w:val="000000"/>
          <w:sz w:val="28"/>
          <w:szCs w:val="28"/>
          <w:lang w:val="en-US"/>
        </w:rPr>
        <w:t>G</w:t>
      </w:r>
      <w:r>
        <w:rPr>
          <w:rFonts w:ascii="Times New Roman" w:hAnsi="Times New Roman" w:cs="Times New Roman"/>
          <w:b/>
          <w:i/>
          <w:color w:val="000000"/>
          <w:sz w:val="28"/>
          <w:szCs w:val="28"/>
        </w:rPr>
        <w:t>.</w:t>
      </w:r>
      <w:r w:rsidRPr="005B2EAA">
        <w:rPr>
          <w:rFonts w:ascii="Times New Roman" w:hAnsi="Times New Roman" w:cs="Times New Roman"/>
          <w:b/>
          <w:i/>
          <w:color w:val="000000"/>
          <w:sz w:val="28"/>
          <w:szCs w:val="28"/>
        </w:rPr>
        <w:t xml:space="preserve"> </w:t>
      </w:r>
      <w:r w:rsidR="003543A7" w:rsidRPr="00EA7E19">
        <w:rPr>
          <w:rFonts w:ascii="Times New Roman" w:hAnsi="Times New Roman" w:cs="Times New Roman"/>
          <w:b/>
          <w:i/>
          <w:color w:val="000000"/>
          <w:sz w:val="28"/>
          <w:szCs w:val="28"/>
          <w:lang w:val="en-US"/>
        </w:rPr>
        <w:t>Subbotin</w:t>
      </w:r>
      <w:r>
        <w:rPr>
          <w:rFonts w:ascii="Times New Roman" w:hAnsi="Times New Roman" w:cs="Times New Roman"/>
          <w:b/>
          <w:i/>
          <w:color w:val="000000"/>
          <w:sz w:val="28"/>
          <w:szCs w:val="28"/>
        </w:rPr>
        <w:t>,</w:t>
      </w:r>
      <w:r w:rsidR="003543A7" w:rsidRPr="005B2EAA">
        <w:rPr>
          <w:rFonts w:ascii="Times New Roman" w:hAnsi="Times New Roman" w:cs="Times New Roman"/>
          <w:b/>
          <w:i/>
          <w:color w:val="000000"/>
          <w:sz w:val="28"/>
          <w:szCs w:val="28"/>
        </w:rPr>
        <w:t xml:space="preserve"> </w:t>
      </w:r>
      <w:r w:rsidRPr="00CD51B1">
        <w:rPr>
          <w:rFonts w:ascii="Times New Roman" w:hAnsi="Times New Roman" w:cs="Times New Roman"/>
          <w:b/>
          <w:i/>
          <w:color w:val="000000"/>
          <w:sz w:val="28"/>
          <w:szCs w:val="28"/>
          <w:lang w:val="en-US"/>
        </w:rPr>
        <w:t>V</w:t>
      </w:r>
      <w:r w:rsidRPr="005B2EAA">
        <w:rPr>
          <w:rFonts w:ascii="Times New Roman" w:hAnsi="Times New Roman" w:cs="Times New Roman"/>
          <w:b/>
          <w:i/>
          <w:color w:val="000000"/>
          <w:sz w:val="28"/>
          <w:szCs w:val="28"/>
        </w:rPr>
        <w:t>.</w:t>
      </w:r>
      <w:r w:rsidRPr="00CD51B1">
        <w:rPr>
          <w:rFonts w:ascii="Times New Roman" w:hAnsi="Times New Roman" w:cs="Times New Roman"/>
          <w:b/>
          <w:i/>
          <w:color w:val="000000"/>
          <w:sz w:val="28"/>
          <w:szCs w:val="28"/>
          <w:lang w:val="en-US"/>
        </w:rPr>
        <w:t>I</w:t>
      </w:r>
      <w:r>
        <w:rPr>
          <w:rFonts w:ascii="Times New Roman" w:hAnsi="Times New Roman" w:cs="Times New Roman"/>
          <w:b/>
          <w:i/>
          <w:color w:val="000000"/>
          <w:sz w:val="28"/>
          <w:szCs w:val="28"/>
        </w:rPr>
        <w:t>.</w:t>
      </w:r>
      <w:r w:rsidRPr="005B2EAA">
        <w:rPr>
          <w:rFonts w:ascii="Times New Roman" w:hAnsi="Times New Roman" w:cs="Times New Roman"/>
          <w:b/>
          <w:i/>
          <w:color w:val="000000"/>
          <w:sz w:val="28"/>
          <w:szCs w:val="28"/>
        </w:rPr>
        <w:t xml:space="preserve"> </w:t>
      </w:r>
      <w:r w:rsidR="003543A7" w:rsidRPr="00CD51B1">
        <w:rPr>
          <w:rFonts w:ascii="Times New Roman" w:hAnsi="Times New Roman" w:cs="Times New Roman"/>
          <w:b/>
          <w:i/>
          <w:color w:val="000000"/>
          <w:sz w:val="28"/>
          <w:szCs w:val="28"/>
          <w:lang w:val="en-US"/>
        </w:rPr>
        <w:t>Zhuzhukin</w:t>
      </w:r>
      <w:r>
        <w:rPr>
          <w:rFonts w:ascii="Times New Roman" w:hAnsi="Times New Roman" w:cs="Times New Roman"/>
          <w:b/>
          <w:i/>
          <w:color w:val="000000"/>
          <w:sz w:val="28"/>
          <w:szCs w:val="28"/>
        </w:rPr>
        <w:t>,</w:t>
      </w:r>
      <w:r w:rsidR="003543A7" w:rsidRPr="005B2EAA">
        <w:rPr>
          <w:rFonts w:ascii="Times New Roman" w:hAnsi="Times New Roman" w:cs="Times New Roman"/>
          <w:b/>
          <w:i/>
          <w:color w:val="000000"/>
          <w:sz w:val="28"/>
          <w:szCs w:val="28"/>
        </w:rPr>
        <w:t xml:space="preserve"> </w:t>
      </w:r>
      <w:r w:rsidRPr="00CD51B1">
        <w:rPr>
          <w:rFonts w:ascii="Times New Roman" w:hAnsi="Times New Roman" w:cs="Times New Roman"/>
          <w:b/>
          <w:i/>
          <w:color w:val="000000"/>
          <w:sz w:val="28"/>
          <w:szCs w:val="28"/>
          <w:lang w:val="en-US"/>
        </w:rPr>
        <w:t>Zh</w:t>
      </w:r>
      <w:r w:rsidRPr="005B2EAA">
        <w:rPr>
          <w:rFonts w:ascii="Times New Roman" w:hAnsi="Times New Roman" w:cs="Times New Roman"/>
          <w:b/>
          <w:i/>
          <w:color w:val="000000"/>
          <w:sz w:val="28"/>
          <w:szCs w:val="28"/>
        </w:rPr>
        <w:t>.</w:t>
      </w:r>
      <w:r w:rsidRPr="00CD51B1">
        <w:rPr>
          <w:rFonts w:ascii="Times New Roman" w:hAnsi="Times New Roman" w:cs="Times New Roman"/>
          <w:b/>
          <w:i/>
          <w:color w:val="000000"/>
          <w:sz w:val="28"/>
          <w:szCs w:val="28"/>
          <w:lang w:val="en-US"/>
        </w:rPr>
        <w:t>N</w:t>
      </w:r>
      <w:r>
        <w:rPr>
          <w:rFonts w:ascii="Times New Roman" w:hAnsi="Times New Roman" w:cs="Times New Roman"/>
          <w:b/>
          <w:i/>
          <w:color w:val="000000"/>
          <w:sz w:val="28"/>
          <w:szCs w:val="28"/>
        </w:rPr>
        <w:t>.</w:t>
      </w:r>
      <w:r w:rsidRPr="005B2EAA">
        <w:rPr>
          <w:rFonts w:ascii="Times New Roman" w:hAnsi="Times New Roman" w:cs="Times New Roman"/>
          <w:b/>
          <w:i/>
          <w:color w:val="000000"/>
          <w:sz w:val="28"/>
          <w:szCs w:val="28"/>
        </w:rPr>
        <w:t xml:space="preserve"> </w:t>
      </w:r>
      <w:r w:rsidR="003543A7" w:rsidRPr="00CD51B1">
        <w:rPr>
          <w:rFonts w:ascii="Times New Roman" w:hAnsi="Times New Roman" w:cs="Times New Roman"/>
          <w:b/>
          <w:i/>
          <w:color w:val="000000"/>
          <w:sz w:val="28"/>
          <w:szCs w:val="28"/>
          <w:lang w:val="en-US"/>
        </w:rPr>
        <w:t>Mukhatova</w:t>
      </w:r>
      <w:r>
        <w:rPr>
          <w:rFonts w:ascii="Times New Roman" w:hAnsi="Times New Roman" w:cs="Times New Roman"/>
          <w:b/>
          <w:i/>
          <w:color w:val="000000"/>
          <w:sz w:val="28"/>
          <w:szCs w:val="28"/>
        </w:rPr>
        <w:t>,</w:t>
      </w:r>
      <w:r w:rsidR="003543A7" w:rsidRPr="005B2EAA">
        <w:rPr>
          <w:rFonts w:ascii="Times New Roman" w:hAnsi="Times New Roman" w:cs="Times New Roman"/>
          <w:b/>
          <w:i/>
          <w:color w:val="000000"/>
          <w:sz w:val="28"/>
          <w:szCs w:val="28"/>
        </w:rPr>
        <w:t xml:space="preserve"> </w:t>
      </w:r>
      <w:r w:rsidRPr="00EA7E19">
        <w:rPr>
          <w:rFonts w:ascii="Times New Roman" w:hAnsi="Times New Roman" w:cs="Times New Roman"/>
          <w:b/>
          <w:i/>
          <w:color w:val="000000"/>
          <w:sz w:val="28"/>
          <w:szCs w:val="28"/>
          <w:lang w:val="en-US"/>
        </w:rPr>
        <w:t>M</w:t>
      </w:r>
      <w:r w:rsidRPr="005B2EAA">
        <w:rPr>
          <w:rFonts w:ascii="Times New Roman" w:hAnsi="Times New Roman" w:cs="Times New Roman"/>
          <w:b/>
          <w:i/>
          <w:color w:val="000000"/>
          <w:sz w:val="28"/>
          <w:szCs w:val="28"/>
        </w:rPr>
        <w:t>.</w:t>
      </w:r>
      <w:r w:rsidRPr="00EA7E19">
        <w:rPr>
          <w:rFonts w:ascii="Times New Roman" w:hAnsi="Times New Roman" w:cs="Times New Roman"/>
          <w:b/>
          <w:i/>
          <w:color w:val="000000"/>
          <w:sz w:val="28"/>
          <w:szCs w:val="28"/>
          <w:lang w:val="en-US"/>
        </w:rPr>
        <w:t>G</w:t>
      </w:r>
      <w:r w:rsidRPr="005B2EAA">
        <w:rPr>
          <w:rFonts w:ascii="Times New Roman" w:hAnsi="Times New Roman" w:cs="Times New Roman"/>
          <w:b/>
          <w:i/>
          <w:color w:val="000000"/>
          <w:sz w:val="28"/>
          <w:szCs w:val="28"/>
        </w:rPr>
        <w:t xml:space="preserve">. </w:t>
      </w:r>
      <w:r w:rsidR="003543A7" w:rsidRPr="00EA7E19">
        <w:rPr>
          <w:rFonts w:ascii="Times New Roman" w:hAnsi="Times New Roman" w:cs="Times New Roman"/>
          <w:b/>
          <w:i/>
          <w:color w:val="000000"/>
          <w:sz w:val="28"/>
          <w:szCs w:val="28"/>
          <w:lang w:val="en-US"/>
        </w:rPr>
        <w:t>Sultanov</w:t>
      </w:r>
      <w:r w:rsidR="003543A7" w:rsidRPr="005B2EAA">
        <w:rPr>
          <w:rFonts w:ascii="Times New Roman" w:hAnsi="Times New Roman" w:cs="Times New Roman"/>
          <w:b/>
          <w:i/>
          <w:color w:val="000000"/>
          <w:sz w:val="28"/>
          <w:szCs w:val="28"/>
        </w:rPr>
        <w:t xml:space="preserve"> </w:t>
      </w:r>
    </w:p>
    <w:p w:rsidR="003543A7" w:rsidRPr="00EA7E19" w:rsidRDefault="003543A7" w:rsidP="00A03CB8">
      <w:pPr>
        <w:spacing w:after="0" w:line="360" w:lineRule="auto"/>
        <w:rPr>
          <w:rFonts w:ascii="Times New Roman" w:hAnsi="Times New Roman" w:cs="Times New Roman"/>
          <w:color w:val="000000"/>
          <w:sz w:val="28"/>
          <w:szCs w:val="28"/>
          <w:lang w:val="en-US"/>
        </w:rPr>
      </w:pPr>
      <w:r w:rsidRPr="00EA7E19">
        <w:rPr>
          <w:rFonts w:ascii="Times New Roman" w:hAnsi="Times New Roman" w:cs="Times New Roman"/>
          <w:color w:val="000000"/>
          <w:sz w:val="28"/>
          <w:szCs w:val="28"/>
          <w:lang w:val="en-US"/>
        </w:rPr>
        <w:t>Saratov State University of Genetics, Biotechnology and Engineering named after N.I. Vavilov, Saratov, Russia</w:t>
      </w:r>
    </w:p>
    <w:p w:rsidR="003543A7" w:rsidRPr="00EA7E19" w:rsidRDefault="003543A7" w:rsidP="00A03CB8">
      <w:pPr>
        <w:spacing w:after="0" w:line="360" w:lineRule="auto"/>
        <w:rPr>
          <w:rFonts w:ascii="Times New Roman" w:eastAsia="Times New Roman" w:hAnsi="Times New Roman" w:cs="Times New Roman"/>
          <w:sz w:val="28"/>
          <w:szCs w:val="28"/>
          <w:lang w:val="en-US" w:eastAsia="ru-RU"/>
        </w:rPr>
      </w:pPr>
    </w:p>
    <w:p w:rsidR="003543A7" w:rsidRPr="00EA7E19" w:rsidRDefault="003543A7" w:rsidP="00A03CB8">
      <w:pPr>
        <w:tabs>
          <w:tab w:val="left" w:pos="8789"/>
        </w:tabs>
        <w:spacing w:after="0" w:line="360" w:lineRule="auto"/>
        <w:jc w:val="both"/>
        <w:rPr>
          <w:rFonts w:ascii="Times New Roman" w:eastAsia="Times New Roman" w:hAnsi="Times New Roman" w:cs="Times New Roman"/>
          <w:b/>
          <w:sz w:val="40"/>
          <w:szCs w:val="28"/>
          <w:lang w:val="en-US" w:eastAsia="ru-RU"/>
        </w:rPr>
      </w:pPr>
      <w:r w:rsidRPr="00EA7E19">
        <w:rPr>
          <w:rFonts w:ascii="Times New Roman" w:hAnsi="Times New Roman" w:cs="Times New Roman"/>
          <w:b/>
          <w:color w:val="000000"/>
          <w:sz w:val="28"/>
          <w:szCs w:val="20"/>
          <w:lang w:val="en-US"/>
        </w:rPr>
        <w:t>THE RESULTS OF THE COMPETITIVE VARIETY TESTING OF A NEW VARIETY OF WINTER TRITICALE VOLZHANKA</w:t>
      </w:r>
    </w:p>
    <w:p w:rsidR="003543A7" w:rsidRPr="00A741FC" w:rsidRDefault="003543A7" w:rsidP="00A03CB8">
      <w:pPr>
        <w:tabs>
          <w:tab w:val="left" w:pos="8789"/>
        </w:tabs>
        <w:spacing w:after="0" w:line="360" w:lineRule="auto"/>
        <w:jc w:val="center"/>
        <w:rPr>
          <w:rFonts w:ascii="Times New Roman" w:eastAsia="Times New Roman" w:hAnsi="Times New Roman" w:cs="Times New Roman"/>
          <w:sz w:val="28"/>
          <w:szCs w:val="28"/>
          <w:lang w:val="en-US" w:eastAsia="ru-RU"/>
        </w:rPr>
      </w:pPr>
    </w:p>
    <w:p w:rsidR="003543A7" w:rsidRDefault="003543A7" w:rsidP="00A03CB8">
      <w:pPr>
        <w:tabs>
          <w:tab w:val="left" w:pos="8789"/>
        </w:tabs>
        <w:spacing w:after="0" w:line="360" w:lineRule="auto"/>
        <w:jc w:val="both"/>
        <w:rPr>
          <w:rFonts w:ascii="Times New Roman" w:hAnsi="Times New Roman" w:cs="Times New Roman"/>
          <w:color w:val="000000"/>
          <w:sz w:val="28"/>
          <w:szCs w:val="28"/>
          <w:lang w:val="en-US"/>
        </w:rPr>
      </w:pPr>
      <w:r w:rsidRPr="00EA7E19">
        <w:rPr>
          <w:rFonts w:ascii="Times New Roman" w:hAnsi="Times New Roman" w:cs="Times New Roman"/>
          <w:i/>
          <w:color w:val="000000"/>
          <w:sz w:val="28"/>
          <w:szCs w:val="28"/>
          <w:lang w:val="en-US"/>
        </w:rPr>
        <w:t>Annotation.</w:t>
      </w:r>
      <w:r w:rsidRPr="00EA7E19">
        <w:rPr>
          <w:rFonts w:ascii="Times New Roman" w:hAnsi="Times New Roman" w:cs="Times New Roman"/>
          <w:color w:val="000000"/>
          <w:sz w:val="28"/>
          <w:szCs w:val="28"/>
          <w:lang w:val="en-US"/>
        </w:rPr>
        <w:t xml:space="preserve"> The article describes a new variety of winter triticale Volzhanka according to the main morphological, biological and economic indicators. The variety is highly adaptive, hardy, resistant to disease, and has positive technological characteristics. During the competitive study, the grain yield was 39</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9 c/ha, the number of grains per ear ranged from 38</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9 to 43</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3 pcs., the weight of 1000 grains averaged 42</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5 g. The grain nature at the level of the best varieties was 724</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1 g/l. The average crude protein content is 13</w:t>
      </w:r>
      <w:r w:rsidRPr="00E85ACB">
        <w:rPr>
          <w:rFonts w:ascii="Times New Roman" w:hAnsi="Times New Roman" w:cs="Times New Roman"/>
          <w:color w:val="000000"/>
          <w:sz w:val="28"/>
          <w:szCs w:val="28"/>
          <w:lang w:val="en-US"/>
        </w:rPr>
        <w:t>,</w:t>
      </w:r>
      <w:r w:rsidRPr="00EA7E19">
        <w:rPr>
          <w:rFonts w:ascii="Times New Roman" w:hAnsi="Times New Roman" w:cs="Times New Roman"/>
          <w:color w:val="000000"/>
          <w:sz w:val="28"/>
          <w:szCs w:val="28"/>
          <w:lang w:val="en-US"/>
        </w:rPr>
        <w:t xml:space="preserve">9%. A distinctive characteristic of the new variety Volzhanka is the alignment of plants in sowing in height. </w:t>
      </w:r>
    </w:p>
    <w:p w:rsidR="003543A7" w:rsidRDefault="003543A7" w:rsidP="00A03CB8">
      <w:pPr>
        <w:tabs>
          <w:tab w:val="left" w:pos="8789"/>
        </w:tabs>
        <w:spacing w:after="0" w:line="360" w:lineRule="auto"/>
        <w:jc w:val="both"/>
        <w:rPr>
          <w:rFonts w:ascii="Times New Roman" w:hAnsi="Times New Roman" w:cs="Times New Roman"/>
          <w:color w:val="000000"/>
          <w:sz w:val="28"/>
          <w:szCs w:val="28"/>
          <w:lang w:val="en-US"/>
        </w:rPr>
      </w:pPr>
      <w:r w:rsidRPr="00EA7E19">
        <w:rPr>
          <w:rFonts w:ascii="Times New Roman" w:hAnsi="Times New Roman" w:cs="Times New Roman"/>
          <w:i/>
          <w:color w:val="000000"/>
          <w:sz w:val="28"/>
          <w:szCs w:val="28"/>
          <w:lang w:val="en-US"/>
        </w:rPr>
        <w:t>Keywords:</w:t>
      </w:r>
      <w:r w:rsidRPr="00EA7E19">
        <w:rPr>
          <w:rFonts w:ascii="Times New Roman" w:hAnsi="Times New Roman" w:cs="Times New Roman"/>
          <w:color w:val="000000"/>
          <w:sz w:val="28"/>
          <w:szCs w:val="28"/>
          <w:lang w:val="en-US"/>
        </w:rPr>
        <w:t xml:space="preserve"> variety, competitive variety testing, adaptability, grain yield, lodging, shedding, stability.</w:t>
      </w:r>
    </w:p>
    <w:p w:rsidR="003543A7" w:rsidRPr="00EA7E19" w:rsidRDefault="003543A7" w:rsidP="00A03CB8">
      <w:pPr>
        <w:tabs>
          <w:tab w:val="left" w:pos="8789"/>
        </w:tabs>
        <w:spacing w:after="0" w:line="360" w:lineRule="auto"/>
        <w:jc w:val="both"/>
        <w:rPr>
          <w:rFonts w:ascii="Times New Roman" w:eastAsia="Times New Roman" w:hAnsi="Times New Roman" w:cs="Times New Roman"/>
          <w:sz w:val="28"/>
          <w:szCs w:val="28"/>
          <w:lang w:val="en-US" w:eastAsia="ru-RU"/>
        </w:rPr>
      </w:pPr>
    </w:p>
    <w:p w:rsidR="003543A7" w:rsidRDefault="003543A7" w:rsidP="00A03CB8">
      <w:pPr>
        <w:pStyle w:val="richfactdown-paragraph"/>
        <w:shd w:val="clear" w:color="auto" w:fill="FFFFFF"/>
        <w:tabs>
          <w:tab w:val="left" w:pos="8789"/>
        </w:tabs>
        <w:spacing w:before="0" w:beforeAutospacing="0" w:after="0" w:afterAutospacing="0" w:line="360" w:lineRule="auto"/>
        <w:ind w:firstLine="709"/>
        <w:jc w:val="both"/>
        <w:rPr>
          <w:sz w:val="28"/>
        </w:rPr>
      </w:pPr>
      <w:r w:rsidRPr="00D06B69">
        <w:rPr>
          <w:b/>
          <w:sz w:val="28"/>
          <w:szCs w:val="28"/>
        </w:rPr>
        <w:t xml:space="preserve">Введение. </w:t>
      </w:r>
      <w:r w:rsidRPr="00AE576A">
        <w:rPr>
          <w:sz w:val="28"/>
        </w:rPr>
        <w:t xml:space="preserve">Озимые культуры </w:t>
      </w:r>
      <w:r>
        <w:rPr>
          <w:sz w:val="28"/>
        </w:rPr>
        <w:t>являются</w:t>
      </w:r>
      <w:r w:rsidRPr="00AE576A">
        <w:rPr>
          <w:sz w:val="28"/>
        </w:rPr>
        <w:t xml:space="preserve"> важн</w:t>
      </w:r>
      <w:r>
        <w:rPr>
          <w:sz w:val="28"/>
        </w:rPr>
        <w:t>ым</w:t>
      </w:r>
      <w:r w:rsidRPr="00AE576A">
        <w:rPr>
          <w:sz w:val="28"/>
        </w:rPr>
        <w:t xml:space="preserve"> </w:t>
      </w:r>
      <w:r>
        <w:rPr>
          <w:sz w:val="28"/>
        </w:rPr>
        <w:t>резервом</w:t>
      </w:r>
      <w:r w:rsidRPr="00AE576A">
        <w:rPr>
          <w:sz w:val="28"/>
        </w:rPr>
        <w:t xml:space="preserve"> увеличени</w:t>
      </w:r>
      <w:r>
        <w:rPr>
          <w:sz w:val="28"/>
        </w:rPr>
        <w:t>я</w:t>
      </w:r>
      <w:r w:rsidRPr="00AE576A">
        <w:rPr>
          <w:sz w:val="28"/>
        </w:rPr>
        <w:t xml:space="preserve"> производства зерна. В основных районах возделывания</w:t>
      </w:r>
      <w:r>
        <w:rPr>
          <w:sz w:val="28"/>
        </w:rPr>
        <w:t xml:space="preserve"> </w:t>
      </w:r>
      <w:r w:rsidRPr="00AE576A">
        <w:rPr>
          <w:sz w:val="28"/>
        </w:rPr>
        <w:t xml:space="preserve">они дают более высокие урожаи зерна, чем яровые. </w:t>
      </w:r>
      <w:r>
        <w:rPr>
          <w:sz w:val="28"/>
        </w:rPr>
        <w:t>В силу своих биологических особенностей о</w:t>
      </w:r>
      <w:r w:rsidRPr="00AE576A">
        <w:rPr>
          <w:sz w:val="28"/>
        </w:rPr>
        <w:t xml:space="preserve">зимые культуры </w:t>
      </w:r>
      <w:r>
        <w:rPr>
          <w:sz w:val="28"/>
        </w:rPr>
        <w:t xml:space="preserve">обладают высоким потенциалом продуктивности, вследствие полного </w:t>
      </w:r>
      <w:r w:rsidRPr="00AE576A">
        <w:rPr>
          <w:sz w:val="28"/>
        </w:rPr>
        <w:t>использ</w:t>
      </w:r>
      <w:r>
        <w:rPr>
          <w:sz w:val="28"/>
        </w:rPr>
        <w:t>ования</w:t>
      </w:r>
      <w:r w:rsidRPr="00AE576A">
        <w:rPr>
          <w:sz w:val="28"/>
        </w:rPr>
        <w:t xml:space="preserve"> </w:t>
      </w:r>
      <w:r>
        <w:rPr>
          <w:sz w:val="28"/>
        </w:rPr>
        <w:t xml:space="preserve">осенне-зимних и </w:t>
      </w:r>
      <w:r w:rsidRPr="00AE576A">
        <w:rPr>
          <w:sz w:val="28"/>
        </w:rPr>
        <w:t>весенни</w:t>
      </w:r>
      <w:r>
        <w:rPr>
          <w:sz w:val="28"/>
        </w:rPr>
        <w:t>х</w:t>
      </w:r>
      <w:r w:rsidRPr="00AE576A">
        <w:rPr>
          <w:sz w:val="28"/>
        </w:rPr>
        <w:t xml:space="preserve"> запас</w:t>
      </w:r>
      <w:r>
        <w:rPr>
          <w:sz w:val="28"/>
        </w:rPr>
        <w:t>ов</w:t>
      </w:r>
      <w:r w:rsidRPr="00AE576A">
        <w:rPr>
          <w:sz w:val="28"/>
        </w:rPr>
        <w:t xml:space="preserve"> влаги и питательных веществ</w:t>
      </w:r>
      <w:r>
        <w:rPr>
          <w:sz w:val="28"/>
        </w:rPr>
        <w:t>, они способны к быстрому формированию вегетативной массы в</w:t>
      </w:r>
      <w:r w:rsidRPr="00AE576A">
        <w:rPr>
          <w:sz w:val="28"/>
        </w:rPr>
        <w:t xml:space="preserve">есной </w:t>
      </w:r>
      <w:r>
        <w:rPr>
          <w:sz w:val="28"/>
        </w:rPr>
        <w:t>и тем самым</w:t>
      </w:r>
      <w:r w:rsidRPr="00AE576A">
        <w:rPr>
          <w:sz w:val="28"/>
        </w:rPr>
        <w:t xml:space="preserve"> </w:t>
      </w:r>
      <w:r>
        <w:rPr>
          <w:sz w:val="28"/>
        </w:rPr>
        <w:t xml:space="preserve">в </w:t>
      </w:r>
      <w:r w:rsidRPr="00AE576A">
        <w:rPr>
          <w:sz w:val="28"/>
        </w:rPr>
        <w:t>меньше</w:t>
      </w:r>
      <w:r>
        <w:rPr>
          <w:sz w:val="28"/>
        </w:rPr>
        <w:t>й</w:t>
      </w:r>
      <w:r w:rsidRPr="00AE576A">
        <w:rPr>
          <w:sz w:val="28"/>
        </w:rPr>
        <w:t xml:space="preserve"> </w:t>
      </w:r>
      <w:r>
        <w:rPr>
          <w:sz w:val="28"/>
        </w:rPr>
        <w:t xml:space="preserve">степени подвергаются негативному воздействию </w:t>
      </w:r>
      <w:r w:rsidRPr="00AE576A">
        <w:rPr>
          <w:sz w:val="28"/>
        </w:rPr>
        <w:t xml:space="preserve">весенних засух. </w:t>
      </w:r>
      <w:r>
        <w:rPr>
          <w:sz w:val="28"/>
        </w:rPr>
        <w:t xml:space="preserve">Что в свою очередь дает возможность повысить качество зерна </w:t>
      </w:r>
      <w:r w:rsidRPr="003A4BE9">
        <w:rPr>
          <w:sz w:val="28"/>
        </w:rPr>
        <w:t>[</w:t>
      </w:r>
      <w:r>
        <w:rPr>
          <w:sz w:val="28"/>
        </w:rPr>
        <w:t>5, 6</w:t>
      </w:r>
      <w:r w:rsidRPr="003A4BE9">
        <w:rPr>
          <w:sz w:val="28"/>
        </w:rPr>
        <w:t>]</w:t>
      </w:r>
      <w:r>
        <w:rPr>
          <w:sz w:val="28"/>
        </w:rPr>
        <w:t xml:space="preserve">. </w:t>
      </w:r>
    </w:p>
    <w:p w:rsidR="003543A7" w:rsidRDefault="003543A7" w:rsidP="00A03CB8">
      <w:pPr>
        <w:pStyle w:val="richfactdown-paragraph"/>
        <w:shd w:val="clear" w:color="auto" w:fill="FFFFFF"/>
        <w:tabs>
          <w:tab w:val="left" w:pos="8789"/>
        </w:tabs>
        <w:spacing w:before="0" w:beforeAutospacing="0" w:after="0" w:afterAutospacing="0" w:line="360" w:lineRule="auto"/>
        <w:ind w:firstLine="709"/>
        <w:jc w:val="both"/>
        <w:rPr>
          <w:sz w:val="28"/>
        </w:rPr>
      </w:pPr>
      <w:r>
        <w:rPr>
          <w:sz w:val="28"/>
        </w:rPr>
        <w:t>В современных условиях</w:t>
      </w:r>
      <w:r w:rsidRPr="00336C16">
        <w:rPr>
          <w:sz w:val="28"/>
        </w:rPr>
        <w:t xml:space="preserve"> </w:t>
      </w:r>
      <w:r>
        <w:rPr>
          <w:sz w:val="28"/>
        </w:rPr>
        <w:t xml:space="preserve">среди сельхозтоваропроизводителей всё большую популярность набирает новая озимая </w:t>
      </w:r>
      <w:r w:rsidRPr="00336C16">
        <w:rPr>
          <w:sz w:val="28"/>
        </w:rPr>
        <w:t xml:space="preserve">зерновая культура </w:t>
      </w:r>
      <w:r>
        <w:rPr>
          <w:sz w:val="28"/>
        </w:rPr>
        <w:t xml:space="preserve">- </w:t>
      </w:r>
      <w:r w:rsidRPr="00336C16">
        <w:rPr>
          <w:sz w:val="28"/>
        </w:rPr>
        <w:t>тритикале</w:t>
      </w:r>
      <w:r>
        <w:rPr>
          <w:sz w:val="28"/>
        </w:rPr>
        <w:t>.</w:t>
      </w:r>
      <w:r w:rsidRPr="003A4BE9">
        <w:t xml:space="preserve"> </w:t>
      </w:r>
      <w:r>
        <w:t>П</w:t>
      </w:r>
      <w:r>
        <w:rPr>
          <w:sz w:val="28"/>
        </w:rPr>
        <w:t xml:space="preserve">ри возделывании её в усиливающейся аридизацией климата, вариации температурного режима и осадков в период вегетации культуры, она способна </w:t>
      </w:r>
      <w:r w:rsidRPr="003A4BE9">
        <w:rPr>
          <w:sz w:val="28"/>
        </w:rPr>
        <w:t>давать высоки</w:t>
      </w:r>
      <w:r>
        <w:rPr>
          <w:sz w:val="28"/>
        </w:rPr>
        <w:t>е</w:t>
      </w:r>
      <w:r w:rsidRPr="003A4BE9">
        <w:rPr>
          <w:sz w:val="28"/>
        </w:rPr>
        <w:t xml:space="preserve"> урожа</w:t>
      </w:r>
      <w:r>
        <w:rPr>
          <w:sz w:val="28"/>
        </w:rPr>
        <w:t>и</w:t>
      </w:r>
      <w:r w:rsidRPr="003A4BE9">
        <w:rPr>
          <w:sz w:val="28"/>
        </w:rPr>
        <w:t xml:space="preserve"> зерна и зеленой массы. </w:t>
      </w:r>
      <w:r>
        <w:rPr>
          <w:sz w:val="28"/>
        </w:rPr>
        <w:t xml:space="preserve">Несомненная заслуга в этом - высокая пластичность современных сортов, которые способны противостоять широкому спектру абиотических факторов. </w:t>
      </w:r>
    </w:p>
    <w:p w:rsidR="003543A7" w:rsidRPr="00960842" w:rsidRDefault="003543A7" w:rsidP="00A03CB8">
      <w:pPr>
        <w:pStyle w:val="richfactdown-paragraph"/>
        <w:shd w:val="clear" w:color="auto" w:fill="FFFFFF"/>
        <w:tabs>
          <w:tab w:val="left" w:pos="8789"/>
        </w:tabs>
        <w:spacing w:before="0" w:beforeAutospacing="0" w:after="0" w:afterAutospacing="0" w:line="360" w:lineRule="auto"/>
        <w:ind w:firstLine="709"/>
        <w:jc w:val="both"/>
        <w:rPr>
          <w:sz w:val="28"/>
        </w:rPr>
      </w:pPr>
      <w:r>
        <w:rPr>
          <w:sz w:val="28"/>
        </w:rPr>
        <w:t>В связи с этим особое значение отводится селекционной работе, которая позволяет создавать конкурентноспособные сорта полевых культур адаптированных к конкретным условиям</w:t>
      </w:r>
      <w:r w:rsidRPr="003A4BE9">
        <w:rPr>
          <w:sz w:val="28"/>
        </w:rPr>
        <w:t xml:space="preserve"> [</w:t>
      </w:r>
      <w:r>
        <w:rPr>
          <w:sz w:val="28"/>
        </w:rPr>
        <w:t>3, 4</w:t>
      </w:r>
      <w:r w:rsidRPr="003A4BE9">
        <w:rPr>
          <w:sz w:val="28"/>
        </w:rPr>
        <w:t>]</w:t>
      </w:r>
      <w:r>
        <w:rPr>
          <w:sz w:val="28"/>
        </w:rPr>
        <w:t>.</w:t>
      </w:r>
    </w:p>
    <w:p w:rsidR="003543A7" w:rsidRPr="00960842" w:rsidRDefault="003543A7" w:rsidP="00A03CB8">
      <w:pPr>
        <w:shd w:val="clear" w:color="auto" w:fill="FFFFFF"/>
        <w:tabs>
          <w:tab w:val="left" w:pos="8789"/>
        </w:tabs>
        <w:spacing w:after="0" w:line="360" w:lineRule="auto"/>
        <w:ind w:firstLine="709"/>
        <w:jc w:val="both"/>
        <w:rPr>
          <w:rFonts w:ascii="Times New Roman" w:eastAsia="Times New Roman" w:hAnsi="Times New Roman" w:cs="Times New Roman"/>
          <w:sz w:val="28"/>
          <w:szCs w:val="28"/>
          <w:lang w:eastAsia="ru-RU"/>
        </w:rPr>
      </w:pPr>
      <w:r w:rsidRPr="004A242C">
        <w:rPr>
          <w:rFonts w:ascii="Times New Roman" w:hAnsi="Times New Roman" w:cs="Times New Roman"/>
          <w:sz w:val="28"/>
          <w:szCs w:val="28"/>
        </w:rPr>
        <w:lastRenderedPageBreak/>
        <w:t xml:space="preserve">Создание сортов с повышенным уровнем устойчивости к абиотическим факторам среды считается приоритетным направлением адаптивного растениеводства на Юго-Востоке Европейской части Российской Федерации. </w:t>
      </w:r>
      <w:r w:rsidRPr="004A242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государственном Реестре селекционных достижений РФ на начало 2024 года находится 107 сортов озимой тритикале, из них 13 сортов допущены к использованию по 8 региону, три из которых являются сортами селекции </w:t>
      </w:r>
      <w:r w:rsidRPr="00960842">
        <w:rPr>
          <w:rFonts w:ascii="Times New Roman" w:eastAsia="Times New Roman" w:hAnsi="Times New Roman" w:cs="Times New Roman"/>
          <w:sz w:val="28"/>
          <w:szCs w:val="28"/>
          <w:lang w:eastAsia="ru-RU"/>
        </w:rPr>
        <w:t xml:space="preserve">Саратовского государственного университета генетики, биотехнологии и инженерии им. Н.И. Вавилова </w:t>
      </w:r>
      <w:r w:rsidRPr="00960842">
        <w:rPr>
          <w:rFonts w:ascii="Times New Roman" w:hAnsi="Times New Roman" w:cs="Times New Roman"/>
          <w:sz w:val="28"/>
        </w:rPr>
        <w:t>[1, 2]</w:t>
      </w:r>
      <w:r w:rsidRPr="00960842">
        <w:rPr>
          <w:rFonts w:ascii="Times New Roman" w:eastAsia="Times New Roman" w:hAnsi="Times New Roman" w:cs="Times New Roman"/>
          <w:sz w:val="28"/>
          <w:szCs w:val="28"/>
          <w:lang w:eastAsia="ru-RU"/>
        </w:rPr>
        <w:t>.</w:t>
      </w:r>
      <w:r w:rsidRPr="00960842">
        <w:rPr>
          <w:rFonts w:ascii="Times New Roman" w:hAnsi="Times New Roman" w:cs="Times New Roman"/>
          <w:sz w:val="24"/>
          <w:szCs w:val="24"/>
        </w:rPr>
        <w:t xml:space="preserve"> </w:t>
      </w:r>
      <w:r w:rsidRPr="00960842">
        <w:rPr>
          <w:rFonts w:ascii="Times New Roman" w:hAnsi="Times New Roman" w:cs="Times New Roman"/>
          <w:sz w:val="28"/>
          <w:szCs w:val="28"/>
        </w:rPr>
        <w:t xml:space="preserve">У истоков </w:t>
      </w:r>
      <w:r>
        <w:rPr>
          <w:rFonts w:ascii="Times New Roman" w:hAnsi="Times New Roman" w:cs="Times New Roman"/>
          <w:sz w:val="28"/>
          <w:szCs w:val="28"/>
        </w:rPr>
        <w:t>начала селекции озимой тритикале ВУЗа стояли Я.А. Шнайдерман, Н.С. Орлова и ряд других учёных. В настоящее время продолжается работа по созданию новых высопродуктивных сортов адаптированных к засушливым условиям Нижневолжского региона.</w:t>
      </w:r>
    </w:p>
    <w:p w:rsidR="003543A7" w:rsidRDefault="003543A7" w:rsidP="00A03CB8">
      <w:pPr>
        <w:tabs>
          <w:tab w:val="left" w:pos="8789"/>
        </w:tabs>
        <w:spacing w:after="0" w:line="360" w:lineRule="auto"/>
        <w:ind w:firstLine="709"/>
        <w:jc w:val="both"/>
        <w:rPr>
          <w:rFonts w:ascii="Times New Roman" w:eastAsia="Times New Roman" w:hAnsi="Times New Roman" w:cs="Times New Roman"/>
          <w:sz w:val="28"/>
          <w:szCs w:val="28"/>
          <w:lang w:eastAsia="ru-RU"/>
        </w:rPr>
      </w:pPr>
      <w:r w:rsidRPr="00960842">
        <w:rPr>
          <w:rFonts w:ascii="Times New Roman" w:eastAsia="Times New Roman" w:hAnsi="Times New Roman" w:cs="Times New Roman"/>
          <w:sz w:val="28"/>
          <w:szCs w:val="28"/>
          <w:lang w:eastAsia="ru-RU"/>
        </w:rPr>
        <w:t xml:space="preserve">Целью исследований являлось создание </w:t>
      </w:r>
      <w:r>
        <w:rPr>
          <w:rFonts w:ascii="Times New Roman" w:eastAsia="Times New Roman" w:hAnsi="Times New Roman" w:cs="Times New Roman"/>
          <w:sz w:val="28"/>
          <w:szCs w:val="28"/>
          <w:lang w:eastAsia="ru-RU"/>
        </w:rPr>
        <w:t>нового</w:t>
      </w:r>
      <w:r w:rsidRPr="00960842">
        <w:rPr>
          <w:rFonts w:ascii="Times New Roman" w:eastAsia="Times New Roman" w:hAnsi="Times New Roman" w:cs="Times New Roman"/>
          <w:sz w:val="28"/>
          <w:szCs w:val="28"/>
          <w:lang w:eastAsia="ru-RU"/>
        </w:rPr>
        <w:t xml:space="preserve"> сорта озимой тритикале, </w:t>
      </w:r>
      <w:r>
        <w:rPr>
          <w:rFonts w:ascii="Times New Roman" w:eastAsia="Times New Roman" w:hAnsi="Times New Roman" w:cs="Times New Roman"/>
          <w:sz w:val="28"/>
          <w:szCs w:val="28"/>
          <w:lang w:eastAsia="ru-RU"/>
        </w:rPr>
        <w:t>обладающего комплексом устойчивости к абиотическим факторам Нижнего Поволжья и высокими показателями продуктивности и качества.</w:t>
      </w:r>
    </w:p>
    <w:p w:rsidR="003543A7" w:rsidRDefault="003543A7" w:rsidP="00A03CB8">
      <w:pPr>
        <w:shd w:val="clear" w:color="auto" w:fill="FFFFFF"/>
        <w:tabs>
          <w:tab w:val="left" w:pos="8789"/>
        </w:tabs>
        <w:spacing w:after="0" w:line="360" w:lineRule="auto"/>
        <w:ind w:firstLine="709"/>
        <w:jc w:val="both"/>
        <w:rPr>
          <w:rFonts w:ascii="Times New Roman" w:hAnsi="Times New Roman" w:cs="Times New Roman"/>
          <w:sz w:val="28"/>
          <w:szCs w:val="28"/>
        </w:rPr>
      </w:pPr>
      <w:r>
        <w:rPr>
          <w:rFonts w:ascii="Times New Roman" w:hAnsi="Times New Roman"/>
          <w:b/>
          <w:sz w:val="28"/>
          <w:szCs w:val="28"/>
        </w:rPr>
        <w:t>Материал и м</w:t>
      </w:r>
      <w:r w:rsidRPr="003D11E4">
        <w:rPr>
          <w:rFonts w:ascii="Times New Roman" w:hAnsi="Times New Roman"/>
          <w:b/>
          <w:sz w:val="28"/>
          <w:szCs w:val="28"/>
        </w:rPr>
        <w:t>етодика исследований.</w:t>
      </w:r>
      <w:r>
        <w:rPr>
          <w:rFonts w:ascii="Times New Roman" w:hAnsi="Times New Roman"/>
          <w:sz w:val="28"/>
          <w:szCs w:val="28"/>
        </w:rPr>
        <w:t xml:space="preserve"> </w:t>
      </w:r>
      <w:r>
        <w:rPr>
          <w:rFonts w:ascii="Times New Roman" w:hAnsi="Times New Roman" w:cs="Times New Roman"/>
          <w:sz w:val="28"/>
          <w:szCs w:val="28"/>
        </w:rPr>
        <w:t>Исследования</w:t>
      </w:r>
      <w:r w:rsidRPr="00947631">
        <w:rPr>
          <w:rFonts w:ascii="Times New Roman" w:hAnsi="Times New Roman" w:cs="Times New Roman"/>
          <w:sz w:val="28"/>
          <w:szCs w:val="28"/>
        </w:rPr>
        <w:t xml:space="preserve"> проводили на опытном поле, расположенном на территории</w:t>
      </w:r>
      <w:r>
        <w:rPr>
          <w:rFonts w:ascii="Times New Roman" w:hAnsi="Times New Roman" w:cs="Times New Roman"/>
          <w:sz w:val="28"/>
          <w:szCs w:val="28"/>
        </w:rPr>
        <w:t xml:space="preserve"> </w:t>
      </w:r>
      <w:r w:rsidRPr="00947631">
        <w:rPr>
          <w:rFonts w:ascii="Times New Roman" w:hAnsi="Times New Roman" w:cs="Times New Roman"/>
          <w:sz w:val="28"/>
          <w:szCs w:val="28"/>
        </w:rPr>
        <w:t>землепользования УНПО «Поволжье» Энгельсского района Саратовской</w:t>
      </w:r>
      <w:r>
        <w:rPr>
          <w:rFonts w:ascii="Times New Roman" w:hAnsi="Times New Roman" w:cs="Times New Roman"/>
          <w:sz w:val="28"/>
          <w:szCs w:val="28"/>
        </w:rPr>
        <w:t xml:space="preserve"> </w:t>
      </w:r>
      <w:r w:rsidRPr="00947631">
        <w:rPr>
          <w:rFonts w:ascii="Times New Roman" w:hAnsi="Times New Roman" w:cs="Times New Roman"/>
          <w:sz w:val="28"/>
          <w:szCs w:val="28"/>
        </w:rPr>
        <w:t>области. Почв</w:t>
      </w:r>
      <w:r>
        <w:rPr>
          <w:rFonts w:ascii="Times New Roman" w:hAnsi="Times New Roman" w:cs="Times New Roman"/>
          <w:sz w:val="28"/>
          <w:szCs w:val="28"/>
        </w:rPr>
        <w:t>ы</w:t>
      </w:r>
      <w:r w:rsidRPr="00947631">
        <w:rPr>
          <w:rFonts w:ascii="Times New Roman" w:hAnsi="Times New Roman" w:cs="Times New Roman"/>
          <w:sz w:val="28"/>
          <w:szCs w:val="28"/>
        </w:rPr>
        <w:t xml:space="preserve"> опытного участка т</w:t>
      </w:r>
      <w:r>
        <w:rPr>
          <w:rFonts w:ascii="Times New Roman" w:hAnsi="Times New Roman" w:cs="Times New Roman"/>
          <w:sz w:val="28"/>
          <w:szCs w:val="28"/>
        </w:rPr>
        <w:t>е</w:t>
      </w:r>
      <w:r w:rsidRPr="00947631">
        <w:rPr>
          <w:rFonts w:ascii="Times New Roman" w:hAnsi="Times New Roman" w:cs="Times New Roman"/>
          <w:sz w:val="28"/>
          <w:szCs w:val="28"/>
        </w:rPr>
        <w:t>мно-каштановы</w:t>
      </w:r>
      <w:r>
        <w:rPr>
          <w:rFonts w:ascii="Times New Roman" w:hAnsi="Times New Roman" w:cs="Times New Roman"/>
          <w:sz w:val="28"/>
          <w:szCs w:val="28"/>
        </w:rPr>
        <w:t>е</w:t>
      </w:r>
      <w:r w:rsidRPr="00947631">
        <w:rPr>
          <w:rFonts w:ascii="Times New Roman" w:hAnsi="Times New Roman" w:cs="Times New Roman"/>
          <w:sz w:val="28"/>
          <w:szCs w:val="28"/>
        </w:rPr>
        <w:t xml:space="preserve"> с содержанием гумуса 2,3 %. Гранулометрический состав</w:t>
      </w:r>
      <w:r>
        <w:rPr>
          <w:rFonts w:ascii="Times New Roman" w:hAnsi="Times New Roman" w:cs="Times New Roman"/>
          <w:sz w:val="28"/>
          <w:szCs w:val="28"/>
        </w:rPr>
        <w:t xml:space="preserve"> </w:t>
      </w:r>
      <w:r w:rsidRPr="00947631">
        <w:rPr>
          <w:rFonts w:ascii="Times New Roman" w:hAnsi="Times New Roman" w:cs="Times New Roman"/>
          <w:sz w:val="28"/>
          <w:szCs w:val="28"/>
        </w:rPr>
        <w:t xml:space="preserve">среднесуглинистый. </w:t>
      </w:r>
    </w:p>
    <w:p w:rsidR="003543A7" w:rsidRPr="00806ABC" w:rsidRDefault="003543A7" w:rsidP="00A03CB8">
      <w:pPr>
        <w:shd w:val="clear" w:color="auto" w:fill="FFFFFF"/>
        <w:tabs>
          <w:tab w:val="left" w:pos="8789"/>
        </w:tabs>
        <w:spacing w:after="0" w:line="360" w:lineRule="auto"/>
        <w:ind w:firstLine="709"/>
        <w:jc w:val="both"/>
        <w:rPr>
          <w:rFonts w:ascii="Times New Roman" w:hAnsi="Times New Roman" w:cs="Times New Roman"/>
          <w:sz w:val="28"/>
        </w:rPr>
      </w:pPr>
      <w:r>
        <w:rPr>
          <w:rFonts w:ascii="Times New Roman" w:hAnsi="Times New Roman"/>
          <w:sz w:val="28"/>
          <w:szCs w:val="28"/>
        </w:rPr>
        <w:t>Объектом исследований служили новая линия (</w:t>
      </w:r>
      <w:r w:rsidRPr="00F03B9C">
        <w:rPr>
          <w:rFonts w:ascii="Times New Roman" w:hAnsi="Times New Roman"/>
          <w:sz w:val="28"/>
          <w:szCs w:val="28"/>
        </w:rPr>
        <w:t>27/т2020</w:t>
      </w:r>
      <w:r>
        <w:rPr>
          <w:rFonts w:ascii="Times New Roman" w:hAnsi="Times New Roman"/>
          <w:sz w:val="28"/>
          <w:szCs w:val="28"/>
        </w:rPr>
        <w:t>) и сорт озимой тритикале Юбилейная. Линия передана на государственное сортоиспытание под названием - сорт Волжанка (</w:t>
      </w:r>
      <w:r w:rsidRPr="00806ABC">
        <w:rPr>
          <w:rFonts w:ascii="Times New Roman" w:hAnsi="Times New Roman" w:cs="Times New Roman"/>
          <w:sz w:val="28"/>
        </w:rPr>
        <w:t xml:space="preserve">заявка на выдачу патента и на допуск селекционных достижений к использованию </w:t>
      </w:r>
      <w:r>
        <w:rPr>
          <w:rFonts w:ascii="Times New Roman" w:hAnsi="Times New Roman" w:cs="Times New Roman"/>
          <w:sz w:val="28"/>
        </w:rPr>
        <w:t>№</w:t>
      </w:r>
      <w:r w:rsidRPr="00806ABC">
        <w:rPr>
          <w:rFonts w:ascii="Times New Roman" w:hAnsi="Times New Roman" w:cs="Times New Roman"/>
          <w:sz w:val="28"/>
        </w:rPr>
        <w:t xml:space="preserve"> 7955006 на сорт озимой тритикале Волжанка (селекционный </w:t>
      </w:r>
      <w:r>
        <w:rPr>
          <w:rFonts w:ascii="Times New Roman" w:hAnsi="Times New Roman" w:cs="Times New Roman"/>
          <w:sz w:val="28"/>
        </w:rPr>
        <w:t>№</w:t>
      </w:r>
      <w:r w:rsidRPr="00806ABC">
        <w:rPr>
          <w:rFonts w:ascii="Times New Roman" w:hAnsi="Times New Roman" w:cs="Times New Roman"/>
          <w:sz w:val="28"/>
        </w:rPr>
        <w:t xml:space="preserve"> 27/Т2020) от 29.12.2020 г.</w:t>
      </w:r>
      <w:r>
        <w:rPr>
          <w:rFonts w:ascii="Times New Roman" w:hAnsi="Times New Roman" w:cs="Times New Roman"/>
          <w:sz w:val="28"/>
        </w:rPr>
        <w:t>).</w:t>
      </w:r>
    </w:p>
    <w:p w:rsidR="003543A7" w:rsidRPr="004600D3" w:rsidRDefault="003543A7" w:rsidP="00A03CB8">
      <w:pPr>
        <w:shd w:val="clear" w:color="auto" w:fill="FFFFFF"/>
        <w:tabs>
          <w:tab w:val="left" w:pos="8789"/>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Новый сорт изучали в конкурсном сортоиспытании </w:t>
      </w:r>
      <w:r w:rsidRPr="004600D3">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2021</w:t>
      </w:r>
      <w:r w:rsidRPr="004600D3">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 xml:space="preserve">3 гг., согласно методике государственного сортоиспытания </w:t>
      </w:r>
      <w:r w:rsidRPr="00111931">
        <w:rPr>
          <w:rFonts w:ascii="Times New Roman" w:hAnsi="Times New Roman" w:cs="Times New Roman"/>
          <w:sz w:val="28"/>
        </w:rPr>
        <w:t>[</w:t>
      </w:r>
      <w:r>
        <w:rPr>
          <w:rFonts w:ascii="Times New Roman" w:hAnsi="Times New Roman" w:cs="Times New Roman"/>
          <w:sz w:val="28"/>
        </w:rPr>
        <w:t>7</w:t>
      </w:r>
      <w:r w:rsidRPr="003A4BE9">
        <w:rPr>
          <w:sz w:val="28"/>
        </w:rPr>
        <w:t>]</w:t>
      </w:r>
      <w:r>
        <w:rPr>
          <w:rFonts w:ascii="Times New Roman" w:eastAsia="Times New Roman" w:hAnsi="Times New Roman" w:cs="Times New Roman"/>
          <w:sz w:val="28"/>
          <w:szCs w:val="28"/>
          <w:lang w:eastAsia="ru-RU"/>
        </w:rPr>
        <w:t>.</w:t>
      </w:r>
      <w:r w:rsidRPr="004600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качестве стандарта использовали сорт озимой тритикале Юбилейная.</w:t>
      </w:r>
      <w:r w:rsidRPr="004600D3">
        <w:rPr>
          <w:rFonts w:ascii="Times New Roman" w:eastAsia="Times New Roman" w:hAnsi="Times New Roman" w:cs="Times New Roman"/>
          <w:sz w:val="28"/>
          <w:szCs w:val="28"/>
          <w:lang w:eastAsia="ru-RU"/>
        </w:rPr>
        <w:t xml:space="preserve"> Норма высева 4</w:t>
      </w:r>
      <w:r>
        <w:rPr>
          <w:rFonts w:ascii="Times New Roman" w:eastAsia="Times New Roman" w:hAnsi="Times New Roman" w:cs="Times New Roman"/>
          <w:sz w:val="28"/>
          <w:szCs w:val="28"/>
          <w:lang w:eastAsia="ru-RU"/>
        </w:rPr>
        <w:t xml:space="preserve">,5 </w:t>
      </w:r>
      <w:r w:rsidRPr="004600D3">
        <w:rPr>
          <w:rFonts w:ascii="Times New Roman" w:eastAsia="Times New Roman" w:hAnsi="Times New Roman" w:cs="Times New Roman"/>
          <w:sz w:val="28"/>
          <w:szCs w:val="28"/>
          <w:lang w:eastAsia="ru-RU"/>
        </w:rPr>
        <w:t>млн шт. семян/га, повторность опыта – 4-кратная, расположение делянок – рендомизированное</w:t>
      </w:r>
      <w:r>
        <w:rPr>
          <w:rFonts w:ascii="Times New Roman" w:eastAsia="Times New Roman" w:hAnsi="Times New Roman" w:cs="Times New Roman"/>
          <w:sz w:val="28"/>
          <w:szCs w:val="28"/>
          <w:lang w:eastAsia="ru-RU"/>
        </w:rPr>
        <w:t>.</w:t>
      </w:r>
    </w:p>
    <w:p w:rsidR="003543A7" w:rsidRDefault="003543A7" w:rsidP="00A03CB8">
      <w:pPr>
        <w:tabs>
          <w:tab w:val="left" w:pos="8789"/>
        </w:tabs>
        <w:spacing w:after="0" w:line="360" w:lineRule="auto"/>
        <w:ind w:firstLine="709"/>
        <w:jc w:val="both"/>
        <w:rPr>
          <w:rFonts w:ascii="Times New Roman" w:hAnsi="Times New Roman"/>
          <w:sz w:val="28"/>
          <w:szCs w:val="28"/>
        </w:rPr>
      </w:pPr>
      <w:r w:rsidRPr="009E228B">
        <w:rPr>
          <w:rFonts w:ascii="Times New Roman" w:hAnsi="Times New Roman"/>
          <w:b/>
          <w:sz w:val="28"/>
          <w:szCs w:val="28"/>
        </w:rPr>
        <w:lastRenderedPageBreak/>
        <w:t xml:space="preserve">Результаты </w:t>
      </w:r>
      <w:r>
        <w:rPr>
          <w:rFonts w:ascii="Times New Roman" w:hAnsi="Times New Roman"/>
          <w:b/>
          <w:sz w:val="28"/>
          <w:szCs w:val="28"/>
        </w:rPr>
        <w:t>исследований</w:t>
      </w:r>
      <w:r w:rsidRPr="009E228B">
        <w:rPr>
          <w:rFonts w:ascii="Times New Roman" w:hAnsi="Times New Roman"/>
          <w:b/>
          <w:sz w:val="28"/>
          <w:szCs w:val="28"/>
        </w:rPr>
        <w:t>.</w:t>
      </w:r>
      <w:r>
        <w:rPr>
          <w:rFonts w:ascii="Times New Roman" w:hAnsi="Times New Roman"/>
          <w:sz w:val="28"/>
          <w:szCs w:val="28"/>
        </w:rPr>
        <w:t xml:space="preserve"> Сравнительная оценка различных сортов вывила следующие отличия по хозяйственно-ценным признакам у изучаемых сортов озимой тритикале. Так, растения нового сорта Волжанка имели следующие признаки. Тип развития растения – озимый. Растение имеет полуразвалистый тип куста, стебель с прочной невыполненной соломиной, листовая пластина со слабым опушением. Высота растений варьировала в пределах 97,8-108,8 см (таблица 1). Форма колоса призматическая, желтой окраски длиной 13,5-14,0 см. Плотность колоса 1,9-2,1. Ости длинные, параллельные, средне-грубые, шершавые, светло-желтой окраски. Зерновка средне-крупная, удлиненная красной окраски. Сорт Волжанка отличился выровненностью по высоте растений. Вегетационный период в среднем составил 284 дня. Продуктивная кустистость на уровне лучших сортов, среднее значение этого показателя 3,2 продуктивных стебля на растение. Число зерен в колосе варьировало от 38,9 до 43,3 шт. По массе </w:t>
      </w:r>
      <w:r w:rsidRPr="00856BF1">
        <w:rPr>
          <w:rFonts w:ascii="Times New Roman" w:hAnsi="Times New Roman"/>
          <w:sz w:val="28"/>
          <w:szCs w:val="28"/>
        </w:rPr>
        <w:t xml:space="preserve">1000 </w:t>
      </w:r>
      <w:r>
        <w:rPr>
          <w:rFonts w:ascii="Times New Roman" w:hAnsi="Times New Roman"/>
          <w:sz w:val="28"/>
          <w:szCs w:val="28"/>
        </w:rPr>
        <w:t>зерен сорт Волжанка находился на уровне стандарта, средние показатели у них составили 42,5 и 41,8 г соответственно</w:t>
      </w:r>
      <w:r w:rsidRPr="00856BF1">
        <w:rPr>
          <w:rFonts w:ascii="Times New Roman" w:hAnsi="Times New Roman"/>
          <w:sz w:val="28"/>
          <w:szCs w:val="28"/>
        </w:rPr>
        <w:t xml:space="preserve">. </w:t>
      </w:r>
      <w:r>
        <w:rPr>
          <w:rFonts w:ascii="Times New Roman" w:hAnsi="Times New Roman"/>
          <w:sz w:val="28"/>
          <w:szCs w:val="28"/>
        </w:rPr>
        <w:t xml:space="preserve">Натурная масса зерна у нового сорта так же на уровне стандарта, в среднем она составила 724,1 г/л в сравнении с сортом Юбилейная 716,0 г/л. </w:t>
      </w:r>
      <w:r w:rsidRPr="00856BF1">
        <w:rPr>
          <w:rFonts w:ascii="Times New Roman" w:hAnsi="Times New Roman"/>
          <w:sz w:val="28"/>
          <w:szCs w:val="28"/>
        </w:rPr>
        <w:t xml:space="preserve">Содержание </w:t>
      </w:r>
      <w:r w:rsidRPr="00470921">
        <w:rPr>
          <w:rFonts w:ascii="Times New Roman" w:hAnsi="Times New Roman"/>
          <w:sz w:val="28"/>
          <w:szCs w:val="28"/>
        </w:rPr>
        <w:t>сырого протеина</w:t>
      </w:r>
      <w:r w:rsidRPr="00856BF1">
        <w:rPr>
          <w:rFonts w:ascii="Times New Roman" w:hAnsi="Times New Roman"/>
          <w:sz w:val="28"/>
          <w:szCs w:val="28"/>
        </w:rPr>
        <w:t xml:space="preserve"> в зерне </w:t>
      </w:r>
      <w:r>
        <w:rPr>
          <w:rFonts w:ascii="Times New Roman" w:hAnsi="Times New Roman"/>
          <w:sz w:val="28"/>
          <w:szCs w:val="28"/>
        </w:rPr>
        <w:t xml:space="preserve">варьировало в пределах </w:t>
      </w:r>
      <w:r w:rsidRPr="00470921">
        <w:rPr>
          <w:rFonts w:ascii="Times New Roman" w:hAnsi="Times New Roman"/>
          <w:sz w:val="28"/>
          <w:szCs w:val="28"/>
        </w:rPr>
        <w:t>13,6</w:t>
      </w:r>
      <w:r w:rsidRPr="00856BF1">
        <w:rPr>
          <w:rFonts w:ascii="Times New Roman" w:hAnsi="Times New Roman"/>
          <w:sz w:val="28"/>
          <w:szCs w:val="28"/>
        </w:rPr>
        <w:t>-</w:t>
      </w:r>
      <w:r w:rsidRPr="00470921">
        <w:rPr>
          <w:rFonts w:ascii="Times New Roman" w:hAnsi="Times New Roman"/>
          <w:sz w:val="28"/>
          <w:szCs w:val="28"/>
        </w:rPr>
        <w:t>14,2</w:t>
      </w:r>
      <w:r>
        <w:rPr>
          <w:rFonts w:ascii="Times New Roman" w:hAnsi="Times New Roman"/>
          <w:sz w:val="28"/>
          <w:szCs w:val="28"/>
        </w:rPr>
        <w:t xml:space="preserve"> </w:t>
      </w:r>
      <w:r w:rsidRPr="00856BF1">
        <w:rPr>
          <w:rFonts w:ascii="Times New Roman" w:hAnsi="Times New Roman"/>
          <w:sz w:val="28"/>
          <w:szCs w:val="28"/>
        </w:rPr>
        <w:t>%</w:t>
      </w:r>
      <w:r>
        <w:rPr>
          <w:rFonts w:ascii="Times New Roman" w:hAnsi="Times New Roman"/>
          <w:sz w:val="28"/>
          <w:szCs w:val="28"/>
        </w:rPr>
        <w:t xml:space="preserve"> у сорта Волжанка и 13,2-13,6 % у стандарта.</w:t>
      </w:r>
    </w:p>
    <w:p w:rsidR="003543A7" w:rsidRDefault="003543A7" w:rsidP="00A03CB8">
      <w:pPr>
        <w:tabs>
          <w:tab w:val="left" w:pos="8789"/>
        </w:tabs>
        <w:spacing w:after="0" w:line="360" w:lineRule="auto"/>
        <w:ind w:firstLine="709"/>
        <w:jc w:val="both"/>
        <w:rPr>
          <w:rFonts w:ascii="Times New Roman" w:hAnsi="Times New Roman"/>
          <w:sz w:val="28"/>
          <w:szCs w:val="28"/>
        </w:rPr>
      </w:pPr>
      <w:r>
        <w:rPr>
          <w:rFonts w:ascii="Times New Roman" w:hAnsi="Times New Roman"/>
          <w:sz w:val="28"/>
          <w:szCs w:val="28"/>
        </w:rPr>
        <w:t>За период исследований</w:t>
      </w:r>
      <w:r w:rsidRPr="00856BF1">
        <w:rPr>
          <w:rFonts w:ascii="Times New Roman" w:hAnsi="Times New Roman"/>
          <w:sz w:val="28"/>
          <w:szCs w:val="28"/>
        </w:rPr>
        <w:t xml:space="preserve"> урожайность зерна нового сорта </w:t>
      </w:r>
      <w:r>
        <w:rPr>
          <w:rFonts w:ascii="Times New Roman" w:hAnsi="Times New Roman"/>
          <w:sz w:val="28"/>
          <w:szCs w:val="28"/>
        </w:rPr>
        <w:t xml:space="preserve">Волжанка </w:t>
      </w:r>
      <w:r w:rsidRPr="00856BF1">
        <w:rPr>
          <w:rFonts w:ascii="Times New Roman" w:hAnsi="Times New Roman"/>
          <w:sz w:val="28"/>
          <w:szCs w:val="28"/>
        </w:rPr>
        <w:t>варьир</w:t>
      </w:r>
      <w:r>
        <w:rPr>
          <w:rFonts w:ascii="Times New Roman" w:hAnsi="Times New Roman"/>
          <w:sz w:val="28"/>
          <w:szCs w:val="28"/>
        </w:rPr>
        <w:t>овала</w:t>
      </w:r>
      <w:r w:rsidRPr="00856BF1">
        <w:rPr>
          <w:rFonts w:ascii="Times New Roman" w:hAnsi="Times New Roman"/>
          <w:sz w:val="28"/>
          <w:szCs w:val="28"/>
        </w:rPr>
        <w:t xml:space="preserve"> в пределах </w:t>
      </w:r>
      <w:r>
        <w:rPr>
          <w:rFonts w:ascii="Times New Roman" w:hAnsi="Times New Roman"/>
          <w:sz w:val="28"/>
          <w:szCs w:val="28"/>
        </w:rPr>
        <w:t>29,7- 47,8</w:t>
      </w:r>
      <w:r w:rsidRPr="00856BF1">
        <w:rPr>
          <w:rFonts w:ascii="Times New Roman" w:hAnsi="Times New Roman"/>
          <w:sz w:val="28"/>
          <w:szCs w:val="28"/>
        </w:rPr>
        <w:t xml:space="preserve"> </w:t>
      </w:r>
      <w:r>
        <w:rPr>
          <w:rFonts w:ascii="Times New Roman" w:hAnsi="Times New Roman"/>
          <w:sz w:val="28"/>
          <w:szCs w:val="28"/>
        </w:rPr>
        <w:t xml:space="preserve">ц/га, в среднем за три года она составила 39,9 ц/га, тогда как у сорта Юбилейная этот показатель в среднем составил 37,2 ц/га. </w:t>
      </w:r>
    </w:p>
    <w:p w:rsidR="003543A7" w:rsidRDefault="003543A7" w:rsidP="00A03CB8">
      <w:pPr>
        <w:tabs>
          <w:tab w:val="left" w:pos="8789"/>
        </w:tabs>
        <w:spacing w:after="0" w:line="360" w:lineRule="auto"/>
        <w:ind w:firstLine="709"/>
        <w:jc w:val="both"/>
        <w:rPr>
          <w:rFonts w:ascii="Times New Roman" w:hAnsi="Times New Roman"/>
          <w:sz w:val="28"/>
          <w:szCs w:val="28"/>
        </w:rPr>
      </w:pPr>
      <w:r>
        <w:rPr>
          <w:rFonts w:ascii="Times New Roman" w:hAnsi="Times New Roman"/>
          <w:sz w:val="28"/>
          <w:szCs w:val="28"/>
        </w:rPr>
        <w:t>Сорт устойчив к полеганию и осыпаемости зерна, что является важной технологической характеристикой, так как это значительно снижает потери урожая при уборочных работах.</w:t>
      </w:r>
    </w:p>
    <w:p w:rsidR="003543A7" w:rsidRDefault="003543A7" w:rsidP="00A03CB8">
      <w:pPr>
        <w:tabs>
          <w:tab w:val="left" w:pos="8789"/>
        </w:tabs>
        <w:spacing w:after="0" w:line="360" w:lineRule="auto"/>
        <w:ind w:firstLine="709"/>
        <w:jc w:val="both"/>
        <w:rPr>
          <w:rFonts w:ascii="Times New Roman" w:hAnsi="Times New Roman"/>
          <w:sz w:val="28"/>
          <w:szCs w:val="28"/>
        </w:rPr>
      </w:pPr>
      <w:r>
        <w:rPr>
          <w:rFonts w:ascii="Times New Roman" w:hAnsi="Times New Roman"/>
          <w:sz w:val="28"/>
          <w:szCs w:val="28"/>
        </w:rPr>
        <w:t>Новый сорт имеет высокий процент зимостойкости, устойчив к поражению бурой ржавчиной и мучнистой росой.</w:t>
      </w:r>
    </w:p>
    <w:p w:rsidR="003543A7" w:rsidRPr="00CD51B1" w:rsidRDefault="003543A7" w:rsidP="003543A7">
      <w:pPr>
        <w:tabs>
          <w:tab w:val="left" w:pos="8789"/>
        </w:tabs>
        <w:spacing w:after="0" w:line="240" w:lineRule="auto"/>
        <w:ind w:firstLine="709"/>
        <w:jc w:val="both"/>
        <w:rPr>
          <w:rFonts w:ascii="Times New Roman" w:hAnsi="Times New Roman"/>
          <w:sz w:val="18"/>
          <w:szCs w:val="18"/>
        </w:rPr>
      </w:pPr>
    </w:p>
    <w:p w:rsidR="003543A7" w:rsidRDefault="003543A7" w:rsidP="00A03CB8">
      <w:pPr>
        <w:tabs>
          <w:tab w:val="left" w:pos="878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w:t>
      </w:r>
      <w:r w:rsidRPr="00322ABF">
        <w:rPr>
          <w:rFonts w:ascii="Times New Roman" w:eastAsia="Times New Roman" w:hAnsi="Times New Roman" w:cs="Times New Roman"/>
          <w:sz w:val="28"/>
          <w:szCs w:val="28"/>
          <w:lang w:eastAsia="ru-RU"/>
        </w:rPr>
        <w:t>Хозяйст</w:t>
      </w:r>
      <w:r>
        <w:rPr>
          <w:rFonts w:ascii="Times New Roman" w:eastAsia="Times New Roman" w:hAnsi="Times New Roman" w:cs="Times New Roman"/>
          <w:sz w:val="28"/>
          <w:szCs w:val="28"/>
          <w:lang w:eastAsia="ru-RU"/>
        </w:rPr>
        <w:t xml:space="preserve">венные и биологические свойства сорта Волжанка </w:t>
      </w:r>
    </w:p>
    <w:p w:rsidR="003543A7" w:rsidRDefault="003543A7" w:rsidP="00A03CB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(2018-2019 гг.)</w:t>
      </w: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8"/>
        <w:gridCol w:w="798"/>
        <w:gridCol w:w="798"/>
        <w:gridCol w:w="801"/>
        <w:gridCol w:w="802"/>
        <w:gridCol w:w="827"/>
        <w:gridCol w:w="801"/>
        <w:gridCol w:w="850"/>
        <w:gridCol w:w="799"/>
      </w:tblGrid>
      <w:tr w:rsidR="003543A7" w:rsidRPr="0068283D" w:rsidTr="008A32E0">
        <w:trPr>
          <w:cantSplit/>
          <w:trHeight w:val="662"/>
        </w:trPr>
        <w:tc>
          <w:tcPr>
            <w:tcW w:w="3218" w:type="dxa"/>
            <w:vMerge w:val="restart"/>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p>
          <w:p w:rsidR="003543A7" w:rsidRPr="00A03CB8" w:rsidRDefault="003543A7" w:rsidP="008A32E0">
            <w:pPr>
              <w:keepNext/>
              <w:spacing w:after="0" w:line="240" w:lineRule="auto"/>
              <w:jc w:val="center"/>
              <w:outlineLvl w:val="2"/>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Показатели</w:t>
            </w:r>
          </w:p>
        </w:tc>
        <w:tc>
          <w:tcPr>
            <w:tcW w:w="2397" w:type="dxa"/>
            <w:gridSpan w:val="3"/>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Новый сорт</w:t>
            </w:r>
          </w:p>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Волжанка</w:t>
            </w:r>
          </w:p>
        </w:tc>
        <w:tc>
          <w:tcPr>
            <w:tcW w:w="802" w:type="dxa"/>
            <w:vMerge w:val="restart"/>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p>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Среднее</w:t>
            </w:r>
          </w:p>
        </w:tc>
        <w:tc>
          <w:tcPr>
            <w:tcW w:w="2478" w:type="dxa"/>
            <w:gridSpan w:val="3"/>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Стандарт</w:t>
            </w:r>
          </w:p>
          <w:p w:rsidR="003543A7" w:rsidRPr="00A03CB8" w:rsidRDefault="003543A7" w:rsidP="008A32E0">
            <w:pPr>
              <w:keepNext/>
              <w:spacing w:after="0" w:line="240" w:lineRule="auto"/>
              <w:jc w:val="center"/>
              <w:outlineLvl w:val="5"/>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Юбилейная</w:t>
            </w:r>
          </w:p>
        </w:tc>
        <w:tc>
          <w:tcPr>
            <w:tcW w:w="799" w:type="dxa"/>
            <w:vMerge w:val="restart"/>
          </w:tcPr>
          <w:p w:rsidR="003543A7" w:rsidRPr="00A03CB8" w:rsidRDefault="003543A7" w:rsidP="008A32E0">
            <w:pPr>
              <w:spacing w:after="0" w:line="240" w:lineRule="auto"/>
              <w:jc w:val="center"/>
              <w:rPr>
                <w:rFonts w:ascii="Times New Roman" w:eastAsia="Times New Roman" w:hAnsi="Times New Roman" w:cs="Times New Roman"/>
                <w:sz w:val="24"/>
                <w:szCs w:val="24"/>
                <w:u w:val="single"/>
                <w:lang w:val="en-US" w:eastAsia="ru-RU"/>
              </w:rPr>
            </w:pPr>
          </w:p>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Среднее</w:t>
            </w:r>
          </w:p>
        </w:tc>
      </w:tr>
      <w:tr w:rsidR="003543A7" w:rsidRPr="0068283D" w:rsidTr="00A03CB8">
        <w:trPr>
          <w:cantSplit/>
          <w:trHeight w:val="145"/>
        </w:trPr>
        <w:tc>
          <w:tcPr>
            <w:tcW w:w="3218" w:type="dxa"/>
            <w:vMerge/>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2021</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2022</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2023</w:t>
            </w:r>
          </w:p>
        </w:tc>
        <w:tc>
          <w:tcPr>
            <w:tcW w:w="802" w:type="dxa"/>
            <w:vMerge/>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2021</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2022</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val="en-US" w:eastAsia="ru-RU"/>
              </w:rPr>
            </w:pPr>
            <w:r w:rsidRPr="00A03CB8">
              <w:rPr>
                <w:rFonts w:ascii="Times New Roman" w:eastAsia="Times New Roman" w:hAnsi="Times New Roman" w:cs="Times New Roman"/>
                <w:sz w:val="24"/>
                <w:szCs w:val="24"/>
                <w:lang w:eastAsia="ru-RU"/>
              </w:rPr>
              <w:t>2023</w:t>
            </w:r>
          </w:p>
        </w:tc>
        <w:tc>
          <w:tcPr>
            <w:tcW w:w="799" w:type="dxa"/>
            <w:vMerge/>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p>
        </w:tc>
      </w:tr>
      <w:tr w:rsidR="003543A7" w:rsidRPr="0068283D" w:rsidTr="00A03CB8">
        <w:trPr>
          <w:trHeight w:val="515"/>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Урожайность зерна, ц/га</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47,8</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42,3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29,7</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39,9</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45,4</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39,8</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26,4</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37,2</w:t>
            </w:r>
          </w:p>
        </w:tc>
      </w:tr>
      <w:tr w:rsidR="003543A7" w:rsidRPr="0068283D" w:rsidTr="00A03CB8">
        <w:trPr>
          <w:trHeight w:val="257"/>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Натура зерна, г/л</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720,4</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729,3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722,6</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724,1</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709,6</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730,4</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707,9</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716,0</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Масса 1000 зерен, г</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45,2</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43,7</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38,5</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42,5</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44,3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42,9</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38,3</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41,8</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Содержание сырого протеина, %</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13,6</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13,9</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14,2</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13,9</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13,2</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13,6</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13,3</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13,4</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Вегетационный период (от всходов до хоз. спелости), дней</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290</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283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279</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284</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292</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284</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279</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285</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Высота растения, см</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108,8</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104,5</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97,8</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103,7</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107,6</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102,3</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92,4</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100,8</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Продуктивная кустистость</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4,2</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2,1</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3,2</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3,2</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2,0</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3,0</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Устойчивость против полегания по пятибалльной шкале, балл</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5</w:t>
            </w:r>
          </w:p>
        </w:tc>
      </w:tr>
      <w:tr w:rsidR="003543A7" w:rsidRPr="0068283D" w:rsidTr="00A03CB8">
        <w:trPr>
          <w:trHeight w:val="242"/>
        </w:trPr>
        <w:tc>
          <w:tcPr>
            <w:tcW w:w="321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Число зерен в колосе, шт.</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43,3</w:t>
            </w:r>
          </w:p>
        </w:tc>
        <w:tc>
          <w:tcPr>
            <w:tcW w:w="798"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40,3</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38,9</w:t>
            </w:r>
          </w:p>
        </w:tc>
        <w:tc>
          <w:tcPr>
            <w:tcW w:w="802"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40,8</w:t>
            </w:r>
          </w:p>
        </w:tc>
        <w:tc>
          <w:tcPr>
            <w:tcW w:w="827"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41,9</w:t>
            </w:r>
          </w:p>
        </w:tc>
        <w:tc>
          <w:tcPr>
            <w:tcW w:w="801"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40,2</w:t>
            </w:r>
          </w:p>
        </w:tc>
        <w:tc>
          <w:tcPr>
            <w:tcW w:w="850"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38,1</w:t>
            </w:r>
          </w:p>
        </w:tc>
        <w:tc>
          <w:tcPr>
            <w:tcW w:w="799" w:type="dxa"/>
          </w:tcPr>
          <w:p w:rsidR="003543A7" w:rsidRPr="00A03CB8" w:rsidRDefault="003543A7" w:rsidP="008A32E0">
            <w:pPr>
              <w:spacing w:after="0" w:line="240" w:lineRule="auto"/>
              <w:jc w:val="center"/>
              <w:rPr>
                <w:rFonts w:ascii="Times New Roman" w:eastAsia="Times New Roman" w:hAnsi="Times New Roman" w:cs="Times New Roman"/>
                <w:sz w:val="24"/>
                <w:szCs w:val="24"/>
                <w:lang w:eastAsia="ru-RU"/>
              </w:rPr>
            </w:pPr>
            <w:r w:rsidRPr="00A03CB8">
              <w:rPr>
                <w:rFonts w:ascii="Times New Roman" w:eastAsia="Times New Roman" w:hAnsi="Times New Roman" w:cs="Times New Roman"/>
                <w:sz w:val="24"/>
                <w:szCs w:val="24"/>
                <w:lang w:eastAsia="ru-RU"/>
              </w:rPr>
              <w:t>40,1</w:t>
            </w:r>
          </w:p>
        </w:tc>
      </w:tr>
      <w:tr w:rsidR="003543A7" w:rsidRPr="0068283D" w:rsidTr="00A03CB8">
        <w:trPr>
          <w:trHeight w:val="242"/>
        </w:trPr>
        <w:tc>
          <w:tcPr>
            <w:tcW w:w="3218" w:type="dxa"/>
          </w:tcPr>
          <w:p w:rsidR="003543A7" w:rsidRPr="00322ABF" w:rsidRDefault="003543A7" w:rsidP="008A32E0">
            <w:pPr>
              <w:spacing w:after="0" w:line="240" w:lineRule="auto"/>
              <w:jc w:val="center"/>
              <w:rPr>
                <w:rFonts w:ascii="Times New Roman" w:eastAsia="Times New Roman" w:hAnsi="Times New Roman" w:cs="Times New Roman"/>
                <w:sz w:val="24"/>
                <w:szCs w:val="24"/>
                <w:lang w:eastAsia="ru-RU"/>
              </w:rPr>
            </w:pPr>
            <w:r w:rsidRPr="00322ABF">
              <w:rPr>
                <w:rFonts w:ascii="Times New Roman" w:eastAsia="Times New Roman" w:hAnsi="Times New Roman" w:cs="Times New Roman"/>
                <w:sz w:val="24"/>
                <w:szCs w:val="24"/>
                <w:lang w:eastAsia="ru-RU"/>
              </w:rPr>
              <w:t>Осыпаемость (устойчивость)</w:t>
            </w:r>
            <w:r>
              <w:rPr>
                <w:rFonts w:ascii="Times New Roman" w:eastAsia="Times New Roman" w:hAnsi="Times New Roman" w:cs="Times New Roman"/>
                <w:sz w:val="24"/>
                <w:szCs w:val="24"/>
                <w:lang w:eastAsia="ru-RU"/>
              </w:rPr>
              <w:t>, балл</w:t>
            </w:r>
          </w:p>
        </w:tc>
        <w:tc>
          <w:tcPr>
            <w:tcW w:w="798"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798"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801"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802"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827"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801"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850"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c>
          <w:tcPr>
            <w:tcW w:w="799"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5</w:t>
            </w:r>
          </w:p>
        </w:tc>
      </w:tr>
      <w:tr w:rsidR="003543A7" w:rsidRPr="0068283D" w:rsidTr="00A03CB8">
        <w:trPr>
          <w:trHeight w:val="242"/>
        </w:trPr>
        <w:tc>
          <w:tcPr>
            <w:tcW w:w="3218" w:type="dxa"/>
          </w:tcPr>
          <w:p w:rsidR="003543A7" w:rsidRPr="00322ABF" w:rsidRDefault="003543A7" w:rsidP="008A32E0">
            <w:pPr>
              <w:spacing w:after="0" w:line="240" w:lineRule="auto"/>
              <w:jc w:val="center"/>
              <w:rPr>
                <w:rFonts w:ascii="Times New Roman" w:eastAsia="Times New Roman" w:hAnsi="Times New Roman" w:cs="Times New Roman"/>
                <w:sz w:val="24"/>
                <w:szCs w:val="24"/>
                <w:lang w:eastAsia="ru-RU"/>
              </w:rPr>
            </w:pPr>
            <w:r w:rsidRPr="00322ABF">
              <w:rPr>
                <w:rFonts w:ascii="Times New Roman" w:eastAsia="Times New Roman" w:hAnsi="Times New Roman" w:cs="Times New Roman"/>
                <w:sz w:val="24"/>
                <w:szCs w:val="24"/>
                <w:lang w:eastAsia="ru-RU"/>
              </w:rPr>
              <w:t>Зимостойкость</w:t>
            </w:r>
            <w:r>
              <w:rPr>
                <w:rFonts w:ascii="Times New Roman" w:eastAsia="Times New Roman" w:hAnsi="Times New Roman" w:cs="Times New Roman"/>
                <w:sz w:val="24"/>
                <w:szCs w:val="24"/>
                <w:lang w:eastAsia="ru-RU"/>
              </w:rPr>
              <w:t>, %</w:t>
            </w:r>
          </w:p>
        </w:tc>
        <w:tc>
          <w:tcPr>
            <w:tcW w:w="798"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798"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801"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802"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827"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801"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850"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c>
          <w:tcPr>
            <w:tcW w:w="799" w:type="dxa"/>
          </w:tcPr>
          <w:p w:rsidR="003543A7" w:rsidRPr="001E0AD1" w:rsidRDefault="003543A7" w:rsidP="008A32E0">
            <w:pPr>
              <w:spacing w:after="0" w:line="240" w:lineRule="auto"/>
              <w:jc w:val="center"/>
              <w:rPr>
                <w:rFonts w:ascii="Times New Roman" w:eastAsia="Times New Roman" w:hAnsi="Times New Roman" w:cs="Times New Roman"/>
                <w:sz w:val="23"/>
                <w:szCs w:val="23"/>
                <w:lang w:eastAsia="ru-RU"/>
              </w:rPr>
            </w:pPr>
            <w:r w:rsidRPr="001E0AD1">
              <w:rPr>
                <w:rFonts w:ascii="Times New Roman" w:eastAsia="Times New Roman" w:hAnsi="Times New Roman" w:cs="Times New Roman"/>
                <w:sz w:val="23"/>
                <w:szCs w:val="23"/>
                <w:lang w:eastAsia="ru-RU"/>
              </w:rPr>
              <w:t>100,0</w:t>
            </w:r>
          </w:p>
        </w:tc>
      </w:tr>
    </w:tbl>
    <w:p w:rsidR="003543A7" w:rsidRDefault="003543A7" w:rsidP="003543A7">
      <w:pPr>
        <w:spacing w:after="0" w:line="240" w:lineRule="auto"/>
        <w:rPr>
          <w:rFonts w:ascii="Times New Roman" w:eastAsia="Times New Roman" w:hAnsi="Times New Roman" w:cs="Times New Roman"/>
          <w:sz w:val="24"/>
          <w:szCs w:val="24"/>
          <w:lang w:eastAsia="ru-RU"/>
        </w:rPr>
      </w:pPr>
    </w:p>
    <w:p w:rsidR="003543A7" w:rsidRDefault="003543A7" w:rsidP="00A03CB8">
      <w:pPr>
        <w:spacing w:after="0" w:line="360" w:lineRule="auto"/>
        <w:ind w:right="-1" w:firstLine="709"/>
        <w:jc w:val="both"/>
        <w:rPr>
          <w:rFonts w:ascii="Times New Roman" w:hAnsi="Times New Roman"/>
          <w:sz w:val="28"/>
          <w:szCs w:val="28"/>
        </w:rPr>
      </w:pPr>
      <w:r w:rsidRPr="00E46B02">
        <w:rPr>
          <w:rFonts w:ascii="Times New Roman" w:hAnsi="Times New Roman"/>
          <w:b/>
          <w:sz w:val="28"/>
          <w:szCs w:val="28"/>
        </w:rPr>
        <w:t xml:space="preserve">Заключение. </w:t>
      </w:r>
      <w:r>
        <w:rPr>
          <w:rFonts w:ascii="Times New Roman" w:hAnsi="Times New Roman"/>
          <w:sz w:val="28"/>
          <w:szCs w:val="28"/>
        </w:rPr>
        <w:t>Из результатов конкурсного изучения следует, что новый сорт озимой тритикале Волжанка отличился высокой адаптивностью к стрессовым условиям Нижневолжского региона, стабильностью по годам по изучаемым признакам, обладал рядом технологических особенностей:</w:t>
      </w:r>
    </w:p>
    <w:p w:rsidR="003543A7" w:rsidRDefault="003543A7" w:rsidP="00A03CB8">
      <w:pPr>
        <w:pStyle w:val="a7"/>
        <w:numPr>
          <w:ilvl w:val="0"/>
          <w:numId w:val="18"/>
        </w:numPr>
        <w:spacing w:after="0" w:line="360" w:lineRule="auto"/>
        <w:ind w:left="0" w:right="-1" w:firstLine="0"/>
        <w:jc w:val="both"/>
        <w:rPr>
          <w:rFonts w:ascii="Times New Roman" w:hAnsi="Times New Roman"/>
          <w:sz w:val="28"/>
          <w:szCs w:val="28"/>
        </w:rPr>
      </w:pPr>
      <w:r>
        <w:rPr>
          <w:rFonts w:ascii="Times New Roman" w:hAnsi="Times New Roman"/>
          <w:sz w:val="28"/>
          <w:szCs w:val="28"/>
        </w:rPr>
        <w:t>Вегетационный период составил 284 дня;</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Сорт выровненный по высоте растений, высота растений в среднем 103,7 см;</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Устойчив к полеганию и осыпаемости зерна;</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 xml:space="preserve"> Среднее количество зерен в колосе 40,8 шт.</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 xml:space="preserve"> По массе 1000 зерен сорт Волжанка находился на уровне стандарта, средние показатели у них составили 42,5 и 41,8 г соответственно. </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 xml:space="preserve">Натурная масса зерна составила 724,1 г/л в сравнении с сортом Юбилейная 716,0 г/л. </w:t>
      </w:r>
    </w:p>
    <w:p w:rsidR="003543A7" w:rsidRPr="003543A7" w:rsidRDefault="003543A7" w:rsidP="00A03CB8">
      <w:pPr>
        <w:pStyle w:val="a7"/>
        <w:numPr>
          <w:ilvl w:val="0"/>
          <w:numId w:val="18"/>
        </w:numPr>
        <w:spacing w:after="0" w:line="360" w:lineRule="auto"/>
        <w:ind w:left="0" w:right="-1" w:firstLine="0"/>
        <w:jc w:val="both"/>
        <w:rPr>
          <w:rFonts w:ascii="Times New Roman" w:hAnsi="Times New Roman"/>
          <w:sz w:val="28"/>
          <w:szCs w:val="28"/>
          <w:lang w:val="ru-RU"/>
        </w:rPr>
      </w:pPr>
      <w:r w:rsidRPr="003543A7">
        <w:rPr>
          <w:rFonts w:ascii="Times New Roman" w:hAnsi="Times New Roman"/>
          <w:sz w:val="28"/>
          <w:szCs w:val="28"/>
          <w:lang w:val="ru-RU"/>
        </w:rPr>
        <w:t>Содержание сырого протеина в зерне варьировало в пределах 13,6-14,2 %.</w:t>
      </w:r>
    </w:p>
    <w:p w:rsidR="003543A7" w:rsidRPr="00120238" w:rsidRDefault="00120238" w:rsidP="00A03CB8">
      <w:pPr>
        <w:spacing w:after="0" w:line="360" w:lineRule="auto"/>
        <w:ind w:right="-1"/>
        <w:jc w:val="center"/>
        <w:rPr>
          <w:rFonts w:ascii="Times New Roman" w:hAnsi="Times New Roman"/>
          <w:sz w:val="28"/>
          <w:szCs w:val="28"/>
        </w:rPr>
      </w:pPr>
      <w:r w:rsidRPr="00120238">
        <w:rPr>
          <w:rFonts w:ascii="Times New Roman" w:hAnsi="Times New Roman"/>
          <w:sz w:val="28"/>
          <w:szCs w:val="28"/>
        </w:rPr>
        <w:t>Список литературы</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5D541D">
        <w:rPr>
          <w:rFonts w:ascii="Times New Roman" w:hAnsi="Times New Roman" w:cs="Times New Roman"/>
          <w:sz w:val="28"/>
          <w:szCs w:val="28"/>
        </w:rPr>
        <w:t>Акинина, В. Н. Характеристика сортов и перспективных линий тритикале в условиях Нижнего Поволжья / В. Н. Акинина, Т. И. Дьячук, О. В</w:t>
      </w:r>
      <w:r>
        <w:rPr>
          <w:rFonts w:ascii="Times New Roman" w:hAnsi="Times New Roman" w:cs="Times New Roman"/>
          <w:sz w:val="28"/>
          <w:szCs w:val="28"/>
        </w:rPr>
        <w:t>. Хомякова [и др.] // Тритикале</w:t>
      </w:r>
      <w:r w:rsidRPr="005D541D">
        <w:rPr>
          <w:rFonts w:ascii="Times New Roman" w:hAnsi="Times New Roman" w:cs="Times New Roman"/>
          <w:sz w:val="28"/>
          <w:szCs w:val="28"/>
        </w:rPr>
        <w:t xml:space="preserve">: Материалы международной научно-практической конференции, Ростов-на-Дону, 07–08 июня 2022 года. Том Выпуск 10. – Ростов-на-Дону: Общество с ограниченной ответственностью </w:t>
      </w:r>
      <w:r>
        <w:rPr>
          <w:rFonts w:ascii="Times New Roman" w:hAnsi="Times New Roman" w:cs="Times New Roman"/>
          <w:sz w:val="28"/>
          <w:szCs w:val="28"/>
        </w:rPr>
        <w:t>«</w:t>
      </w:r>
      <w:r w:rsidRPr="005D541D">
        <w:rPr>
          <w:rFonts w:ascii="Times New Roman" w:hAnsi="Times New Roman" w:cs="Times New Roman"/>
          <w:sz w:val="28"/>
          <w:szCs w:val="28"/>
        </w:rPr>
        <w:t>Издательство "Юг</w:t>
      </w:r>
      <w:r>
        <w:rPr>
          <w:rFonts w:ascii="Times New Roman" w:hAnsi="Times New Roman" w:cs="Times New Roman"/>
          <w:sz w:val="28"/>
          <w:szCs w:val="28"/>
        </w:rPr>
        <w:t>»</w:t>
      </w:r>
      <w:r w:rsidRPr="005D541D">
        <w:rPr>
          <w:rFonts w:ascii="Times New Roman" w:hAnsi="Times New Roman" w:cs="Times New Roman"/>
          <w:sz w:val="28"/>
          <w:szCs w:val="28"/>
        </w:rPr>
        <w:t>, 2022. – С. 42-52.</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2. </w:t>
      </w:r>
      <w:r w:rsidRPr="005D541D">
        <w:rPr>
          <w:rFonts w:ascii="Times New Roman" w:hAnsi="Times New Roman" w:cs="Times New Roman"/>
          <w:sz w:val="28"/>
          <w:szCs w:val="28"/>
        </w:rPr>
        <w:t>Государственный реестр селекционных достижений, допущенных к использованию. Т.1. «Сорта растений» (официальное издание). М.</w:t>
      </w:r>
      <w:r>
        <w:rPr>
          <w:rFonts w:ascii="Times New Roman" w:hAnsi="Times New Roman" w:cs="Times New Roman"/>
          <w:sz w:val="28"/>
          <w:szCs w:val="28"/>
        </w:rPr>
        <w:t xml:space="preserve"> </w:t>
      </w:r>
      <w:r w:rsidRPr="005D541D">
        <w:rPr>
          <w:rFonts w:ascii="Times New Roman" w:hAnsi="Times New Roman" w:cs="Times New Roman"/>
          <w:sz w:val="28"/>
          <w:szCs w:val="28"/>
        </w:rPr>
        <w:t>: ФГБНУ «Росинформагротех», 202</w:t>
      </w:r>
      <w:r>
        <w:rPr>
          <w:rFonts w:ascii="Times New Roman" w:hAnsi="Times New Roman" w:cs="Times New Roman"/>
          <w:sz w:val="28"/>
          <w:szCs w:val="28"/>
        </w:rPr>
        <w:t>3</w:t>
      </w:r>
      <w:r w:rsidRPr="005D541D">
        <w:rPr>
          <w:rFonts w:ascii="Times New Roman" w:hAnsi="Times New Roman" w:cs="Times New Roman"/>
          <w:sz w:val="28"/>
          <w:szCs w:val="28"/>
        </w:rPr>
        <w:t xml:space="preserve">. – </w:t>
      </w:r>
      <w:r>
        <w:rPr>
          <w:rFonts w:ascii="Times New Roman" w:hAnsi="Times New Roman" w:cs="Times New Roman"/>
          <w:sz w:val="28"/>
          <w:szCs w:val="28"/>
        </w:rPr>
        <w:t>631</w:t>
      </w:r>
      <w:r w:rsidRPr="005D541D">
        <w:rPr>
          <w:rFonts w:ascii="Times New Roman" w:hAnsi="Times New Roman" w:cs="Times New Roman"/>
          <w:sz w:val="28"/>
          <w:szCs w:val="28"/>
        </w:rPr>
        <w:t xml:space="preserve"> с.</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3</w:t>
      </w:r>
      <w:r w:rsidRPr="005D541D">
        <w:rPr>
          <w:rFonts w:ascii="Times New Roman" w:hAnsi="Times New Roman" w:cs="Times New Roman"/>
          <w:sz w:val="28"/>
          <w:szCs w:val="28"/>
        </w:rPr>
        <w:t>. Ворончихина</w:t>
      </w:r>
      <w:r>
        <w:rPr>
          <w:rFonts w:ascii="Times New Roman" w:hAnsi="Times New Roman" w:cs="Times New Roman"/>
          <w:sz w:val="28"/>
          <w:szCs w:val="28"/>
        </w:rPr>
        <w:t>,</w:t>
      </w:r>
      <w:r w:rsidRPr="005D541D">
        <w:rPr>
          <w:rFonts w:ascii="Times New Roman" w:hAnsi="Times New Roman" w:cs="Times New Roman"/>
          <w:sz w:val="28"/>
          <w:szCs w:val="28"/>
        </w:rPr>
        <w:t xml:space="preserve"> И.Н. Оценка сортов яровой пшеницы канадской селекции по показателям продуктивности и качества зерна в условиях московской области / И.Н. Ворончихина, В.С. Рубец, В.В. Пыльнев, М.Д. Метт // Труды Кубанского государственного аграрного университета. 2021. №92. С. 64-70.</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4. </w:t>
      </w:r>
      <w:r w:rsidRPr="005D541D">
        <w:rPr>
          <w:rFonts w:ascii="Times New Roman" w:hAnsi="Times New Roman" w:cs="Times New Roman"/>
          <w:sz w:val="28"/>
          <w:szCs w:val="28"/>
        </w:rPr>
        <w:t xml:space="preserve">Дьячук, Т. И. Новый сорт озимой тритикале Зубр / Т. И. Дьячук, В. Н. Акинина, С. В. Жилин [и др.] // Аграрный научный журнал. – 2022. – № 6. – С. 23-27. </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5. </w:t>
      </w:r>
      <w:r w:rsidRPr="005D541D">
        <w:rPr>
          <w:rFonts w:ascii="Times New Roman" w:hAnsi="Times New Roman" w:cs="Times New Roman"/>
          <w:sz w:val="28"/>
          <w:szCs w:val="28"/>
        </w:rPr>
        <w:t>Дьячук, Т.И. Хозяйственная и биологическая характеристика</w:t>
      </w:r>
      <w:r>
        <w:rPr>
          <w:rFonts w:ascii="Times New Roman" w:hAnsi="Times New Roman" w:cs="Times New Roman"/>
          <w:sz w:val="28"/>
          <w:szCs w:val="28"/>
        </w:rPr>
        <w:t xml:space="preserve"> </w:t>
      </w:r>
      <w:r w:rsidRPr="005D541D">
        <w:rPr>
          <w:rFonts w:ascii="Times New Roman" w:hAnsi="Times New Roman" w:cs="Times New Roman"/>
          <w:sz w:val="28"/>
          <w:szCs w:val="28"/>
        </w:rPr>
        <w:t xml:space="preserve">нового сорта озимой тритикале Георг / Т. И. Дьячук, В. Н. Акинина, О. В. Хомякова [и др.] // Аграрный научный журнал. – 2023. – № 12. – С. 19-22. </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6. </w:t>
      </w:r>
      <w:r w:rsidRPr="005D541D">
        <w:rPr>
          <w:rFonts w:ascii="Times New Roman" w:hAnsi="Times New Roman" w:cs="Times New Roman"/>
          <w:sz w:val="28"/>
          <w:szCs w:val="28"/>
        </w:rPr>
        <w:t>Крохмаль, А.В. Результаты селекции озимого тритикале на продуктивность и</w:t>
      </w:r>
      <w:r>
        <w:rPr>
          <w:rFonts w:ascii="Times New Roman" w:hAnsi="Times New Roman" w:cs="Times New Roman"/>
          <w:sz w:val="28"/>
          <w:szCs w:val="28"/>
        </w:rPr>
        <w:t xml:space="preserve"> </w:t>
      </w:r>
      <w:r w:rsidRPr="005D541D">
        <w:rPr>
          <w:rFonts w:ascii="Times New Roman" w:hAnsi="Times New Roman" w:cs="Times New Roman"/>
          <w:sz w:val="28"/>
          <w:szCs w:val="28"/>
        </w:rPr>
        <w:t>адаптивность на Дону / А.В. Крохмаль, А.И. Грабовец, Е.А. Гординская, А.А. Фомичёва //</w:t>
      </w:r>
      <w:r>
        <w:rPr>
          <w:rFonts w:ascii="Times New Roman" w:hAnsi="Times New Roman" w:cs="Times New Roman"/>
          <w:sz w:val="28"/>
          <w:szCs w:val="28"/>
        </w:rPr>
        <w:t xml:space="preserve"> </w:t>
      </w:r>
      <w:r w:rsidRPr="005D541D">
        <w:rPr>
          <w:rFonts w:ascii="Times New Roman" w:hAnsi="Times New Roman" w:cs="Times New Roman"/>
          <w:sz w:val="28"/>
          <w:szCs w:val="28"/>
        </w:rPr>
        <w:t>Известия Оренбургского государственного аграрного университета, 2019. – No 2 (76). – С.</w:t>
      </w:r>
      <w:r>
        <w:rPr>
          <w:rFonts w:ascii="Times New Roman" w:hAnsi="Times New Roman" w:cs="Times New Roman"/>
          <w:sz w:val="28"/>
          <w:szCs w:val="28"/>
        </w:rPr>
        <w:t xml:space="preserve"> </w:t>
      </w:r>
      <w:r w:rsidRPr="005D541D">
        <w:rPr>
          <w:rFonts w:ascii="Times New Roman" w:hAnsi="Times New Roman" w:cs="Times New Roman"/>
          <w:sz w:val="28"/>
          <w:szCs w:val="28"/>
        </w:rPr>
        <w:t>67–69.</w:t>
      </w:r>
    </w:p>
    <w:p w:rsidR="003543A7" w:rsidRPr="005D541D" w:rsidRDefault="003543A7" w:rsidP="00A03CB8">
      <w:pPr>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7. </w:t>
      </w:r>
      <w:r w:rsidRPr="005D541D">
        <w:rPr>
          <w:rFonts w:ascii="Times New Roman" w:hAnsi="Times New Roman" w:cs="Times New Roman"/>
          <w:sz w:val="28"/>
          <w:szCs w:val="28"/>
        </w:rPr>
        <w:t>Методика государственного сортоиспытания сельскохозяйственных культур. –</w:t>
      </w:r>
      <w:r>
        <w:rPr>
          <w:rFonts w:ascii="Times New Roman" w:hAnsi="Times New Roman" w:cs="Times New Roman"/>
          <w:sz w:val="28"/>
          <w:szCs w:val="28"/>
        </w:rPr>
        <w:t xml:space="preserve"> </w:t>
      </w:r>
      <w:r w:rsidRPr="005D541D">
        <w:rPr>
          <w:rFonts w:ascii="Times New Roman" w:hAnsi="Times New Roman" w:cs="Times New Roman"/>
          <w:sz w:val="28"/>
          <w:szCs w:val="28"/>
        </w:rPr>
        <w:t>М. : Колос. 1985. – вып.1. – 267с</w:t>
      </w:r>
      <w:r>
        <w:rPr>
          <w:rFonts w:ascii="Times New Roman" w:hAnsi="Times New Roman" w:cs="Times New Roman"/>
          <w:sz w:val="28"/>
          <w:szCs w:val="28"/>
        </w:rPr>
        <w:t>.</w:t>
      </w:r>
    </w:p>
    <w:p w:rsidR="00120238" w:rsidRPr="00120238" w:rsidRDefault="00120238" w:rsidP="00A03CB8">
      <w:pPr>
        <w:spacing w:after="0" w:line="360" w:lineRule="auto"/>
        <w:jc w:val="both"/>
        <w:rPr>
          <w:rFonts w:ascii="Times New Roman" w:eastAsia="Times New Roman" w:hAnsi="Times New Roman" w:cs="Times New Roman"/>
          <w:sz w:val="28"/>
          <w:szCs w:val="28"/>
          <w:lang w:eastAsia="ru-RU"/>
        </w:rPr>
      </w:pPr>
      <w:r w:rsidRPr="0078711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20238">
        <w:rPr>
          <w:rFonts w:ascii="Times New Roman" w:eastAsia="Times New Roman" w:hAnsi="Times New Roman" w:cs="Times New Roman"/>
          <w:sz w:val="28"/>
          <w:szCs w:val="28"/>
          <w:lang w:eastAsia="ru-RU"/>
        </w:rPr>
        <w:t>Степанова Н.В., Субботин А.Г., Жужукин В.И., Мухатова Ж.Н., Султанов М.Г.</w:t>
      </w:r>
    </w:p>
    <w:p w:rsidR="003543A7" w:rsidRDefault="003543A7" w:rsidP="004D7F28">
      <w:pPr>
        <w:spacing w:line="360" w:lineRule="auto"/>
        <w:contextualSpacing/>
        <w:jc w:val="both"/>
        <w:rPr>
          <w:rFonts w:ascii="Times New Roman" w:hAnsi="Times New Roman" w:cs="Times New Roman"/>
          <w:color w:val="000000"/>
          <w:sz w:val="28"/>
          <w:szCs w:val="24"/>
        </w:rPr>
      </w:pPr>
    </w:p>
    <w:p w:rsidR="00787111" w:rsidRDefault="00787111" w:rsidP="00B575E3">
      <w:pPr>
        <w:pStyle w:val="af4"/>
        <w:spacing w:line="360" w:lineRule="auto"/>
        <w:rPr>
          <w:rFonts w:ascii="Times New Roman" w:hAnsi="Times New Roman" w:cs="Times New Roman"/>
          <w:sz w:val="28"/>
          <w:szCs w:val="28"/>
        </w:rPr>
      </w:pPr>
      <w:r>
        <w:rPr>
          <w:rFonts w:ascii="Times New Roman" w:hAnsi="Times New Roman" w:cs="Times New Roman"/>
          <w:sz w:val="28"/>
          <w:szCs w:val="28"/>
        </w:rPr>
        <w:t>Научная статья</w:t>
      </w:r>
    </w:p>
    <w:p w:rsidR="00787111" w:rsidRDefault="00787111" w:rsidP="00B575E3">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УДК 633.11«324»: 664.6/</w:t>
      </w:r>
      <w:r w:rsidRPr="00832A7D">
        <w:rPr>
          <w:rFonts w:ascii="Times New Roman" w:hAnsi="Times New Roman" w:cs="Times New Roman"/>
          <w:sz w:val="28"/>
          <w:szCs w:val="28"/>
        </w:rPr>
        <w:t>7</w:t>
      </w:r>
    </w:p>
    <w:p w:rsidR="00787111" w:rsidRDefault="00787111" w:rsidP="00B575E3">
      <w:pPr>
        <w:pStyle w:val="af4"/>
        <w:spacing w:line="360" w:lineRule="auto"/>
        <w:jc w:val="both"/>
        <w:rPr>
          <w:rFonts w:ascii="Times New Roman" w:hAnsi="Times New Roman" w:cs="Times New Roman"/>
          <w:sz w:val="28"/>
          <w:szCs w:val="28"/>
        </w:rPr>
      </w:pPr>
    </w:p>
    <w:p w:rsidR="00787111" w:rsidRDefault="00787111" w:rsidP="00B575E3">
      <w:pPr>
        <w:pStyle w:val="af4"/>
        <w:spacing w:line="36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В.М. Трипутин, Ю.Н. Кашуба. А.Н. Ковтуненко, И.В. Пахотина</w:t>
      </w:r>
    </w:p>
    <w:p w:rsidR="00787111" w:rsidRPr="0061679A" w:rsidRDefault="00787111" w:rsidP="00B575E3">
      <w:pPr>
        <w:spacing w:after="0" w:line="360" w:lineRule="auto"/>
        <w:jc w:val="both"/>
        <w:rPr>
          <w:rFonts w:ascii="Times New Roman" w:hAnsi="Times New Roman" w:cs="Times New Roman"/>
          <w:bCs/>
          <w:iCs/>
          <w:sz w:val="28"/>
          <w:szCs w:val="28"/>
        </w:rPr>
      </w:pPr>
      <w:r w:rsidRPr="0061679A">
        <w:rPr>
          <w:rFonts w:ascii="Times New Roman" w:hAnsi="Times New Roman" w:cs="Times New Roman"/>
          <w:bCs/>
          <w:iCs/>
          <w:sz w:val="28"/>
          <w:szCs w:val="28"/>
        </w:rPr>
        <w:t xml:space="preserve">Федеральное государственное бюджетное научное учреждение </w:t>
      </w:r>
      <w:r>
        <w:rPr>
          <w:rFonts w:ascii="Times New Roman" w:hAnsi="Times New Roman" w:cs="Times New Roman"/>
          <w:bCs/>
          <w:iCs/>
          <w:sz w:val="28"/>
          <w:szCs w:val="28"/>
        </w:rPr>
        <w:t>«</w:t>
      </w:r>
      <w:r w:rsidRPr="0061679A">
        <w:rPr>
          <w:rFonts w:ascii="Times New Roman" w:hAnsi="Times New Roman" w:cs="Times New Roman"/>
          <w:bCs/>
          <w:iCs/>
          <w:sz w:val="28"/>
          <w:szCs w:val="28"/>
        </w:rPr>
        <w:t>Омский аграрный научный центр</w:t>
      </w:r>
      <w:r>
        <w:rPr>
          <w:rFonts w:ascii="Times New Roman" w:hAnsi="Times New Roman" w:cs="Times New Roman"/>
          <w:bCs/>
          <w:iCs/>
          <w:sz w:val="28"/>
          <w:szCs w:val="28"/>
        </w:rPr>
        <w:t>»</w:t>
      </w:r>
      <w:r w:rsidRPr="0061679A">
        <w:rPr>
          <w:rFonts w:ascii="Times New Roman" w:hAnsi="Times New Roman" w:cs="Times New Roman"/>
          <w:bCs/>
          <w:iCs/>
          <w:sz w:val="28"/>
          <w:szCs w:val="28"/>
        </w:rPr>
        <w:t>, г.</w:t>
      </w:r>
      <w:r>
        <w:rPr>
          <w:rFonts w:ascii="Times New Roman" w:hAnsi="Times New Roman" w:cs="Times New Roman"/>
          <w:bCs/>
          <w:iCs/>
          <w:sz w:val="28"/>
          <w:szCs w:val="28"/>
        </w:rPr>
        <w:t xml:space="preserve"> </w:t>
      </w:r>
      <w:r w:rsidRPr="0061679A">
        <w:rPr>
          <w:rFonts w:ascii="Times New Roman" w:hAnsi="Times New Roman" w:cs="Times New Roman"/>
          <w:bCs/>
          <w:iCs/>
          <w:sz w:val="28"/>
          <w:szCs w:val="28"/>
        </w:rPr>
        <w:t>Омск, Россия</w:t>
      </w:r>
    </w:p>
    <w:p w:rsidR="00787111" w:rsidRDefault="00787111" w:rsidP="00B575E3">
      <w:pPr>
        <w:pStyle w:val="af4"/>
        <w:spacing w:line="360" w:lineRule="auto"/>
        <w:jc w:val="center"/>
        <w:rPr>
          <w:rFonts w:ascii="Times New Roman" w:hAnsi="Times New Roman" w:cs="Times New Roman"/>
          <w:b/>
          <w:sz w:val="28"/>
          <w:szCs w:val="28"/>
        </w:rPr>
      </w:pPr>
    </w:p>
    <w:p w:rsidR="00787111" w:rsidRDefault="00787111" w:rsidP="00B575E3">
      <w:pPr>
        <w:pStyle w:val="af4"/>
        <w:spacing w:line="360" w:lineRule="auto"/>
        <w:jc w:val="both"/>
        <w:rPr>
          <w:rFonts w:ascii="Times New Roman" w:hAnsi="Times New Roman" w:cs="Times New Roman"/>
          <w:b/>
          <w:sz w:val="28"/>
          <w:szCs w:val="28"/>
        </w:rPr>
      </w:pPr>
      <w:r>
        <w:rPr>
          <w:rFonts w:ascii="Times New Roman" w:hAnsi="Times New Roman" w:cs="Times New Roman"/>
          <w:b/>
          <w:sz w:val="28"/>
          <w:szCs w:val="28"/>
        </w:rPr>
        <w:t>АДАПТИВНОСТЬ ОБРАЗЦОВ ОЗИМОЙ ПШЕНИЦЫ ПО ПОКАЗАТЕЛЮ «СБОР БЕЛКА С ЕДИНИЦЫ ПЛОЩАДИ»</w:t>
      </w:r>
    </w:p>
    <w:p w:rsidR="00787111" w:rsidRDefault="00787111" w:rsidP="00B575E3">
      <w:pPr>
        <w:pStyle w:val="af4"/>
        <w:spacing w:line="360" w:lineRule="auto"/>
        <w:jc w:val="both"/>
        <w:rPr>
          <w:rFonts w:ascii="Times New Roman" w:hAnsi="Times New Roman" w:cs="Times New Roman"/>
          <w:i/>
          <w:sz w:val="28"/>
          <w:szCs w:val="28"/>
        </w:rPr>
      </w:pPr>
    </w:p>
    <w:p w:rsidR="00787111" w:rsidRPr="009157F2" w:rsidRDefault="00787111" w:rsidP="00B575E3">
      <w:pPr>
        <w:pStyle w:val="af4"/>
        <w:spacing w:line="360" w:lineRule="auto"/>
        <w:jc w:val="both"/>
        <w:rPr>
          <w:rFonts w:ascii="Times New Roman" w:hAnsi="Times New Roman" w:cs="Times New Roman"/>
          <w:sz w:val="28"/>
          <w:szCs w:val="28"/>
        </w:rPr>
      </w:pPr>
      <w:r w:rsidRPr="009D409C">
        <w:rPr>
          <w:rFonts w:ascii="Times New Roman" w:hAnsi="Times New Roman" w:cs="Times New Roman"/>
          <w:i/>
          <w:sz w:val="28"/>
          <w:szCs w:val="28"/>
        </w:rPr>
        <w:t>Аннотация.</w:t>
      </w:r>
      <w:r>
        <w:rPr>
          <w:rFonts w:ascii="Times New Roman" w:hAnsi="Times New Roman" w:cs="Times New Roman"/>
          <w:i/>
          <w:sz w:val="28"/>
          <w:szCs w:val="28"/>
        </w:rPr>
        <w:t xml:space="preserve"> </w:t>
      </w:r>
      <w:r>
        <w:rPr>
          <w:rFonts w:ascii="Times New Roman" w:hAnsi="Times New Roman" w:cs="Times New Roman"/>
          <w:sz w:val="28"/>
          <w:szCs w:val="28"/>
        </w:rPr>
        <w:t xml:space="preserve">В статье представлены данные сбора белка с единицы площади у образцов </w:t>
      </w:r>
      <w:r w:rsidRPr="009157F2">
        <w:rPr>
          <w:rFonts w:ascii="Times New Roman" w:hAnsi="Times New Roman" w:cs="Times New Roman"/>
          <w:sz w:val="28"/>
          <w:szCs w:val="28"/>
        </w:rPr>
        <w:t>озимой</w:t>
      </w:r>
      <w:r>
        <w:rPr>
          <w:rFonts w:ascii="Times New Roman" w:hAnsi="Times New Roman" w:cs="Times New Roman"/>
          <w:sz w:val="28"/>
          <w:szCs w:val="28"/>
        </w:rPr>
        <w:t xml:space="preserve"> мягкой</w:t>
      </w:r>
      <w:r w:rsidRPr="009157F2">
        <w:rPr>
          <w:rFonts w:ascii="Times New Roman" w:hAnsi="Times New Roman" w:cs="Times New Roman"/>
          <w:sz w:val="28"/>
          <w:szCs w:val="28"/>
        </w:rPr>
        <w:t xml:space="preserve"> пшеницы </w:t>
      </w:r>
      <w:r>
        <w:rPr>
          <w:rFonts w:ascii="Times New Roman" w:hAnsi="Times New Roman" w:cs="Times New Roman"/>
          <w:sz w:val="28"/>
          <w:szCs w:val="28"/>
        </w:rPr>
        <w:t>из</w:t>
      </w:r>
      <w:r w:rsidRPr="009157F2">
        <w:rPr>
          <w:rFonts w:ascii="Times New Roman" w:hAnsi="Times New Roman" w:cs="Times New Roman"/>
          <w:sz w:val="28"/>
          <w:szCs w:val="28"/>
        </w:rPr>
        <w:t xml:space="preserve"> </w:t>
      </w:r>
      <w:r>
        <w:rPr>
          <w:rFonts w:ascii="Times New Roman" w:eastAsia="TimesNewRomanPSMT" w:hAnsi="Times New Roman" w:cs="Times New Roman"/>
          <w:bCs/>
          <w:sz w:val="28"/>
          <w:szCs w:val="28"/>
        </w:rPr>
        <w:t xml:space="preserve">конкурсного сортоиспытания (КСИ) </w:t>
      </w:r>
      <w:r w:rsidRPr="009157F2">
        <w:rPr>
          <w:rFonts w:ascii="Times New Roman" w:eastAsia="TimesNewRomanPSMT" w:hAnsi="Times New Roman" w:cs="Times New Roman"/>
          <w:bCs/>
          <w:sz w:val="28"/>
          <w:szCs w:val="28"/>
        </w:rPr>
        <w:t xml:space="preserve">лаборатории селекции озимых культур </w:t>
      </w:r>
      <w:r w:rsidRPr="009157F2">
        <w:rPr>
          <w:rFonts w:ascii="Times New Roman" w:eastAsia="Times New Roman" w:hAnsi="Times New Roman" w:cs="Times New Roman"/>
          <w:sz w:val="28"/>
          <w:szCs w:val="28"/>
        </w:rPr>
        <w:t>Омского аграрного научного центра (АНЦ)</w:t>
      </w:r>
      <w:r>
        <w:rPr>
          <w:rFonts w:ascii="Times New Roman" w:eastAsia="Times New Roman" w:hAnsi="Times New Roman" w:cs="Times New Roman"/>
          <w:sz w:val="28"/>
          <w:szCs w:val="28"/>
        </w:rPr>
        <w:t>. За счёт более в</w:t>
      </w:r>
      <w:r w:rsidRPr="009157F2">
        <w:rPr>
          <w:rFonts w:ascii="Times New Roman" w:hAnsi="Times New Roman" w:cs="Times New Roman"/>
          <w:sz w:val="28"/>
          <w:szCs w:val="28"/>
        </w:rPr>
        <w:t>ысоко</w:t>
      </w:r>
      <w:r>
        <w:rPr>
          <w:rFonts w:ascii="Times New Roman" w:hAnsi="Times New Roman" w:cs="Times New Roman"/>
          <w:sz w:val="28"/>
          <w:szCs w:val="28"/>
        </w:rPr>
        <w:t xml:space="preserve">й </w:t>
      </w:r>
      <w:r w:rsidRPr="009157F2">
        <w:rPr>
          <w:rFonts w:ascii="Times New Roman" w:hAnsi="Times New Roman" w:cs="Times New Roman"/>
          <w:sz w:val="28"/>
          <w:szCs w:val="28"/>
        </w:rPr>
        <w:t>урожайн</w:t>
      </w:r>
      <w:r>
        <w:rPr>
          <w:rFonts w:ascii="Times New Roman" w:hAnsi="Times New Roman" w:cs="Times New Roman"/>
          <w:sz w:val="28"/>
          <w:szCs w:val="28"/>
        </w:rPr>
        <w:t>ости зерна о</w:t>
      </w:r>
      <w:r>
        <w:rPr>
          <w:rFonts w:ascii="Times New Roman" w:eastAsia="Times New Roman" w:hAnsi="Times New Roman" w:cs="Times New Roman"/>
          <w:sz w:val="28"/>
          <w:szCs w:val="28"/>
        </w:rPr>
        <w:t xml:space="preserve">бразцы КСИ превосходят </w:t>
      </w:r>
      <w:r w:rsidRPr="009157F2">
        <w:rPr>
          <w:rFonts w:ascii="Times New Roman" w:hAnsi="Times New Roman" w:cs="Times New Roman"/>
          <w:sz w:val="28"/>
          <w:szCs w:val="28"/>
        </w:rPr>
        <w:t>стандартн</w:t>
      </w:r>
      <w:r>
        <w:rPr>
          <w:rFonts w:ascii="Times New Roman" w:hAnsi="Times New Roman" w:cs="Times New Roman"/>
          <w:sz w:val="28"/>
          <w:szCs w:val="28"/>
        </w:rPr>
        <w:t>ый</w:t>
      </w:r>
      <w:r w:rsidRPr="009157F2">
        <w:rPr>
          <w:rFonts w:ascii="Times New Roman" w:hAnsi="Times New Roman" w:cs="Times New Roman"/>
          <w:sz w:val="28"/>
          <w:szCs w:val="28"/>
        </w:rPr>
        <w:t xml:space="preserve"> сорт</w:t>
      </w:r>
      <w:r>
        <w:rPr>
          <w:rFonts w:ascii="Times New Roman" w:hAnsi="Times New Roman" w:cs="Times New Roman"/>
          <w:sz w:val="28"/>
          <w:szCs w:val="28"/>
        </w:rPr>
        <w:t xml:space="preserve"> Омская</w:t>
      </w:r>
      <w:r w:rsidRPr="009157F2">
        <w:rPr>
          <w:rFonts w:ascii="Times New Roman" w:hAnsi="Times New Roman" w:cs="Times New Roman"/>
          <w:sz w:val="28"/>
          <w:szCs w:val="28"/>
        </w:rPr>
        <w:t xml:space="preserve"> 4</w:t>
      </w:r>
      <w:r w:rsidRPr="006A73A6">
        <w:rPr>
          <w:rFonts w:ascii="Times New Roman" w:hAnsi="Times New Roman" w:cs="Times New Roman"/>
          <w:sz w:val="28"/>
          <w:szCs w:val="28"/>
        </w:rPr>
        <w:t xml:space="preserve"> </w:t>
      </w:r>
      <w:r>
        <w:rPr>
          <w:rFonts w:ascii="Times New Roman" w:hAnsi="Times New Roman" w:cs="Times New Roman"/>
          <w:sz w:val="28"/>
          <w:szCs w:val="28"/>
        </w:rPr>
        <w:t>по сбору белка. Лучшими по адаптивности сбора белка оказались</w:t>
      </w:r>
      <w:r w:rsidRPr="009157F2">
        <w:rPr>
          <w:rFonts w:ascii="Times New Roman" w:hAnsi="Times New Roman" w:cs="Times New Roman"/>
          <w:sz w:val="28"/>
          <w:szCs w:val="28"/>
        </w:rPr>
        <w:t xml:space="preserve"> линии</w:t>
      </w:r>
      <w:r>
        <w:rPr>
          <w:rFonts w:ascii="Times New Roman" w:hAnsi="Times New Roman" w:cs="Times New Roman"/>
          <w:sz w:val="28"/>
          <w:szCs w:val="28"/>
        </w:rPr>
        <w:t xml:space="preserve"> </w:t>
      </w:r>
      <w:r w:rsidRPr="009157F2">
        <w:rPr>
          <w:rFonts w:ascii="Times New Roman" w:hAnsi="Times New Roman" w:cs="Times New Roman"/>
          <w:sz w:val="28"/>
          <w:szCs w:val="28"/>
        </w:rPr>
        <w:t>48/19</w:t>
      </w:r>
      <w:r>
        <w:rPr>
          <w:rFonts w:ascii="Times New Roman" w:hAnsi="Times New Roman" w:cs="Times New Roman"/>
          <w:sz w:val="28"/>
          <w:szCs w:val="28"/>
        </w:rPr>
        <w:t xml:space="preserve">, 45/19 </w:t>
      </w:r>
      <w:r w:rsidRPr="009157F2">
        <w:rPr>
          <w:rFonts w:ascii="Times New Roman" w:hAnsi="Times New Roman" w:cs="Times New Roman"/>
          <w:sz w:val="28"/>
          <w:szCs w:val="28"/>
        </w:rPr>
        <w:t>и</w:t>
      </w:r>
      <w:r>
        <w:rPr>
          <w:rFonts w:ascii="Times New Roman" w:hAnsi="Times New Roman" w:cs="Times New Roman"/>
          <w:sz w:val="28"/>
          <w:szCs w:val="28"/>
        </w:rPr>
        <w:t xml:space="preserve"> 46/19</w:t>
      </w:r>
      <w:r w:rsidRPr="009157F2">
        <w:rPr>
          <w:rFonts w:ascii="Times New Roman" w:hAnsi="Times New Roman" w:cs="Times New Roman"/>
          <w:sz w:val="28"/>
          <w:szCs w:val="28"/>
        </w:rPr>
        <w:t>.</w:t>
      </w:r>
    </w:p>
    <w:p w:rsidR="00787111" w:rsidRPr="0027468A" w:rsidRDefault="00787111" w:rsidP="00B575E3">
      <w:pPr>
        <w:pStyle w:val="af4"/>
        <w:spacing w:line="360" w:lineRule="auto"/>
        <w:rPr>
          <w:rFonts w:ascii="Times New Roman" w:hAnsi="Times New Roman" w:cs="Times New Roman"/>
          <w:sz w:val="28"/>
          <w:szCs w:val="28"/>
        </w:rPr>
      </w:pPr>
      <w:r>
        <w:rPr>
          <w:rFonts w:ascii="Times New Roman" w:hAnsi="Times New Roman" w:cs="Times New Roman"/>
          <w:i/>
          <w:sz w:val="28"/>
          <w:szCs w:val="28"/>
        </w:rPr>
        <w:t xml:space="preserve">Ключевые слова: </w:t>
      </w:r>
      <w:r w:rsidRPr="00207BC0">
        <w:rPr>
          <w:rFonts w:ascii="Times New Roman" w:hAnsi="Times New Roman"/>
          <w:sz w:val="28"/>
          <w:szCs w:val="28"/>
        </w:rPr>
        <w:t xml:space="preserve">озимая пшеница, сбор белка, </w:t>
      </w:r>
      <w:r>
        <w:rPr>
          <w:rFonts w:ascii="Times New Roman" w:hAnsi="Times New Roman"/>
          <w:sz w:val="28"/>
          <w:szCs w:val="28"/>
        </w:rPr>
        <w:t>адаптивность</w:t>
      </w:r>
    </w:p>
    <w:p w:rsidR="00787111" w:rsidRDefault="00787111" w:rsidP="00B575E3">
      <w:pPr>
        <w:pStyle w:val="af4"/>
        <w:spacing w:line="360" w:lineRule="auto"/>
        <w:ind w:firstLine="709"/>
        <w:jc w:val="both"/>
        <w:rPr>
          <w:rFonts w:ascii="Times New Roman" w:hAnsi="Times New Roman" w:cs="Times New Roman"/>
          <w:sz w:val="28"/>
          <w:szCs w:val="28"/>
        </w:rPr>
      </w:pPr>
    </w:p>
    <w:p w:rsidR="00787111" w:rsidRPr="00F76F67" w:rsidRDefault="00787111" w:rsidP="00B575E3">
      <w:pPr>
        <w:pStyle w:val="af4"/>
        <w:spacing w:line="360" w:lineRule="auto"/>
        <w:jc w:val="both"/>
        <w:rPr>
          <w:rFonts w:ascii="Times New Roman" w:hAnsi="Times New Roman" w:cs="Times New Roman"/>
          <w:b/>
          <w:i/>
          <w:sz w:val="28"/>
          <w:szCs w:val="28"/>
        </w:rPr>
      </w:pPr>
      <w:r w:rsidRPr="00F76F67">
        <w:rPr>
          <w:rFonts w:ascii="Times New Roman" w:hAnsi="Times New Roman" w:cs="Times New Roman"/>
          <w:b/>
          <w:i/>
          <w:sz w:val="28"/>
          <w:szCs w:val="28"/>
        </w:rPr>
        <w:t>V.M. Triputin, Yu.N. Kashuba, A.N. Kovtunenko, I.V. Pakhotina</w:t>
      </w:r>
    </w:p>
    <w:p w:rsidR="00787111" w:rsidRPr="00D80055" w:rsidRDefault="00787111" w:rsidP="00B575E3">
      <w:pPr>
        <w:pStyle w:val="af4"/>
        <w:spacing w:line="360" w:lineRule="auto"/>
        <w:jc w:val="both"/>
        <w:rPr>
          <w:rFonts w:ascii="Times New Roman" w:hAnsi="Times New Roman" w:cs="Times New Roman"/>
          <w:sz w:val="28"/>
          <w:szCs w:val="28"/>
          <w:lang w:val="en-US"/>
        </w:rPr>
      </w:pPr>
      <w:r w:rsidRPr="00D80055">
        <w:rPr>
          <w:rFonts w:ascii="Times New Roman" w:hAnsi="Times New Roman" w:cs="Times New Roman"/>
          <w:sz w:val="28"/>
          <w:szCs w:val="28"/>
          <w:lang w:val="en-US"/>
        </w:rPr>
        <w:t>Omsk Agricultural Research Center, Omsk, Russia</w:t>
      </w:r>
    </w:p>
    <w:p w:rsidR="00787111" w:rsidRDefault="00787111" w:rsidP="00B575E3">
      <w:pPr>
        <w:pStyle w:val="af4"/>
        <w:spacing w:line="360" w:lineRule="auto"/>
        <w:ind w:firstLine="709"/>
        <w:jc w:val="center"/>
        <w:rPr>
          <w:rFonts w:ascii="Times New Roman" w:hAnsi="Times New Roman" w:cs="Times New Roman"/>
          <w:b/>
          <w:sz w:val="28"/>
          <w:szCs w:val="28"/>
          <w:lang w:val="en-US"/>
        </w:rPr>
      </w:pPr>
    </w:p>
    <w:p w:rsidR="00787111" w:rsidRPr="00EB575F" w:rsidRDefault="00787111" w:rsidP="00B575E3">
      <w:pPr>
        <w:pStyle w:val="af4"/>
        <w:spacing w:line="360" w:lineRule="auto"/>
        <w:jc w:val="both"/>
        <w:rPr>
          <w:rFonts w:ascii="Times New Roman" w:hAnsi="Times New Roman" w:cs="Times New Roman"/>
          <w:b/>
          <w:sz w:val="28"/>
          <w:szCs w:val="28"/>
          <w:lang w:val="en-US"/>
        </w:rPr>
      </w:pPr>
      <w:r w:rsidRPr="00367D21">
        <w:rPr>
          <w:rFonts w:ascii="Times New Roman" w:hAnsi="Times New Roman" w:cs="Times New Roman"/>
          <w:b/>
          <w:sz w:val="28"/>
          <w:szCs w:val="28"/>
          <w:lang w:val="en-US"/>
        </w:rPr>
        <w:t>ADAPTABILITY OF WINTER WHEAT SAMP</w:t>
      </w:r>
      <w:r>
        <w:rPr>
          <w:rFonts w:ascii="Times New Roman" w:hAnsi="Times New Roman" w:cs="Times New Roman"/>
          <w:b/>
          <w:sz w:val="28"/>
          <w:szCs w:val="28"/>
          <w:lang w:val="en-US"/>
        </w:rPr>
        <w:t xml:space="preserve">LES ACCORDING TO THE INDICATOR </w:t>
      </w:r>
      <w:r w:rsidRPr="00EB575F">
        <w:rPr>
          <w:rFonts w:ascii="Times New Roman" w:hAnsi="Times New Roman" w:cs="Times New Roman"/>
          <w:b/>
          <w:sz w:val="28"/>
          <w:szCs w:val="28"/>
          <w:lang w:val="en-US"/>
        </w:rPr>
        <w:t>«</w:t>
      </w:r>
      <w:r w:rsidRPr="00367D21">
        <w:rPr>
          <w:rFonts w:ascii="Times New Roman" w:hAnsi="Times New Roman" w:cs="Times New Roman"/>
          <w:b/>
          <w:sz w:val="28"/>
          <w:szCs w:val="28"/>
          <w:lang w:val="en-US"/>
        </w:rPr>
        <w:t>P</w:t>
      </w:r>
      <w:r>
        <w:rPr>
          <w:rFonts w:ascii="Times New Roman" w:hAnsi="Times New Roman" w:cs="Times New Roman"/>
          <w:b/>
          <w:sz w:val="28"/>
          <w:szCs w:val="28"/>
          <w:lang w:val="en-US"/>
        </w:rPr>
        <w:t>ROTEIN COLLECTION PER UNIT AREA</w:t>
      </w:r>
      <w:r w:rsidRPr="00EB575F">
        <w:rPr>
          <w:rFonts w:ascii="Times New Roman" w:hAnsi="Times New Roman" w:cs="Times New Roman"/>
          <w:b/>
          <w:sz w:val="28"/>
          <w:szCs w:val="28"/>
          <w:lang w:val="en-US"/>
        </w:rPr>
        <w:t>»</w:t>
      </w:r>
    </w:p>
    <w:p w:rsidR="00787111" w:rsidRDefault="00787111" w:rsidP="00B575E3">
      <w:pPr>
        <w:pStyle w:val="af4"/>
        <w:spacing w:line="360" w:lineRule="auto"/>
        <w:ind w:firstLine="709"/>
        <w:jc w:val="both"/>
        <w:rPr>
          <w:rFonts w:ascii="Times New Roman" w:hAnsi="Times New Roman" w:cs="Times New Roman"/>
          <w:i/>
          <w:sz w:val="28"/>
          <w:szCs w:val="28"/>
          <w:lang w:val="en"/>
        </w:rPr>
      </w:pPr>
    </w:p>
    <w:p w:rsidR="00787111" w:rsidRDefault="00787111" w:rsidP="00B575E3">
      <w:pPr>
        <w:pStyle w:val="af4"/>
        <w:tabs>
          <w:tab w:val="left" w:pos="2775"/>
        </w:tabs>
        <w:spacing w:line="360" w:lineRule="auto"/>
        <w:jc w:val="both"/>
        <w:rPr>
          <w:rFonts w:ascii="Times New Roman" w:hAnsi="Times New Roman" w:cs="Times New Roman"/>
          <w:sz w:val="28"/>
          <w:szCs w:val="28"/>
          <w:lang w:val="en-US"/>
        </w:rPr>
      </w:pPr>
      <w:r>
        <w:rPr>
          <w:rFonts w:ascii="Times New Roman" w:hAnsi="Times New Roman" w:cs="Times New Roman"/>
          <w:i/>
          <w:sz w:val="28"/>
          <w:szCs w:val="28"/>
          <w:lang w:val="en"/>
        </w:rPr>
        <w:t>Annotation</w:t>
      </w:r>
      <w:r w:rsidRPr="00367D21">
        <w:rPr>
          <w:rFonts w:ascii="Times New Roman" w:hAnsi="Times New Roman" w:cs="Times New Roman"/>
          <w:i/>
          <w:sz w:val="28"/>
          <w:szCs w:val="28"/>
          <w:lang w:val="en-US"/>
        </w:rPr>
        <w:t>:</w:t>
      </w:r>
      <w:r w:rsidRPr="00E56656">
        <w:rPr>
          <w:rFonts w:ascii="Times New Roman" w:hAnsi="Times New Roman" w:cs="Times New Roman"/>
          <w:sz w:val="28"/>
          <w:szCs w:val="28"/>
          <w:lang w:val="en-US"/>
        </w:rPr>
        <w:t xml:space="preserve"> </w:t>
      </w:r>
      <w:r w:rsidRPr="0063165F">
        <w:rPr>
          <w:rFonts w:ascii="Times New Roman" w:hAnsi="Times New Roman" w:cs="Times New Roman"/>
          <w:sz w:val="28"/>
          <w:szCs w:val="28"/>
          <w:lang w:val="en-US"/>
        </w:rPr>
        <w:t xml:space="preserve">The article presents data on protein </w:t>
      </w:r>
      <w:r>
        <w:rPr>
          <w:rFonts w:ascii="Times New Roman" w:hAnsi="Times New Roman" w:cs="Times New Roman"/>
          <w:sz w:val="28"/>
          <w:szCs w:val="28"/>
          <w:lang w:val="en-US"/>
        </w:rPr>
        <w:t>c</w:t>
      </w:r>
      <w:r w:rsidRPr="0063165F">
        <w:rPr>
          <w:rFonts w:ascii="Times New Roman" w:hAnsi="Times New Roman" w:cs="Times New Roman"/>
          <w:sz w:val="28"/>
          <w:szCs w:val="28"/>
          <w:lang w:val="en-US"/>
        </w:rPr>
        <w:t>ollecting</w:t>
      </w:r>
      <w:r>
        <w:rPr>
          <w:rFonts w:ascii="Times New Roman" w:hAnsi="Times New Roman" w:cs="Times New Roman"/>
          <w:sz w:val="28"/>
          <w:szCs w:val="28"/>
          <w:lang w:val="en-US"/>
        </w:rPr>
        <w:t xml:space="preserve"> </w:t>
      </w:r>
      <w:r w:rsidRPr="0063165F">
        <w:rPr>
          <w:rFonts w:ascii="Times New Roman" w:hAnsi="Times New Roman" w:cs="Times New Roman"/>
          <w:sz w:val="28"/>
          <w:szCs w:val="28"/>
          <w:lang w:val="en-US"/>
        </w:rPr>
        <w:t>per unit area from samples of winter soft wheat from the competitive variety testing (C</w:t>
      </w:r>
      <w:r>
        <w:rPr>
          <w:rFonts w:ascii="Times New Roman" w:hAnsi="Times New Roman" w:cs="Times New Roman"/>
          <w:sz w:val="28"/>
          <w:szCs w:val="28"/>
          <w:lang w:val="en-US"/>
        </w:rPr>
        <w:t>VT</w:t>
      </w:r>
      <w:r w:rsidRPr="0063165F">
        <w:rPr>
          <w:rFonts w:ascii="Times New Roman" w:hAnsi="Times New Roman" w:cs="Times New Roman"/>
          <w:sz w:val="28"/>
          <w:szCs w:val="28"/>
          <w:lang w:val="en-US"/>
        </w:rPr>
        <w:t>) of the laboratory of winter crop breeding of the Oms</w:t>
      </w:r>
      <w:r>
        <w:rPr>
          <w:rFonts w:ascii="Times New Roman" w:hAnsi="Times New Roman" w:cs="Times New Roman"/>
          <w:sz w:val="28"/>
          <w:szCs w:val="28"/>
          <w:lang w:val="en-US"/>
        </w:rPr>
        <w:t>k Agrarian Scientific Center (AS</w:t>
      </w:r>
      <w:r w:rsidRPr="0063165F">
        <w:rPr>
          <w:rFonts w:ascii="Times New Roman" w:hAnsi="Times New Roman" w:cs="Times New Roman"/>
          <w:sz w:val="28"/>
          <w:szCs w:val="28"/>
          <w:lang w:val="en-US"/>
        </w:rPr>
        <w:t xml:space="preserve">C). </w:t>
      </w:r>
      <w:r w:rsidRPr="00243480">
        <w:rPr>
          <w:rFonts w:ascii="Times New Roman" w:hAnsi="Times New Roman" w:cs="Times New Roman"/>
          <w:sz w:val="28"/>
          <w:szCs w:val="28"/>
          <w:lang w:val="en-US"/>
        </w:rPr>
        <w:t xml:space="preserve">Due to the higher grain yield, </w:t>
      </w:r>
      <w:r>
        <w:rPr>
          <w:rFonts w:ascii="Times New Roman" w:hAnsi="Times New Roman" w:cs="Times New Roman"/>
          <w:sz w:val="28"/>
          <w:szCs w:val="28"/>
          <w:lang w:val="en-US"/>
        </w:rPr>
        <w:t>CV</w:t>
      </w:r>
      <w:r w:rsidRPr="00243480">
        <w:rPr>
          <w:rFonts w:ascii="Times New Roman" w:hAnsi="Times New Roman" w:cs="Times New Roman"/>
          <w:sz w:val="28"/>
          <w:szCs w:val="28"/>
          <w:lang w:val="en-US"/>
        </w:rPr>
        <w:t>I samples surpass the standard Omsk</w:t>
      </w:r>
      <w:r>
        <w:rPr>
          <w:rFonts w:ascii="Times New Roman" w:hAnsi="Times New Roman" w:cs="Times New Roman"/>
          <w:sz w:val="28"/>
          <w:szCs w:val="28"/>
          <w:lang w:val="en-US"/>
        </w:rPr>
        <w:t>aja</w:t>
      </w:r>
      <w:r w:rsidRPr="00243480">
        <w:rPr>
          <w:rFonts w:ascii="Times New Roman" w:hAnsi="Times New Roman" w:cs="Times New Roman"/>
          <w:sz w:val="28"/>
          <w:szCs w:val="28"/>
          <w:lang w:val="en-US"/>
        </w:rPr>
        <w:t xml:space="preserve"> 4 variety in protein </w:t>
      </w:r>
      <w:r>
        <w:rPr>
          <w:rFonts w:ascii="Times New Roman" w:hAnsi="Times New Roman" w:cs="Times New Roman"/>
          <w:sz w:val="28"/>
          <w:szCs w:val="28"/>
          <w:lang w:val="en-US"/>
        </w:rPr>
        <w:t>c</w:t>
      </w:r>
      <w:r w:rsidRPr="0063165F">
        <w:rPr>
          <w:rFonts w:ascii="Times New Roman" w:hAnsi="Times New Roman" w:cs="Times New Roman"/>
          <w:sz w:val="28"/>
          <w:szCs w:val="28"/>
          <w:lang w:val="en-US"/>
        </w:rPr>
        <w:t>ollecting</w:t>
      </w:r>
      <w:r w:rsidRPr="00243480">
        <w:rPr>
          <w:rFonts w:ascii="Times New Roman" w:hAnsi="Times New Roman" w:cs="Times New Roman"/>
          <w:sz w:val="28"/>
          <w:szCs w:val="28"/>
          <w:lang w:val="en-US"/>
        </w:rPr>
        <w:t xml:space="preserve">. The lines 48/19, 45/19 and 46/19 were the best in terms of adaptability of protein </w:t>
      </w:r>
      <w:r>
        <w:rPr>
          <w:rFonts w:ascii="Times New Roman" w:hAnsi="Times New Roman" w:cs="Times New Roman"/>
          <w:sz w:val="28"/>
          <w:szCs w:val="28"/>
          <w:lang w:val="en-US"/>
        </w:rPr>
        <w:t>c</w:t>
      </w:r>
      <w:r w:rsidRPr="0063165F">
        <w:rPr>
          <w:rFonts w:ascii="Times New Roman" w:hAnsi="Times New Roman" w:cs="Times New Roman"/>
          <w:sz w:val="28"/>
          <w:szCs w:val="28"/>
          <w:lang w:val="en-US"/>
        </w:rPr>
        <w:t>ollecting</w:t>
      </w:r>
      <w:r w:rsidRPr="00243480">
        <w:rPr>
          <w:rFonts w:ascii="Times New Roman" w:hAnsi="Times New Roman" w:cs="Times New Roman"/>
          <w:sz w:val="28"/>
          <w:szCs w:val="28"/>
          <w:lang w:val="en-US"/>
        </w:rPr>
        <w:t>.</w:t>
      </w:r>
    </w:p>
    <w:p w:rsidR="00787111" w:rsidRPr="00D80055" w:rsidRDefault="00787111" w:rsidP="00B575E3">
      <w:pPr>
        <w:pStyle w:val="af4"/>
        <w:tabs>
          <w:tab w:val="left" w:pos="2775"/>
        </w:tabs>
        <w:spacing w:line="360" w:lineRule="auto"/>
        <w:jc w:val="both"/>
        <w:rPr>
          <w:rFonts w:ascii="Times New Roman" w:hAnsi="Times New Roman" w:cs="Times New Roman"/>
          <w:sz w:val="28"/>
          <w:szCs w:val="28"/>
          <w:lang w:val="en-US"/>
        </w:rPr>
      </w:pPr>
      <w:r w:rsidRPr="00567120">
        <w:rPr>
          <w:rFonts w:ascii="Times New Roman" w:hAnsi="Times New Roman" w:cs="Times New Roman"/>
          <w:i/>
          <w:sz w:val="28"/>
          <w:szCs w:val="28"/>
          <w:lang w:val="en-US"/>
        </w:rPr>
        <w:t>Keywords:</w:t>
      </w:r>
      <w:r w:rsidRPr="00D80055">
        <w:rPr>
          <w:rFonts w:ascii="Times New Roman" w:hAnsi="Times New Roman" w:cs="Times New Roman"/>
          <w:sz w:val="28"/>
          <w:szCs w:val="28"/>
          <w:lang w:val="en-US"/>
        </w:rPr>
        <w:t xml:space="preserve"> winter wheat, protein harvesting, adaptability.</w:t>
      </w:r>
    </w:p>
    <w:p w:rsidR="00787111" w:rsidRPr="00C13BC9" w:rsidRDefault="00787111" w:rsidP="00B575E3">
      <w:pPr>
        <w:pStyle w:val="af4"/>
        <w:spacing w:line="360" w:lineRule="auto"/>
        <w:ind w:firstLine="709"/>
        <w:jc w:val="both"/>
        <w:rPr>
          <w:rFonts w:ascii="Times New Roman" w:hAnsi="Times New Roman" w:cs="Times New Roman"/>
          <w:sz w:val="28"/>
          <w:szCs w:val="28"/>
          <w:lang w:val="en-US"/>
        </w:rPr>
      </w:pPr>
    </w:p>
    <w:p w:rsidR="00787111" w:rsidRDefault="00787111" w:rsidP="00B575E3">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озимой мягкой пшеницы одним из важных показателей качества является содержание белка в зерне. Селекция на увеличение значения этого признака в нашем регионе затруднена из-за отрицательной корреляции белка с урожайностью [1-3].</w:t>
      </w:r>
      <w:r w:rsidRPr="00AD28B2">
        <w:rPr>
          <w:rFonts w:ascii="Times New Roman" w:hAnsi="Times New Roman" w:cs="Times New Roman"/>
          <w:sz w:val="28"/>
          <w:szCs w:val="28"/>
        </w:rPr>
        <w:t xml:space="preserve"> </w:t>
      </w:r>
      <w:r>
        <w:rPr>
          <w:rFonts w:ascii="Times New Roman" w:hAnsi="Times New Roman" w:cs="Times New Roman"/>
          <w:sz w:val="28"/>
          <w:szCs w:val="28"/>
        </w:rPr>
        <w:t>Решение этого вопроса может идти через отбор по урожаю (валовому сбору) белка с единицы площади [4</w:t>
      </w:r>
      <w:r w:rsidRPr="006112EE">
        <w:rPr>
          <w:rFonts w:ascii="Times New Roman" w:hAnsi="Times New Roman" w:cs="Times New Roman"/>
          <w:sz w:val="28"/>
          <w:szCs w:val="28"/>
        </w:rPr>
        <w:t>].</w:t>
      </w:r>
    </w:p>
    <w:p w:rsidR="00787111" w:rsidRDefault="00787111" w:rsidP="00B575E3">
      <w:pPr>
        <w:pStyle w:val="af4"/>
        <w:spacing w:line="360" w:lineRule="auto"/>
        <w:ind w:firstLine="709"/>
        <w:jc w:val="both"/>
        <w:rPr>
          <w:rFonts w:ascii="Times New Roman" w:eastAsia="Times New Roman" w:hAnsi="Times New Roman" w:cs="Times New Roman"/>
          <w:sz w:val="28"/>
          <w:szCs w:val="28"/>
        </w:rPr>
      </w:pPr>
      <w:r w:rsidRPr="00F30587">
        <w:rPr>
          <w:rFonts w:ascii="Times New Roman" w:eastAsia="Times New Roman" w:hAnsi="Times New Roman" w:cs="Times New Roman"/>
          <w:sz w:val="28"/>
          <w:szCs w:val="28"/>
        </w:rPr>
        <w:t xml:space="preserve">В 2017-2023 гг. проведено </w:t>
      </w:r>
      <w:r w:rsidRPr="00F30587">
        <w:rPr>
          <w:rFonts w:ascii="Times New Roman" w:hAnsi="Times New Roman" w:cs="Times New Roman"/>
          <w:sz w:val="28"/>
          <w:szCs w:val="28"/>
        </w:rPr>
        <w:t>сравнение о</w:t>
      </w:r>
      <w:r w:rsidRPr="00F30587">
        <w:rPr>
          <w:rFonts w:ascii="Times New Roman" w:eastAsia="Times New Roman" w:hAnsi="Times New Roman" w:cs="Times New Roman"/>
          <w:sz w:val="28"/>
          <w:szCs w:val="28"/>
        </w:rPr>
        <w:t xml:space="preserve">бразцов озимой </w:t>
      </w:r>
      <w:r>
        <w:rPr>
          <w:rFonts w:ascii="Times New Roman" w:eastAsia="Times New Roman" w:hAnsi="Times New Roman" w:cs="Times New Roman"/>
          <w:sz w:val="28"/>
          <w:szCs w:val="28"/>
        </w:rPr>
        <w:t xml:space="preserve">мягкой </w:t>
      </w:r>
      <w:r w:rsidRPr="00F30587">
        <w:rPr>
          <w:rFonts w:ascii="Times New Roman" w:eastAsia="Times New Roman" w:hAnsi="Times New Roman" w:cs="Times New Roman"/>
          <w:sz w:val="28"/>
          <w:szCs w:val="28"/>
        </w:rPr>
        <w:t>пшеницы из</w:t>
      </w:r>
      <w:r w:rsidRPr="00F30587">
        <w:rPr>
          <w:rFonts w:ascii="Times New Roman" w:eastAsia="TimesNewRomanPSMT" w:hAnsi="Times New Roman" w:cs="Times New Roman"/>
          <w:bCs/>
          <w:sz w:val="28"/>
          <w:szCs w:val="28"/>
        </w:rPr>
        <w:t xml:space="preserve"> конкурсного сортоиспытания (КСИ) лаборатории селекции озимых культур </w:t>
      </w:r>
      <w:r w:rsidRPr="00F30587">
        <w:rPr>
          <w:rFonts w:ascii="Times New Roman" w:eastAsia="Times New Roman" w:hAnsi="Times New Roman" w:cs="Times New Roman"/>
          <w:sz w:val="28"/>
          <w:szCs w:val="28"/>
        </w:rPr>
        <w:t>Омского аграрного научного центра (АНЦ). С</w:t>
      </w:r>
      <w:r w:rsidRPr="00F30587">
        <w:rPr>
          <w:rFonts w:ascii="Times New Roman" w:eastAsia="TimesNewRomanPSMT" w:hAnsi="Times New Roman" w:cs="Times New Roman"/>
          <w:bCs/>
          <w:sz w:val="28"/>
          <w:szCs w:val="28"/>
        </w:rPr>
        <w:t xml:space="preserve">тандартом являлся сорт Омская 4. </w:t>
      </w:r>
      <w:r w:rsidRPr="00F30587">
        <w:rPr>
          <w:rFonts w:ascii="Times New Roman" w:eastAsia="Times New Roman" w:hAnsi="Times New Roman" w:cs="Times New Roman"/>
          <w:sz w:val="28"/>
          <w:szCs w:val="28"/>
        </w:rPr>
        <w:t>Содержание белка в зерне определено в лаборатории качества зерна Омского АНЦ</w:t>
      </w:r>
      <w:r>
        <w:rPr>
          <w:rFonts w:ascii="Times New Roman" w:eastAsia="Times New Roman" w:hAnsi="Times New Roman" w:cs="Times New Roman"/>
          <w:sz w:val="28"/>
          <w:szCs w:val="28"/>
        </w:rPr>
        <w:t xml:space="preserve"> </w:t>
      </w:r>
      <w:r>
        <w:rPr>
          <w:rFonts w:ascii="Times New Roman" w:hAnsi="Times New Roman" w:cs="Times New Roman"/>
          <w:sz w:val="28"/>
          <w:szCs w:val="28"/>
        </w:rPr>
        <w:t>(</w:t>
      </w:r>
      <w:r w:rsidRPr="00A940C7">
        <w:rPr>
          <w:rFonts w:ascii="Times New Roman" w:hAnsi="Times New Roman" w:cs="Times New Roman"/>
          <w:sz w:val="28"/>
          <w:szCs w:val="28"/>
        </w:rPr>
        <w:t>по методике Къельдаля</w:t>
      </w:r>
      <w:r>
        <w:rPr>
          <w:rFonts w:ascii="Times New Roman" w:hAnsi="Times New Roman" w:cs="Times New Roman"/>
          <w:sz w:val="28"/>
          <w:szCs w:val="28"/>
        </w:rPr>
        <w:t xml:space="preserve"> в модификации М.И. Базавлука и</w:t>
      </w:r>
      <w:r w:rsidRPr="00A940C7">
        <w:rPr>
          <w:rFonts w:ascii="Times New Roman" w:hAnsi="Times New Roman" w:cs="Times New Roman"/>
          <w:sz w:val="28"/>
          <w:szCs w:val="28"/>
        </w:rPr>
        <w:t xml:space="preserve"> на инфракрасном анализаторе ИнфраЛюм ФТ-12)</w:t>
      </w:r>
      <w:r w:rsidRPr="00F30587">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Сбор белка с единицы площади рассчитывался по значениям урожайности зерна и содержания белка в зерне.</w:t>
      </w:r>
    </w:p>
    <w:p w:rsidR="00787111" w:rsidRPr="00495EAE" w:rsidRDefault="00787111" w:rsidP="00B575E3">
      <w:pPr>
        <w:pStyle w:val="af4"/>
        <w:tabs>
          <w:tab w:val="left" w:pos="7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адаптивности сбора белка с единицы площади были рассчитаны </w:t>
      </w:r>
      <w:r w:rsidRPr="009D196F">
        <w:rPr>
          <w:rFonts w:ascii="Times New Roman" w:eastAsia="TimesNewRoman" w:hAnsi="Times New Roman" w:cs="Times New Roman"/>
          <w:sz w:val="28"/>
          <w:szCs w:val="28"/>
        </w:rPr>
        <w:t>инд</w:t>
      </w:r>
      <w:r>
        <w:rPr>
          <w:rFonts w:ascii="Times New Roman" w:eastAsia="TimesNewRoman" w:hAnsi="Times New Roman" w:cs="Times New Roman"/>
          <w:sz w:val="28"/>
          <w:szCs w:val="28"/>
        </w:rPr>
        <w:t>екс экологической пластичности (</w:t>
      </w:r>
      <w:r w:rsidRPr="009D196F">
        <w:rPr>
          <w:rFonts w:ascii="Times New Roman" w:eastAsia="TimesNewRoman" w:hAnsi="Times New Roman" w:cs="Times New Roman"/>
          <w:sz w:val="28"/>
          <w:szCs w:val="28"/>
        </w:rPr>
        <w:t>Isp</w:t>
      </w:r>
      <w:r>
        <w:rPr>
          <w:rFonts w:ascii="Times New Roman" w:eastAsia="TimesNewRoman" w:hAnsi="Times New Roman" w:cs="Times New Roman"/>
          <w:sz w:val="28"/>
          <w:szCs w:val="28"/>
        </w:rPr>
        <w:t xml:space="preserve">) по </w:t>
      </w:r>
      <w:r>
        <w:rPr>
          <w:rFonts w:ascii="Times New Roman" w:hAnsi="Times New Roman" w:cs="Times New Roman"/>
          <w:iCs/>
          <w:sz w:val="28"/>
          <w:szCs w:val="28"/>
          <w:lang w:val="en-US"/>
        </w:rPr>
        <w:t>S</w:t>
      </w:r>
      <w:r w:rsidRPr="00F23F6D">
        <w:rPr>
          <w:rFonts w:ascii="Times New Roman" w:hAnsi="Times New Roman" w:cs="Times New Roman"/>
          <w:iCs/>
          <w:sz w:val="28"/>
          <w:szCs w:val="28"/>
        </w:rPr>
        <w:t>.</w:t>
      </w:r>
      <w:r>
        <w:rPr>
          <w:rFonts w:ascii="Times New Roman" w:hAnsi="Times New Roman" w:cs="Times New Roman"/>
          <w:iCs/>
          <w:sz w:val="28"/>
          <w:szCs w:val="28"/>
          <w:lang w:val="en-US"/>
        </w:rPr>
        <w:t>A</w:t>
      </w:r>
      <w:r>
        <w:rPr>
          <w:rFonts w:ascii="Times New Roman" w:hAnsi="Times New Roman" w:cs="Times New Roman"/>
          <w:iCs/>
          <w:sz w:val="28"/>
          <w:szCs w:val="28"/>
        </w:rPr>
        <w:t xml:space="preserve">. </w:t>
      </w:r>
      <w:r w:rsidRPr="00CA335E">
        <w:rPr>
          <w:rFonts w:ascii="Times New Roman" w:hAnsi="Times New Roman" w:cs="Times New Roman"/>
          <w:iCs/>
          <w:sz w:val="28"/>
          <w:szCs w:val="28"/>
          <w:lang w:val="en-US"/>
        </w:rPr>
        <w:t>Eberh</w:t>
      </w:r>
      <w:r>
        <w:rPr>
          <w:rFonts w:ascii="Times New Roman" w:hAnsi="Times New Roman" w:cs="Times New Roman"/>
          <w:iCs/>
          <w:sz w:val="28"/>
          <w:szCs w:val="28"/>
          <w:lang w:val="en-US"/>
        </w:rPr>
        <w:t>art</w:t>
      </w:r>
      <w:r>
        <w:rPr>
          <w:rFonts w:ascii="Times New Roman" w:hAnsi="Times New Roman" w:cs="Times New Roman"/>
          <w:iCs/>
          <w:sz w:val="28"/>
          <w:szCs w:val="28"/>
        </w:rPr>
        <w:t xml:space="preserve">, </w:t>
      </w:r>
      <w:r>
        <w:rPr>
          <w:rFonts w:ascii="Times New Roman" w:hAnsi="Times New Roman" w:cs="Times New Roman"/>
          <w:iCs/>
          <w:sz w:val="28"/>
          <w:szCs w:val="28"/>
          <w:lang w:val="en-US"/>
        </w:rPr>
        <w:t>W</w:t>
      </w:r>
      <w:r w:rsidRPr="00F23F6D">
        <w:rPr>
          <w:rFonts w:ascii="Times New Roman" w:hAnsi="Times New Roman" w:cs="Times New Roman"/>
          <w:iCs/>
          <w:sz w:val="28"/>
          <w:szCs w:val="28"/>
        </w:rPr>
        <w:t>.</w:t>
      </w:r>
      <w:r w:rsidRPr="00CA335E">
        <w:rPr>
          <w:rFonts w:ascii="Times New Roman" w:hAnsi="Times New Roman" w:cs="Times New Roman"/>
          <w:iCs/>
          <w:sz w:val="28"/>
          <w:szCs w:val="28"/>
          <w:lang w:val="en-US"/>
        </w:rPr>
        <w:t>A</w:t>
      </w:r>
      <w:r w:rsidRPr="00F23F6D">
        <w:rPr>
          <w:rFonts w:ascii="Times New Roman" w:hAnsi="Times New Roman" w:cs="Times New Roman"/>
          <w:iCs/>
          <w:sz w:val="28"/>
          <w:szCs w:val="28"/>
        </w:rPr>
        <w:t xml:space="preserve">. </w:t>
      </w:r>
      <w:r>
        <w:rPr>
          <w:rFonts w:ascii="Times New Roman" w:eastAsia="TimesNewRoman" w:hAnsi="Times New Roman" w:cs="Times New Roman"/>
          <w:sz w:val="28"/>
          <w:szCs w:val="28"/>
        </w:rPr>
        <w:t xml:space="preserve"> </w:t>
      </w:r>
      <w:r>
        <w:rPr>
          <w:rFonts w:ascii="Times New Roman" w:hAnsi="Times New Roman" w:cs="Times New Roman"/>
          <w:iCs/>
          <w:sz w:val="28"/>
          <w:szCs w:val="28"/>
          <w:lang w:val="en-US"/>
        </w:rPr>
        <w:t>Russell</w:t>
      </w:r>
      <w:r>
        <w:rPr>
          <w:rFonts w:ascii="Times New Roman" w:hAnsi="Times New Roman" w:cs="Times New Roman"/>
          <w:iCs/>
          <w:sz w:val="28"/>
          <w:szCs w:val="28"/>
        </w:rPr>
        <w:t xml:space="preserve"> </w:t>
      </w:r>
      <w:r w:rsidRPr="00774B7F">
        <w:rPr>
          <w:rFonts w:ascii="Times New Roman" w:hAnsi="Times New Roman" w:cs="Times New Roman"/>
          <w:sz w:val="28"/>
          <w:szCs w:val="28"/>
        </w:rPr>
        <w:t>[</w:t>
      </w:r>
      <w:r>
        <w:rPr>
          <w:rFonts w:ascii="Times New Roman" w:hAnsi="Times New Roman" w:cs="Times New Roman"/>
          <w:sz w:val="28"/>
          <w:szCs w:val="28"/>
        </w:rPr>
        <w:t>5</w:t>
      </w:r>
      <w:r w:rsidRPr="00774B7F">
        <w:rPr>
          <w:rFonts w:ascii="Times New Roman" w:hAnsi="Times New Roman" w:cs="Times New Roman"/>
          <w:sz w:val="28"/>
          <w:szCs w:val="28"/>
        </w:rPr>
        <w:t>]</w:t>
      </w:r>
      <w:r w:rsidRPr="00A2717B">
        <w:rPr>
          <w:rFonts w:ascii="Times New Roman" w:hAnsi="Times New Roman" w:cs="Times New Roman"/>
          <w:sz w:val="28"/>
          <w:szCs w:val="28"/>
        </w:rPr>
        <w:t>,</w:t>
      </w:r>
      <w:r>
        <w:rPr>
          <w:rFonts w:ascii="Times New Roman" w:hAnsi="Times New Roman" w:cs="Times New Roman"/>
          <w:sz w:val="28"/>
          <w:szCs w:val="28"/>
        </w:rPr>
        <w:t xml:space="preserve"> коэффициент вариации </w:t>
      </w:r>
      <w:r w:rsidRPr="00A2717B">
        <w:rPr>
          <w:rFonts w:ascii="Times New Roman" w:hAnsi="Times New Roman" w:cs="Times New Roman"/>
          <w:sz w:val="28"/>
          <w:szCs w:val="28"/>
        </w:rPr>
        <w:t>(</w:t>
      </w:r>
      <w:r w:rsidRPr="00A2717B">
        <w:rPr>
          <w:rFonts w:ascii="Times New Roman" w:hAnsi="Times New Roman" w:cs="Times New Roman"/>
          <w:sz w:val="28"/>
          <w:szCs w:val="28"/>
          <w:lang w:val="en-US"/>
        </w:rPr>
        <w:t>V</w:t>
      </w:r>
      <w:r>
        <w:rPr>
          <w:rFonts w:ascii="Times New Roman" w:hAnsi="Times New Roman" w:cs="Times New Roman"/>
          <w:sz w:val="28"/>
          <w:szCs w:val="28"/>
        </w:rPr>
        <w:t>)</w:t>
      </w:r>
      <w:r w:rsidRPr="00BE7153">
        <w:rPr>
          <w:rFonts w:ascii="Times New Roman" w:hAnsi="Times New Roman" w:cs="Times New Roman"/>
          <w:sz w:val="28"/>
          <w:szCs w:val="28"/>
        </w:rPr>
        <w:t xml:space="preserve"> </w:t>
      </w:r>
      <w:r>
        <w:rPr>
          <w:rFonts w:ascii="Times New Roman" w:hAnsi="Times New Roman" w:cs="Times New Roman"/>
          <w:sz w:val="28"/>
          <w:szCs w:val="28"/>
        </w:rPr>
        <w:t xml:space="preserve">– по Б.А. Доспехову </w:t>
      </w:r>
      <w:r w:rsidRPr="00774B7F">
        <w:rPr>
          <w:rFonts w:ascii="Times New Roman" w:hAnsi="Times New Roman" w:cs="Times New Roman"/>
          <w:sz w:val="28"/>
          <w:szCs w:val="28"/>
        </w:rPr>
        <w:t>[</w:t>
      </w:r>
      <w:r>
        <w:rPr>
          <w:rFonts w:ascii="Times New Roman" w:hAnsi="Times New Roman" w:cs="Times New Roman"/>
          <w:sz w:val="28"/>
          <w:szCs w:val="28"/>
        </w:rPr>
        <w:t>6</w:t>
      </w:r>
      <w:r w:rsidRPr="00774B7F">
        <w:rPr>
          <w:rFonts w:ascii="Times New Roman" w:hAnsi="Times New Roman" w:cs="Times New Roman"/>
          <w:sz w:val="28"/>
          <w:szCs w:val="28"/>
        </w:rPr>
        <w:t>]</w:t>
      </w:r>
      <w:r w:rsidRPr="00A2717B">
        <w:rPr>
          <w:rFonts w:ascii="Times New Roman" w:hAnsi="Times New Roman" w:cs="Times New Roman"/>
          <w:sz w:val="28"/>
          <w:szCs w:val="28"/>
        </w:rPr>
        <w:t>,</w:t>
      </w:r>
      <w:r>
        <w:rPr>
          <w:rFonts w:ascii="Times New Roman" w:hAnsi="Times New Roman" w:cs="Times New Roman"/>
          <w:sz w:val="28"/>
          <w:szCs w:val="28"/>
        </w:rPr>
        <w:t xml:space="preserve"> генетическая гибкость </w:t>
      </w:r>
      <w:r w:rsidRPr="00A2717B">
        <w:rPr>
          <w:rFonts w:ascii="Times New Roman" w:hAnsi="Times New Roman" w:cs="Times New Roman"/>
          <w:sz w:val="28"/>
          <w:szCs w:val="28"/>
        </w:rPr>
        <w:t>(</w:t>
      </w:r>
      <w:r w:rsidRPr="00A2717B">
        <w:rPr>
          <w:rFonts w:ascii="Times New Roman" w:hAnsi="Times New Roman" w:cs="Times New Roman"/>
          <w:sz w:val="28"/>
          <w:szCs w:val="28"/>
          <w:lang w:val="en-US"/>
        </w:rPr>
        <w:t>Y</w:t>
      </w:r>
      <w:r w:rsidRPr="00A2717B">
        <w:rPr>
          <w:rFonts w:ascii="Times New Roman" w:hAnsi="Times New Roman" w:cs="Times New Roman"/>
          <w:sz w:val="28"/>
          <w:szCs w:val="28"/>
          <w:vertAlign w:val="subscript"/>
          <w:lang w:val="en-US"/>
        </w:rPr>
        <w:t>min</w:t>
      </w:r>
      <w:r w:rsidRPr="00A2717B">
        <w:rPr>
          <w:rFonts w:ascii="Times New Roman" w:hAnsi="Times New Roman" w:cs="Times New Roman"/>
          <w:sz w:val="28"/>
          <w:szCs w:val="28"/>
        </w:rPr>
        <w:t xml:space="preserve"> + </w:t>
      </w:r>
      <w:r w:rsidRPr="00A2717B">
        <w:rPr>
          <w:rFonts w:ascii="Times New Roman" w:hAnsi="Times New Roman" w:cs="Times New Roman"/>
          <w:sz w:val="28"/>
          <w:szCs w:val="28"/>
          <w:lang w:val="en-US"/>
        </w:rPr>
        <w:t>Y</w:t>
      </w:r>
      <w:r w:rsidRPr="00A2717B">
        <w:rPr>
          <w:rFonts w:ascii="Times New Roman" w:hAnsi="Times New Roman" w:cs="Times New Roman"/>
          <w:sz w:val="28"/>
          <w:szCs w:val="28"/>
          <w:vertAlign w:val="subscript"/>
          <w:lang w:val="en-US"/>
        </w:rPr>
        <w:t>max</w:t>
      </w:r>
      <w:r w:rsidRPr="00A2717B">
        <w:rPr>
          <w:rFonts w:ascii="Times New Roman" w:hAnsi="Times New Roman" w:cs="Times New Roman"/>
          <w:sz w:val="28"/>
          <w:szCs w:val="28"/>
        </w:rPr>
        <w:t xml:space="preserve"> / 2</w:t>
      </w:r>
      <w:r>
        <w:rPr>
          <w:rFonts w:ascii="Times New Roman" w:hAnsi="Times New Roman" w:cs="Times New Roman"/>
          <w:sz w:val="28"/>
          <w:szCs w:val="28"/>
        </w:rPr>
        <w:t xml:space="preserve">) – по А.А. Гончаренко </w:t>
      </w:r>
      <w:r w:rsidRPr="00774B7F">
        <w:rPr>
          <w:rFonts w:ascii="Times New Roman" w:hAnsi="Times New Roman" w:cs="Times New Roman"/>
          <w:sz w:val="28"/>
          <w:szCs w:val="28"/>
        </w:rPr>
        <w:t>[</w:t>
      </w:r>
      <w:r>
        <w:rPr>
          <w:rFonts w:ascii="Times New Roman" w:hAnsi="Times New Roman" w:cs="Times New Roman"/>
          <w:sz w:val="28"/>
          <w:szCs w:val="28"/>
        </w:rPr>
        <w:t>7</w:t>
      </w:r>
      <w:r w:rsidRPr="00774B7F">
        <w:rPr>
          <w:rFonts w:ascii="Times New Roman" w:hAnsi="Times New Roman" w:cs="Times New Roman"/>
          <w:sz w:val="28"/>
          <w:szCs w:val="28"/>
        </w:rPr>
        <w:t>]</w:t>
      </w:r>
      <w:r>
        <w:rPr>
          <w:rFonts w:ascii="Times New Roman" w:hAnsi="Times New Roman" w:cs="Times New Roman"/>
          <w:sz w:val="28"/>
          <w:szCs w:val="28"/>
        </w:rPr>
        <w:t>, ф</w:t>
      </w:r>
      <w:r w:rsidRPr="004C4DF3">
        <w:rPr>
          <w:rFonts w:ascii="Times New Roman" w:hAnsi="Times New Roman" w:cs="Times New Roman"/>
          <w:sz w:val="28"/>
          <w:szCs w:val="28"/>
        </w:rPr>
        <w:t>актор стабильности (SF)</w:t>
      </w:r>
      <w:r>
        <w:rPr>
          <w:rFonts w:ascii="Times New Roman" w:hAnsi="Times New Roman" w:cs="Times New Roman"/>
          <w:sz w:val="28"/>
          <w:szCs w:val="28"/>
        </w:rPr>
        <w:t xml:space="preserve"> – по </w:t>
      </w:r>
      <w:r w:rsidRPr="004C4DF3">
        <w:rPr>
          <w:rFonts w:ascii="Times New Roman" w:hAnsi="Times New Roman" w:cs="Times New Roman"/>
          <w:sz w:val="28"/>
          <w:szCs w:val="28"/>
        </w:rPr>
        <w:t>D.</w:t>
      </w:r>
      <w:r w:rsidRPr="00E46A27">
        <w:rPr>
          <w:rFonts w:ascii="Times New Roman" w:hAnsi="Times New Roman" w:cs="Times New Roman"/>
          <w:sz w:val="28"/>
          <w:szCs w:val="28"/>
        </w:rPr>
        <w:t xml:space="preserve"> </w:t>
      </w:r>
      <w:r w:rsidRPr="004C4DF3">
        <w:rPr>
          <w:rFonts w:ascii="Times New Roman" w:hAnsi="Times New Roman" w:cs="Times New Roman"/>
          <w:sz w:val="28"/>
          <w:szCs w:val="28"/>
        </w:rPr>
        <w:t>Lewis</w:t>
      </w:r>
      <w:r w:rsidRPr="00E46A27">
        <w:rPr>
          <w:rFonts w:ascii="Times New Roman" w:hAnsi="Times New Roman" w:cs="Times New Roman"/>
          <w:sz w:val="28"/>
          <w:szCs w:val="28"/>
        </w:rPr>
        <w:t xml:space="preserve"> [</w:t>
      </w:r>
      <w:r>
        <w:rPr>
          <w:rFonts w:ascii="Times New Roman" w:hAnsi="Times New Roman" w:cs="Times New Roman"/>
          <w:sz w:val="28"/>
          <w:szCs w:val="28"/>
        </w:rPr>
        <w:t>8</w:t>
      </w:r>
      <w:r w:rsidRPr="00E46A27">
        <w:rPr>
          <w:rFonts w:ascii="Times New Roman" w:hAnsi="Times New Roman" w:cs="Times New Roman"/>
          <w:sz w:val="28"/>
          <w:szCs w:val="28"/>
        </w:rPr>
        <w:t>]</w:t>
      </w:r>
      <w:r>
        <w:rPr>
          <w:rFonts w:ascii="Times New Roman" w:hAnsi="Times New Roman" w:cs="Times New Roman"/>
          <w:sz w:val="28"/>
          <w:szCs w:val="28"/>
        </w:rPr>
        <w:t>, гомеостатичность (</w:t>
      </w:r>
      <w:r>
        <w:rPr>
          <w:rFonts w:ascii="Times New Roman" w:hAnsi="Times New Roman" w:cs="Times New Roman"/>
          <w:sz w:val="28"/>
          <w:szCs w:val="28"/>
          <w:lang w:val="en-US"/>
        </w:rPr>
        <w:t>Hom</w:t>
      </w:r>
      <w:r>
        <w:rPr>
          <w:rFonts w:ascii="Times New Roman" w:hAnsi="Times New Roman" w:cs="Times New Roman"/>
          <w:sz w:val="28"/>
          <w:szCs w:val="28"/>
        </w:rPr>
        <w:t>) и селекционная</w:t>
      </w:r>
      <w:r w:rsidRPr="001F65BD">
        <w:rPr>
          <w:rFonts w:ascii="Times New Roman" w:hAnsi="Times New Roman" w:cs="Times New Roman"/>
          <w:sz w:val="28"/>
          <w:szCs w:val="28"/>
        </w:rPr>
        <w:t xml:space="preserve"> </w:t>
      </w:r>
      <w:r>
        <w:rPr>
          <w:rFonts w:ascii="Times New Roman" w:hAnsi="Times New Roman" w:cs="Times New Roman"/>
          <w:sz w:val="28"/>
          <w:szCs w:val="28"/>
        </w:rPr>
        <w:t>ценность (</w:t>
      </w:r>
      <w:r>
        <w:rPr>
          <w:rFonts w:ascii="Times New Roman" w:hAnsi="Times New Roman" w:cs="Times New Roman"/>
          <w:sz w:val="28"/>
          <w:szCs w:val="28"/>
          <w:lang w:val="en-US"/>
        </w:rPr>
        <w:t>Sc</w:t>
      </w:r>
      <w:r>
        <w:rPr>
          <w:rFonts w:ascii="Times New Roman" w:hAnsi="Times New Roman" w:cs="Times New Roman"/>
          <w:sz w:val="28"/>
          <w:szCs w:val="28"/>
        </w:rPr>
        <w:t xml:space="preserve">) –  </w:t>
      </w:r>
      <w:r w:rsidRPr="00942307">
        <w:rPr>
          <w:rFonts w:ascii="Times New Roman" w:hAnsi="Times New Roman" w:cs="Times New Roman"/>
          <w:sz w:val="28"/>
          <w:szCs w:val="28"/>
        </w:rPr>
        <w:t>по В.В. Хангильдин</w:t>
      </w:r>
      <w:r>
        <w:rPr>
          <w:rFonts w:ascii="Times New Roman" w:hAnsi="Times New Roman" w:cs="Times New Roman"/>
          <w:sz w:val="28"/>
          <w:szCs w:val="28"/>
        </w:rPr>
        <w:t>у</w:t>
      </w:r>
      <w:r w:rsidRPr="00942307">
        <w:rPr>
          <w:rFonts w:ascii="Times New Roman" w:hAnsi="Times New Roman" w:cs="Times New Roman"/>
          <w:sz w:val="28"/>
          <w:szCs w:val="28"/>
        </w:rPr>
        <w:t>, Н.А. Литвиненко</w:t>
      </w:r>
      <w:r>
        <w:rPr>
          <w:rFonts w:ascii="Times New Roman" w:hAnsi="Times New Roman" w:cs="Times New Roman"/>
          <w:sz w:val="28"/>
          <w:szCs w:val="28"/>
        </w:rPr>
        <w:t xml:space="preserve"> </w:t>
      </w:r>
      <w:r w:rsidRPr="00E46A27">
        <w:rPr>
          <w:rFonts w:ascii="Times New Roman" w:hAnsi="Times New Roman" w:cs="Times New Roman"/>
          <w:sz w:val="28"/>
          <w:szCs w:val="28"/>
        </w:rPr>
        <w:t>[</w:t>
      </w:r>
      <w:r>
        <w:rPr>
          <w:rFonts w:ascii="Times New Roman" w:hAnsi="Times New Roman" w:cs="Times New Roman"/>
          <w:sz w:val="28"/>
          <w:szCs w:val="28"/>
        </w:rPr>
        <w:t>9</w:t>
      </w:r>
      <w:r w:rsidRPr="00E46A27">
        <w:rPr>
          <w:rFonts w:ascii="Times New Roman" w:hAnsi="Times New Roman" w:cs="Times New Roman"/>
          <w:sz w:val="28"/>
          <w:szCs w:val="28"/>
        </w:rPr>
        <w:t>]</w:t>
      </w:r>
      <w:r>
        <w:rPr>
          <w:rFonts w:ascii="Times New Roman" w:hAnsi="Times New Roman" w:cs="Times New Roman"/>
          <w:sz w:val="28"/>
          <w:szCs w:val="28"/>
        </w:rPr>
        <w:t>. В зависимости значений показателей адаптивности каждому образцу КСИ присваивалось место (ранг). Чем выше место (ранг), тем предпочтительнее выглядел образец по данному показателю. Последующее суммирование рангов позволяло определить наиболее адаптивные селекционные номера в данном наборе. К таковым относились номера с наименьшими суммами рангов.</w:t>
      </w:r>
    </w:p>
    <w:p w:rsidR="00787111" w:rsidRDefault="00787111" w:rsidP="00B575E3">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урожайности зерна новые сорта лаборатории селекции озимых культур Омского АНЦ (Прииртышская 2, Прииртышская 3) и линии из КСИ достоверно превосходят стандартный сорт (табл. 1). Наиболее урожайной является линия 45/19 (5,21 т/га).</w:t>
      </w:r>
    </w:p>
    <w:p w:rsidR="00787111" w:rsidRDefault="00787111" w:rsidP="00B575E3">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Самое высокое содержанию белка в зерне отмечено у сорта Прииртышская (14,99 %). Остальные номера КСИ уступают стандартному сорту Омская 4. Создание новых сортов и линий озимой пшеницы, характеризующихся более </w:t>
      </w:r>
      <w:r>
        <w:rPr>
          <w:rFonts w:ascii="Times New Roman" w:hAnsi="Times New Roman" w:cs="Times New Roman"/>
          <w:sz w:val="28"/>
          <w:szCs w:val="28"/>
        </w:rPr>
        <w:lastRenderedPageBreak/>
        <w:t>высокой урожайностью, сопровождается у них снижением содержания белка в зерне.</w:t>
      </w:r>
    </w:p>
    <w:p w:rsidR="00787111" w:rsidRDefault="00787111" w:rsidP="00B575E3">
      <w:pPr>
        <w:pStyle w:val="af4"/>
        <w:spacing w:line="360" w:lineRule="auto"/>
        <w:ind w:firstLine="709"/>
        <w:rPr>
          <w:rFonts w:ascii="Times New Roman" w:hAnsi="Times New Roman" w:cs="Times New Roman"/>
          <w:sz w:val="28"/>
          <w:szCs w:val="28"/>
        </w:rPr>
      </w:pPr>
      <w:r>
        <w:rPr>
          <w:rFonts w:ascii="Times New Roman" w:hAnsi="Times New Roman" w:cs="Times New Roman"/>
          <w:sz w:val="28"/>
          <w:szCs w:val="28"/>
        </w:rPr>
        <w:t>Таблица 1</w:t>
      </w:r>
      <w:r w:rsidR="00B575E3">
        <w:rPr>
          <w:rFonts w:ascii="Times New Roman" w:hAnsi="Times New Roman" w:cs="Times New Roman"/>
          <w:sz w:val="28"/>
          <w:szCs w:val="28"/>
        </w:rPr>
        <w:t xml:space="preserve">. </w:t>
      </w:r>
      <w:r>
        <w:rPr>
          <w:rFonts w:ascii="Times New Roman" w:hAnsi="Times New Roman" w:cs="Times New Roman"/>
          <w:sz w:val="28"/>
          <w:szCs w:val="28"/>
        </w:rPr>
        <w:t>Хозяйственно-ценные признаки образцов КСИ, 2017-2023 гг.</w:t>
      </w:r>
    </w:p>
    <w:tbl>
      <w:tblPr>
        <w:tblStyle w:val="ab"/>
        <w:tblW w:w="8221" w:type="dxa"/>
        <w:jc w:val="center"/>
        <w:tblLook w:val="04A0" w:firstRow="1" w:lastRow="0" w:firstColumn="1" w:lastColumn="0" w:noHBand="0" w:noVBand="1"/>
      </w:tblPr>
      <w:tblGrid>
        <w:gridCol w:w="2672"/>
        <w:gridCol w:w="1896"/>
        <w:gridCol w:w="1756"/>
        <w:gridCol w:w="1897"/>
      </w:tblGrid>
      <w:tr w:rsidR="00787111" w:rsidRPr="008E6737" w:rsidTr="00B575E3">
        <w:trPr>
          <w:trHeight w:val="513"/>
          <w:jc w:val="center"/>
        </w:trPr>
        <w:tc>
          <w:tcPr>
            <w:tcW w:w="2672" w:type="dxa"/>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Сорт, линия</w:t>
            </w:r>
          </w:p>
        </w:tc>
        <w:tc>
          <w:tcPr>
            <w:tcW w:w="1896" w:type="dxa"/>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Урожайность,</w:t>
            </w:r>
          </w:p>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т/га</w:t>
            </w:r>
          </w:p>
        </w:tc>
        <w:tc>
          <w:tcPr>
            <w:tcW w:w="1756" w:type="dxa"/>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Содержание белка, %</w:t>
            </w:r>
          </w:p>
        </w:tc>
        <w:tc>
          <w:tcPr>
            <w:tcW w:w="1897" w:type="dxa"/>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Сбор белка,</w:t>
            </w:r>
          </w:p>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кг/га</w:t>
            </w:r>
          </w:p>
        </w:tc>
      </w:tr>
      <w:tr w:rsidR="00787111" w:rsidRPr="007F7FF3" w:rsidTr="00B575E3">
        <w:trPr>
          <w:jc w:val="center"/>
        </w:trPr>
        <w:tc>
          <w:tcPr>
            <w:tcW w:w="2672" w:type="dxa"/>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Омская 4, стандарт</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4,01</w:t>
            </w:r>
          </w:p>
        </w:tc>
        <w:tc>
          <w:tcPr>
            <w:tcW w:w="1756" w:type="dxa"/>
            <w:vAlign w:val="bottom"/>
          </w:tcPr>
          <w:p w:rsidR="00787111" w:rsidRPr="00B575E3" w:rsidRDefault="00787111" w:rsidP="00B575E3">
            <w:pPr>
              <w:ind w:hanging="3"/>
              <w:jc w:val="center"/>
              <w:rPr>
                <w:rFonts w:ascii="Times New Roman" w:eastAsia="Times New Roman" w:hAnsi="Times New Roman" w:cs="Times New Roman"/>
                <w:sz w:val="24"/>
                <w:szCs w:val="28"/>
              </w:rPr>
            </w:pPr>
            <w:r w:rsidRPr="00B575E3">
              <w:rPr>
                <w:rFonts w:ascii="Times New Roman" w:hAnsi="Times New Roman" w:cs="Times New Roman"/>
                <w:sz w:val="24"/>
                <w:szCs w:val="28"/>
              </w:rPr>
              <w:t>14,39</w:t>
            </w:r>
          </w:p>
        </w:tc>
        <w:tc>
          <w:tcPr>
            <w:tcW w:w="1897" w:type="dxa"/>
            <w:vAlign w:val="bottom"/>
          </w:tcPr>
          <w:p w:rsidR="00787111" w:rsidRPr="00B575E3" w:rsidRDefault="00787111" w:rsidP="00B575E3">
            <w:pPr>
              <w:pStyle w:val="af4"/>
              <w:ind w:hanging="3"/>
              <w:jc w:val="center"/>
              <w:rPr>
                <w:rFonts w:ascii="Times New Roman" w:hAnsi="Times New Roman" w:cs="Times New Roman"/>
                <w:sz w:val="24"/>
                <w:szCs w:val="28"/>
                <w:lang w:val="en-US"/>
              </w:rPr>
            </w:pPr>
            <w:r w:rsidRPr="00B575E3">
              <w:rPr>
                <w:rFonts w:ascii="Times New Roman" w:hAnsi="Times New Roman" w:cs="Times New Roman"/>
                <w:sz w:val="24"/>
                <w:szCs w:val="28"/>
              </w:rPr>
              <w:t>567</w:t>
            </w:r>
          </w:p>
        </w:tc>
      </w:tr>
      <w:tr w:rsidR="00787111" w:rsidRPr="007F7FF3" w:rsidTr="00B575E3">
        <w:trPr>
          <w:jc w:val="center"/>
        </w:trPr>
        <w:tc>
          <w:tcPr>
            <w:tcW w:w="2672" w:type="dxa"/>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 xml:space="preserve">Прииртышская </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4,40</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14,99</w:t>
            </w:r>
          </w:p>
        </w:tc>
        <w:tc>
          <w:tcPr>
            <w:tcW w:w="1897"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652</w:t>
            </w:r>
          </w:p>
        </w:tc>
      </w:tr>
      <w:tr w:rsidR="00787111" w:rsidRPr="007F7FF3" w:rsidTr="00B575E3">
        <w:trPr>
          <w:jc w:val="center"/>
        </w:trPr>
        <w:tc>
          <w:tcPr>
            <w:tcW w:w="2672" w:type="dxa"/>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Прииртышская 2</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4,92</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14,28</w:t>
            </w:r>
          </w:p>
        </w:tc>
        <w:tc>
          <w:tcPr>
            <w:tcW w:w="1897" w:type="dxa"/>
            <w:vAlign w:val="bottom"/>
          </w:tcPr>
          <w:p w:rsidR="00787111" w:rsidRPr="00B575E3" w:rsidRDefault="00787111" w:rsidP="00B575E3">
            <w:pPr>
              <w:pStyle w:val="af4"/>
              <w:ind w:hanging="3"/>
              <w:jc w:val="center"/>
              <w:rPr>
                <w:rFonts w:ascii="Times New Roman" w:hAnsi="Times New Roman" w:cs="Times New Roman"/>
                <w:sz w:val="24"/>
                <w:szCs w:val="28"/>
                <w:lang w:val="en-US"/>
              </w:rPr>
            </w:pPr>
            <w:r w:rsidRPr="00B575E3">
              <w:rPr>
                <w:rFonts w:ascii="Times New Roman" w:hAnsi="Times New Roman" w:cs="Times New Roman"/>
                <w:sz w:val="24"/>
                <w:szCs w:val="28"/>
              </w:rPr>
              <w:t>698</w:t>
            </w:r>
          </w:p>
        </w:tc>
      </w:tr>
      <w:tr w:rsidR="00787111" w:rsidRPr="007F7FF3" w:rsidTr="00B575E3">
        <w:trPr>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Прииртышская 3</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5,15</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14,30</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730</w:t>
            </w:r>
          </w:p>
        </w:tc>
      </w:tr>
      <w:tr w:rsidR="00787111" w:rsidRPr="007F7FF3" w:rsidTr="00B575E3">
        <w:trPr>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Линия 45/19</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lang w:val="en-US"/>
              </w:rPr>
              <w:t>5,21</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14,20</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737</w:t>
            </w:r>
          </w:p>
        </w:tc>
      </w:tr>
      <w:tr w:rsidR="00787111" w:rsidRPr="007F7FF3" w:rsidTr="00B575E3">
        <w:trPr>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Линия 46/19</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5,17</w:t>
            </w:r>
          </w:p>
        </w:tc>
        <w:tc>
          <w:tcPr>
            <w:tcW w:w="1756" w:type="dxa"/>
            <w:vAlign w:val="bottom"/>
          </w:tcPr>
          <w:p w:rsidR="00787111" w:rsidRPr="00B575E3" w:rsidRDefault="00787111" w:rsidP="00B575E3">
            <w:pPr>
              <w:ind w:hanging="3"/>
              <w:jc w:val="center"/>
              <w:rPr>
                <w:rFonts w:ascii="Times New Roman" w:hAnsi="Times New Roman" w:cs="Times New Roman"/>
                <w:sz w:val="24"/>
                <w:szCs w:val="28"/>
                <w:lang w:val="en-US"/>
              </w:rPr>
            </w:pPr>
            <w:r w:rsidRPr="00B575E3">
              <w:rPr>
                <w:rFonts w:ascii="Times New Roman" w:hAnsi="Times New Roman" w:cs="Times New Roman"/>
                <w:sz w:val="24"/>
                <w:szCs w:val="28"/>
              </w:rPr>
              <w:t>14,09</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723</w:t>
            </w:r>
          </w:p>
        </w:tc>
      </w:tr>
      <w:tr w:rsidR="00787111" w:rsidRPr="007F7FF3" w:rsidTr="00B575E3">
        <w:trPr>
          <w:trHeight w:val="70"/>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Линия 47/19</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5,16</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13,71</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697</w:t>
            </w:r>
          </w:p>
        </w:tc>
      </w:tr>
      <w:tr w:rsidR="00787111" w:rsidRPr="007F7FF3" w:rsidTr="00B575E3">
        <w:trPr>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rPr>
            </w:pPr>
            <w:r w:rsidRPr="00B575E3">
              <w:rPr>
                <w:rFonts w:ascii="Times New Roman" w:hAnsi="Times New Roman" w:cs="Times New Roman"/>
                <w:sz w:val="24"/>
                <w:szCs w:val="28"/>
              </w:rPr>
              <w:t>Линия 48/19</w:t>
            </w:r>
          </w:p>
        </w:tc>
        <w:tc>
          <w:tcPr>
            <w:tcW w:w="1896" w:type="dxa"/>
            <w:vAlign w:val="bottom"/>
          </w:tcPr>
          <w:p w:rsidR="00787111" w:rsidRPr="00B575E3" w:rsidRDefault="00787111" w:rsidP="00B575E3">
            <w:pPr>
              <w:pStyle w:val="af4"/>
              <w:ind w:hanging="3"/>
              <w:jc w:val="center"/>
              <w:rPr>
                <w:rFonts w:ascii="Times New Roman" w:hAnsi="Times New Roman" w:cs="Times New Roman"/>
                <w:sz w:val="24"/>
                <w:szCs w:val="28"/>
                <w:lang w:val="en-US"/>
              </w:rPr>
            </w:pPr>
            <w:r w:rsidRPr="00B575E3">
              <w:rPr>
                <w:rFonts w:ascii="Times New Roman" w:hAnsi="Times New Roman" w:cs="Times New Roman"/>
                <w:sz w:val="24"/>
                <w:szCs w:val="28"/>
              </w:rPr>
              <w:t>5,14</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14,03</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718</w:t>
            </w:r>
          </w:p>
        </w:tc>
      </w:tr>
      <w:tr w:rsidR="00787111" w:rsidRPr="007F7FF3" w:rsidTr="00B575E3">
        <w:trPr>
          <w:jc w:val="center"/>
        </w:trPr>
        <w:tc>
          <w:tcPr>
            <w:tcW w:w="2672" w:type="dxa"/>
            <w:vAlign w:val="bottom"/>
          </w:tcPr>
          <w:p w:rsidR="00787111" w:rsidRPr="00B575E3" w:rsidRDefault="00787111" w:rsidP="00B575E3">
            <w:pPr>
              <w:pStyle w:val="af4"/>
              <w:ind w:hanging="3"/>
              <w:rPr>
                <w:rFonts w:ascii="Times New Roman" w:hAnsi="Times New Roman" w:cs="Times New Roman"/>
                <w:sz w:val="24"/>
                <w:szCs w:val="28"/>
                <w:vertAlign w:val="subscript"/>
              </w:rPr>
            </w:pPr>
            <w:r w:rsidRPr="00B575E3">
              <w:rPr>
                <w:rFonts w:ascii="Times New Roman" w:hAnsi="Times New Roman" w:cs="Times New Roman"/>
                <w:sz w:val="24"/>
                <w:szCs w:val="28"/>
              </w:rPr>
              <w:t>НСР</w:t>
            </w:r>
            <w:r w:rsidRPr="00B575E3">
              <w:rPr>
                <w:rFonts w:ascii="Times New Roman" w:hAnsi="Times New Roman" w:cs="Times New Roman"/>
                <w:sz w:val="24"/>
                <w:szCs w:val="28"/>
                <w:vertAlign w:val="subscript"/>
              </w:rPr>
              <w:t>05</w:t>
            </w:r>
          </w:p>
        </w:tc>
        <w:tc>
          <w:tcPr>
            <w:tcW w:w="1896" w:type="dxa"/>
          </w:tcPr>
          <w:p w:rsidR="00787111" w:rsidRPr="00B575E3" w:rsidRDefault="00787111" w:rsidP="00B575E3">
            <w:pPr>
              <w:pStyle w:val="af4"/>
              <w:ind w:hanging="3"/>
              <w:jc w:val="center"/>
              <w:rPr>
                <w:rFonts w:ascii="Times New Roman" w:hAnsi="Times New Roman" w:cs="Times New Roman"/>
                <w:sz w:val="24"/>
                <w:szCs w:val="28"/>
              </w:rPr>
            </w:pPr>
            <w:r w:rsidRPr="00B575E3">
              <w:rPr>
                <w:rFonts w:ascii="Times New Roman" w:hAnsi="Times New Roman" w:cs="Times New Roman"/>
                <w:sz w:val="24"/>
                <w:szCs w:val="28"/>
              </w:rPr>
              <w:t>0,51</w:t>
            </w:r>
          </w:p>
        </w:tc>
        <w:tc>
          <w:tcPr>
            <w:tcW w:w="1756"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0,36</w:t>
            </w:r>
          </w:p>
        </w:tc>
        <w:tc>
          <w:tcPr>
            <w:tcW w:w="1897" w:type="dxa"/>
            <w:vAlign w:val="bottom"/>
          </w:tcPr>
          <w:p w:rsidR="00787111" w:rsidRPr="00B575E3" w:rsidRDefault="00787111" w:rsidP="00B575E3">
            <w:pPr>
              <w:ind w:hanging="3"/>
              <w:jc w:val="center"/>
              <w:rPr>
                <w:rFonts w:ascii="Times New Roman" w:hAnsi="Times New Roman" w:cs="Times New Roman"/>
                <w:sz w:val="24"/>
                <w:szCs w:val="28"/>
              </w:rPr>
            </w:pPr>
            <w:r w:rsidRPr="00B575E3">
              <w:rPr>
                <w:rFonts w:ascii="Times New Roman" w:hAnsi="Times New Roman" w:cs="Times New Roman"/>
                <w:sz w:val="24"/>
                <w:szCs w:val="28"/>
              </w:rPr>
              <w:t>94</w:t>
            </w:r>
          </w:p>
        </w:tc>
      </w:tr>
    </w:tbl>
    <w:p w:rsidR="00787111" w:rsidRDefault="00787111" w:rsidP="00787111">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наших опытах благодаря повышенной продуктивности все образцы превосходят стандарт по валовому сбору белка. Самое высокое значение данного показателя – у линии 45/19 (737 кг/га).</w:t>
      </w:r>
    </w:p>
    <w:p w:rsidR="00787111" w:rsidRDefault="00787111" w:rsidP="00787111">
      <w:pPr>
        <w:pStyle w:val="af4"/>
        <w:tabs>
          <w:tab w:val="left" w:pos="720"/>
        </w:tabs>
        <w:spacing w:line="360" w:lineRule="auto"/>
        <w:ind w:firstLine="709"/>
        <w:jc w:val="both"/>
        <w:rPr>
          <w:rFonts w:ascii="Times New Roman" w:eastAsia="TimesNewRoman" w:hAnsi="Times New Roman" w:cs="Times New Roman"/>
          <w:sz w:val="28"/>
          <w:szCs w:val="28"/>
        </w:rPr>
      </w:pPr>
      <w:r>
        <w:rPr>
          <w:rFonts w:ascii="Times New Roman" w:hAnsi="Times New Roman" w:cs="Times New Roman"/>
          <w:sz w:val="28"/>
          <w:szCs w:val="28"/>
        </w:rPr>
        <w:t xml:space="preserve">При расчёте показателей адаптивности уставлено, что по индексу </w:t>
      </w:r>
      <w:r>
        <w:rPr>
          <w:rFonts w:ascii="Times New Roman" w:eastAsia="TimesNewRoman" w:hAnsi="Times New Roman" w:cs="Times New Roman"/>
          <w:sz w:val="28"/>
          <w:szCs w:val="28"/>
        </w:rPr>
        <w:t>экологической пластичности выделяются линия 45/19 (</w:t>
      </w:r>
      <w:r w:rsidRPr="009D196F">
        <w:rPr>
          <w:rFonts w:ascii="Times New Roman" w:eastAsia="TimesNewRoman" w:hAnsi="Times New Roman" w:cs="Times New Roman"/>
          <w:sz w:val="28"/>
          <w:szCs w:val="28"/>
        </w:rPr>
        <w:t>Isp</w:t>
      </w:r>
      <w:r>
        <w:rPr>
          <w:rFonts w:ascii="Times New Roman" w:eastAsia="TimesNewRoman" w:hAnsi="Times New Roman" w:cs="Times New Roman"/>
          <w:sz w:val="28"/>
          <w:szCs w:val="28"/>
        </w:rPr>
        <w:t xml:space="preserve"> = 1,07), сорт Прииртышская 3 (</w:t>
      </w:r>
      <w:r w:rsidRPr="009D196F">
        <w:rPr>
          <w:rFonts w:ascii="Times New Roman" w:eastAsia="TimesNewRoman" w:hAnsi="Times New Roman" w:cs="Times New Roman"/>
          <w:sz w:val="28"/>
          <w:szCs w:val="28"/>
        </w:rPr>
        <w:t>Isp</w:t>
      </w:r>
      <w:r>
        <w:rPr>
          <w:rFonts w:ascii="Times New Roman" w:eastAsia="TimesNewRoman" w:hAnsi="Times New Roman" w:cs="Times New Roman"/>
          <w:sz w:val="28"/>
          <w:szCs w:val="28"/>
        </w:rPr>
        <w:t xml:space="preserve"> = 1,06), линии 46/19</w:t>
      </w:r>
      <w:r w:rsidRPr="000B4B87">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w:t>
      </w:r>
      <w:r w:rsidRPr="009D196F">
        <w:rPr>
          <w:rFonts w:ascii="Times New Roman" w:eastAsia="TimesNewRoman" w:hAnsi="Times New Roman" w:cs="Times New Roman"/>
          <w:sz w:val="28"/>
          <w:szCs w:val="28"/>
        </w:rPr>
        <w:t>Isp</w:t>
      </w:r>
      <w:r>
        <w:rPr>
          <w:rFonts w:ascii="Times New Roman" w:eastAsia="TimesNewRoman" w:hAnsi="Times New Roman" w:cs="Times New Roman"/>
          <w:sz w:val="28"/>
          <w:szCs w:val="28"/>
        </w:rPr>
        <w:t xml:space="preserve"> = 1,05) и 48/19</w:t>
      </w:r>
      <w:r w:rsidRPr="000B4B87">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w:t>
      </w:r>
      <w:r w:rsidRPr="009D196F">
        <w:rPr>
          <w:rFonts w:ascii="Times New Roman" w:eastAsia="TimesNewRoman" w:hAnsi="Times New Roman" w:cs="Times New Roman"/>
          <w:sz w:val="28"/>
          <w:szCs w:val="28"/>
        </w:rPr>
        <w:t>Isp</w:t>
      </w:r>
      <w:r>
        <w:rPr>
          <w:rFonts w:ascii="Times New Roman" w:eastAsia="TimesNewRoman" w:hAnsi="Times New Roman" w:cs="Times New Roman"/>
          <w:sz w:val="28"/>
          <w:szCs w:val="28"/>
        </w:rPr>
        <w:t xml:space="preserve"> = 1,04) (табл. 2). </w:t>
      </w:r>
    </w:p>
    <w:p w:rsidR="00787111" w:rsidRDefault="00787111" w:rsidP="00787111">
      <w:pPr>
        <w:pStyle w:val="af4"/>
        <w:tabs>
          <w:tab w:val="left" w:pos="7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Наименьшее значение коэффициента вариации сбора белка отмечено у линий 48/19 (15,2 %), 46/19 (15,4 %) и 47/19 (15,5 %). В целом у линий КСИ изменчивость была ниже (15,2-17,7 %), чем у сортов (19,4-27,7 %).  </w:t>
      </w:r>
    </w:p>
    <w:p w:rsidR="00787111" w:rsidRDefault="00787111" w:rsidP="00787111">
      <w:pPr>
        <w:pStyle w:val="af4"/>
        <w:tabs>
          <w:tab w:val="left" w:pos="72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генетической гибкости выделяется линия 45/19 (</w:t>
      </w:r>
      <w:r w:rsidRPr="00360295">
        <w:rPr>
          <w:rFonts w:ascii="Times New Roman" w:hAnsi="Times New Roman" w:cs="Times New Roman"/>
          <w:sz w:val="28"/>
          <w:szCs w:val="28"/>
          <w:lang w:val="en-US"/>
        </w:rPr>
        <w:t>Y</w:t>
      </w:r>
      <w:r w:rsidRPr="00360295">
        <w:rPr>
          <w:rFonts w:ascii="Times New Roman" w:hAnsi="Times New Roman" w:cs="Times New Roman"/>
          <w:sz w:val="28"/>
          <w:szCs w:val="28"/>
          <w:vertAlign w:val="subscript"/>
          <w:lang w:val="en-US"/>
        </w:rPr>
        <w:t>min</w:t>
      </w:r>
      <w:r w:rsidRPr="00360295">
        <w:rPr>
          <w:rFonts w:ascii="Times New Roman" w:hAnsi="Times New Roman" w:cs="Times New Roman"/>
          <w:sz w:val="28"/>
          <w:szCs w:val="28"/>
        </w:rPr>
        <w:t xml:space="preserve"> + </w:t>
      </w:r>
      <w:r w:rsidRPr="00360295">
        <w:rPr>
          <w:rFonts w:ascii="Times New Roman" w:hAnsi="Times New Roman" w:cs="Times New Roman"/>
          <w:sz w:val="28"/>
          <w:szCs w:val="28"/>
          <w:lang w:val="en-US"/>
        </w:rPr>
        <w:t>Y</w:t>
      </w:r>
      <w:r w:rsidRPr="00360295">
        <w:rPr>
          <w:rFonts w:ascii="Times New Roman" w:hAnsi="Times New Roman" w:cs="Times New Roman"/>
          <w:sz w:val="28"/>
          <w:szCs w:val="28"/>
          <w:vertAlign w:val="subscript"/>
          <w:lang w:val="en-US"/>
        </w:rPr>
        <w:t>max</w:t>
      </w:r>
      <w:r>
        <w:rPr>
          <w:rFonts w:ascii="Times New Roman" w:hAnsi="Times New Roman" w:cs="Times New Roman"/>
          <w:sz w:val="28"/>
          <w:szCs w:val="28"/>
        </w:rPr>
        <w:t xml:space="preserve"> </w:t>
      </w:r>
      <w:r w:rsidRPr="00360295">
        <w:rPr>
          <w:rFonts w:ascii="Times New Roman" w:hAnsi="Times New Roman" w:cs="Times New Roman"/>
          <w:sz w:val="28"/>
          <w:szCs w:val="28"/>
        </w:rPr>
        <w:t>/ 2</w:t>
      </w:r>
      <w:r>
        <w:rPr>
          <w:rFonts w:ascii="Times New Roman" w:hAnsi="Times New Roman" w:cs="Times New Roman"/>
          <w:sz w:val="28"/>
          <w:szCs w:val="28"/>
        </w:rPr>
        <w:t xml:space="preserve"> = 740). Лучший фактор стабильности – у линии 48/19 (</w:t>
      </w:r>
      <w:r w:rsidRPr="001F4389">
        <w:rPr>
          <w:rFonts w:ascii="Times New Roman" w:hAnsi="Times New Roman" w:cs="Times New Roman"/>
          <w:sz w:val="28"/>
          <w:szCs w:val="28"/>
          <w:lang w:val="en-US"/>
        </w:rPr>
        <w:t>SF</w:t>
      </w:r>
      <w:r>
        <w:rPr>
          <w:rFonts w:ascii="Times New Roman" w:hAnsi="Times New Roman" w:cs="Times New Roman"/>
          <w:sz w:val="28"/>
          <w:szCs w:val="28"/>
        </w:rPr>
        <w:t xml:space="preserve"> = 1,44), которая также характеризуется и самыми высокими значениями гомеостатичности (</w:t>
      </w:r>
      <w:r w:rsidRPr="003104CF">
        <w:rPr>
          <w:rFonts w:ascii="Times New Roman" w:hAnsi="Times New Roman" w:cs="Times New Roman"/>
          <w:sz w:val="28"/>
          <w:szCs w:val="28"/>
          <w:lang w:val="en-US"/>
        </w:rPr>
        <w:t>Hom</w:t>
      </w:r>
      <w:r>
        <w:rPr>
          <w:rFonts w:ascii="Times New Roman" w:hAnsi="Times New Roman" w:cs="Times New Roman"/>
          <w:sz w:val="28"/>
          <w:szCs w:val="28"/>
        </w:rPr>
        <w:t xml:space="preserve"> = 17,86) и селекционной ценности (</w:t>
      </w:r>
      <w:r w:rsidRPr="003104CF">
        <w:rPr>
          <w:rFonts w:ascii="Times New Roman" w:hAnsi="Times New Roman" w:cs="Times New Roman"/>
          <w:sz w:val="28"/>
          <w:szCs w:val="28"/>
          <w:lang w:val="en-US"/>
        </w:rPr>
        <w:t>Sc</w:t>
      </w:r>
      <w:r>
        <w:rPr>
          <w:rFonts w:ascii="Times New Roman" w:hAnsi="Times New Roman" w:cs="Times New Roman"/>
          <w:sz w:val="28"/>
          <w:szCs w:val="28"/>
        </w:rPr>
        <w:t xml:space="preserve"> = 499).</w:t>
      </w:r>
    </w:p>
    <w:p w:rsidR="00787111" w:rsidRDefault="00787111" w:rsidP="00787111">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Наименьшая сумма рангов оказалась присуща линии 48/19 (10), которая соответственно определена как наиболее адаптивная по сбору белка в данном наборе образцов КСИ. Ближе всего к ней располагались линии 45/19 и 46/19 (у обеих сумма рангов равна 15).</w:t>
      </w:r>
      <w:r w:rsidRPr="00D7584C">
        <w:rPr>
          <w:rFonts w:ascii="Times New Roman" w:hAnsi="Times New Roman" w:cs="Times New Roman"/>
          <w:sz w:val="28"/>
          <w:szCs w:val="28"/>
        </w:rPr>
        <w:t xml:space="preserve"> </w:t>
      </w:r>
      <w:r>
        <w:rPr>
          <w:rFonts w:ascii="Times New Roman" w:hAnsi="Times New Roman" w:cs="Times New Roman"/>
          <w:sz w:val="28"/>
          <w:szCs w:val="28"/>
        </w:rPr>
        <w:t xml:space="preserve">Линия 48/19 находилась в группе лучших по адаптивности сбора белка и в </w:t>
      </w:r>
      <w:r w:rsidRPr="003F30A5">
        <w:rPr>
          <w:rFonts w:ascii="Times New Roman" w:hAnsi="Times New Roman" w:cs="Times New Roman"/>
          <w:sz w:val="28"/>
          <w:szCs w:val="28"/>
        </w:rPr>
        <w:t>предыдущих исследованиях</w:t>
      </w:r>
      <w:r>
        <w:rPr>
          <w:rFonts w:ascii="Times New Roman" w:hAnsi="Times New Roman" w:cs="Times New Roman"/>
          <w:sz w:val="28"/>
          <w:szCs w:val="28"/>
        </w:rPr>
        <w:t xml:space="preserve"> </w:t>
      </w:r>
      <w:r w:rsidRPr="00002575">
        <w:rPr>
          <w:rFonts w:ascii="Times New Roman" w:hAnsi="Times New Roman" w:cs="Times New Roman"/>
          <w:sz w:val="28"/>
          <w:szCs w:val="28"/>
        </w:rPr>
        <w:t>[</w:t>
      </w:r>
      <w:r>
        <w:rPr>
          <w:rFonts w:ascii="Times New Roman" w:hAnsi="Times New Roman" w:cs="Times New Roman"/>
          <w:sz w:val="28"/>
          <w:szCs w:val="28"/>
        </w:rPr>
        <w:t>10</w:t>
      </w:r>
      <w:r w:rsidRPr="00002575">
        <w:rPr>
          <w:rFonts w:ascii="Times New Roman" w:hAnsi="Times New Roman" w:cs="Times New Roman"/>
          <w:sz w:val="28"/>
          <w:szCs w:val="28"/>
        </w:rPr>
        <w:t>].</w:t>
      </w:r>
      <w:r>
        <w:rPr>
          <w:rFonts w:ascii="Times New Roman" w:hAnsi="Times New Roman" w:cs="Times New Roman"/>
          <w:sz w:val="28"/>
          <w:szCs w:val="28"/>
        </w:rPr>
        <w:t xml:space="preserve"> </w:t>
      </w:r>
    </w:p>
    <w:p w:rsidR="00B575E3" w:rsidRDefault="00B575E3" w:rsidP="00787111">
      <w:pPr>
        <w:pStyle w:val="af4"/>
        <w:spacing w:line="360" w:lineRule="auto"/>
        <w:ind w:firstLine="709"/>
        <w:jc w:val="both"/>
        <w:rPr>
          <w:rFonts w:ascii="Times New Roman" w:hAnsi="Times New Roman" w:cs="Times New Roman"/>
          <w:sz w:val="28"/>
          <w:szCs w:val="28"/>
        </w:rPr>
      </w:pPr>
    </w:p>
    <w:p w:rsidR="00787111" w:rsidRDefault="00787111" w:rsidP="00B575E3">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2</w:t>
      </w:r>
      <w:r w:rsidR="00B575E3">
        <w:rPr>
          <w:rFonts w:ascii="Times New Roman" w:hAnsi="Times New Roman" w:cs="Times New Roman"/>
          <w:sz w:val="28"/>
          <w:szCs w:val="28"/>
        </w:rPr>
        <w:t xml:space="preserve">. </w:t>
      </w:r>
      <w:r>
        <w:rPr>
          <w:rFonts w:ascii="Times New Roman" w:hAnsi="Times New Roman" w:cs="Times New Roman"/>
          <w:sz w:val="28"/>
          <w:szCs w:val="28"/>
        </w:rPr>
        <w:t>Параметры адаптивности по сбору белка и их ранжирование, 2017-2023 гг.</w:t>
      </w:r>
    </w:p>
    <w:tbl>
      <w:tblPr>
        <w:tblStyle w:val="ab"/>
        <w:tblW w:w="9639" w:type="dxa"/>
        <w:tblInd w:w="-5" w:type="dxa"/>
        <w:tblLayout w:type="fixed"/>
        <w:tblLook w:val="04A0" w:firstRow="1" w:lastRow="0" w:firstColumn="1" w:lastColumn="0" w:noHBand="0" w:noVBand="1"/>
      </w:tblPr>
      <w:tblGrid>
        <w:gridCol w:w="2268"/>
        <w:gridCol w:w="851"/>
        <w:gridCol w:w="850"/>
        <w:gridCol w:w="1418"/>
        <w:gridCol w:w="850"/>
        <w:gridCol w:w="993"/>
        <w:gridCol w:w="992"/>
        <w:gridCol w:w="1417"/>
      </w:tblGrid>
      <w:tr w:rsidR="00787111" w:rsidRPr="003F47ED" w:rsidTr="006F5D56">
        <w:trPr>
          <w:trHeight w:val="567"/>
        </w:trPr>
        <w:tc>
          <w:tcPr>
            <w:tcW w:w="2268" w:type="dxa"/>
            <w:vMerge w:val="restart"/>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Сорт, линия</w:t>
            </w: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eastAsia="TimesNewRoman" w:hAnsi="Times New Roman" w:cs="Times New Roman"/>
                <w:sz w:val="24"/>
                <w:szCs w:val="24"/>
              </w:rPr>
              <w:t>Isp</w:t>
            </w:r>
          </w:p>
        </w:tc>
        <w:tc>
          <w:tcPr>
            <w:tcW w:w="850" w:type="dxa"/>
          </w:tcPr>
          <w:p w:rsidR="00787111" w:rsidRPr="00B575E3" w:rsidRDefault="00787111" w:rsidP="00B575E3">
            <w:pPr>
              <w:pStyle w:val="af4"/>
              <w:ind w:firstLine="0"/>
              <w:jc w:val="center"/>
              <w:rPr>
                <w:rFonts w:ascii="Times New Roman" w:hAnsi="Times New Roman" w:cs="Times New Roman"/>
                <w:i/>
                <w:sz w:val="24"/>
                <w:szCs w:val="24"/>
              </w:rPr>
            </w:pPr>
            <w:r w:rsidRPr="00B575E3">
              <w:rPr>
                <w:rFonts w:ascii="Times New Roman" w:hAnsi="Times New Roman" w:cs="Times New Roman"/>
                <w:sz w:val="24"/>
                <w:szCs w:val="24"/>
                <w:lang w:val="en-US"/>
              </w:rPr>
              <w:t>V</w:t>
            </w:r>
            <w:r w:rsidRPr="00B575E3">
              <w:rPr>
                <w:rFonts w:ascii="Times New Roman" w:hAnsi="Times New Roman" w:cs="Times New Roman"/>
                <w:sz w:val="24"/>
                <w:szCs w:val="24"/>
              </w:rPr>
              <w:t>, %</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w:t>
            </w:r>
            <w:r w:rsidRPr="00B575E3">
              <w:rPr>
                <w:rFonts w:ascii="Times New Roman" w:hAnsi="Times New Roman" w:cs="Times New Roman"/>
                <w:sz w:val="24"/>
                <w:szCs w:val="24"/>
                <w:lang w:val="en-US"/>
              </w:rPr>
              <w:t>Y</w:t>
            </w:r>
            <w:r w:rsidRPr="00B575E3">
              <w:rPr>
                <w:rFonts w:ascii="Times New Roman" w:hAnsi="Times New Roman" w:cs="Times New Roman"/>
                <w:sz w:val="24"/>
                <w:szCs w:val="24"/>
                <w:vertAlign w:val="subscript"/>
                <w:lang w:val="en-US"/>
              </w:rPr>
              <w:t>min</w:t>
            </w:r>
            <w:r w:rsidRPr="00B575E3">
              <w:rPr>
                <w:rFonts w:ascii="Times New Roman" w:hAnsi="Times New Roman" w:cs="Times New Roman"/>
                <w:sz w:val="24"/>
                <w:szCs w:val="24"/>
              </w:rPr>
              <w:t xml:space="preserve"> + </w:t>
            </w:r>
            <w:r w:rsidRPr="00B575E3">
              <w:rPr>
                <w:rFonts w:ascii="Times New Roman" w:hAnsi="Times New Roman" w:cs="Times New Roman"/>
                <w:sz w:val="24"/>
                <w:szCs w:val="24"/>
                <w:lang w:val="en-US"/>
              </w:rPr>
              <w:t>Y</w:t>
            </w:r>
            <w:r w:rsidRPr="00B575E3">
              <w:rPr>
                <w:rFonts w:ascii="Times New Roman" w:hAnsi="Times New Roman" w:cs="Times New Roman"/>
                <w:sz w:val="24"/>
                <w:szCs w:val="24"/>
                <w:vertAlign w:val="subscript"/>
                <w:lang w:val="en-US"/>
              </w:rPr>
              <w:t>max</w:t>
            </w:r>
            <w:r w:rsidRPr="00B575E3">
              <w:rPr>
                <w:rFonts w:ascii="Times New Roman" w:hAnsi="Times New Roman" w:cs="Times New Roman"/>
                <w:sz w:val="24"/>
                <w:szCs w:val="24"/>
              </w:rPr>
              <w:t>)</w:t>
            </w:r>
            <w:r w:rsidRPr="00B575E3">
              <w:rPr>
                <w:rFonts w:ascii="Times New Roman" w:hAnsi="Times New Roman" w:cs="Times New Roman"/>
                <w:sz w:val="24"/>
                <w:szCs w:val="24"/>
                <w:vertAlign w:val="subscript"/>
              </w:rPr>
              <w:t xml:space="preserve"> </w:t>
            </w:r>
            <w:r w:rsidRPr="00B575E3">
              <w:rPr>
                <w:rFonts w:ascii="Times New Roman" w:hAnsi="Times New Roman" w:cs="Times New Roman"/>
                <w:sz w:val="24"/>
                <w:szCs w:val="24"/>
              </w:rPr>
              <w:t>/ 2</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SF</w:t>
            </w:r>
            <w:r w:rsidRPr="00B575E3">
              <w:rPr>
                <w:rFonts w:ascii="Times New Roman" w:hAnsi="Times New Roman" w:cs="Times New Roman"/>
                <w:sz w:val="24"/>
                <w:szCs w:val="24"/>
              </w:rPr>
              <w:t xml:space="preserve"> </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Hom</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Sc</w:t>
            </w:r>
            <w:r w:rsidRPr="00B575E3">
              <w:rPr>
                <w:rFonts w:ascii="Times New Roman" w:hAnsi="Times New Roman" w:cs="Times New Roman"/>
                <w:sz w:val="24"/>
                <w:szCs w:val="24"/>
              </w:rPr>
              <w:t xml:space="preserve"> </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Сумма</w:t>
            </w: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рангов</w:t>
            </w:r>
          </w:p>
        </w:tc>
      </w:tr>
      <w:tr w:rsidR="00787111" w:rsidRPr="003F47ED" w:rsidTr="006F5D56">
        <w:trPr>
          <w:trHeight w:val="315"/>
        </w:trPr>
        <w:tc>
          <w:tcPr>
            <w:tcW w:w="2268" w:type="dxa"/>
            <w:vMerge/>
          </w:tcPr>
          <w:p w:rsidR="00787111" w:rsidRPr="00B575E3" w:rsidRDefault="00787111" w:rsidP="00B575E3">
            <w:pPr>
              <w:pStyle w:val="af4"/>
              <w:ind w:firstLine="0"/>
              <w:jc w:val="center"/>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ранг</w:t>
            </w:r>
          </w:p>
        </w:tc>
        <w:tc>
          <w:tcPr>
            <w:tcW w:w="850" w:type="dxa"/>
          </w:tcPr>
          <w:p w:rsidR="00787111" w:rsidRPr="00B575E3" w:rsidRDefault="00787111" w:rsidP="00B575E3">
            <w:pPr>
              <w:ind w:firstLine="0"/>
              <w:jc w:val="center"/>
              <w:rPr>
                <w:sz w:val="24"/>
                <w:szCs w:val="24"/>
              </w:rPr>
            </w:pPr>
            <w:r w:rsidRPr="00B575E3">
              <w:rPr>
                <w:rFonts w:ascii="Times New Roman" w:hAnsi="Times New Roman" w:cs="Times New Roman"/>
                <w:sz w:val="24"/>
                <w:szCs w:val="24"/>
              </w:rPr>
              <w:t>ранг</w:t>
            </w:r>
          </w:p>
        </w:tc>
        <w:tc>
          <w:tcPr>
            <w:tcW w:w="1418" w:type="dxa"/>
          </w:tcPr>
          <w:p w:rsidR="00787111" w:rsidRPr="00B575E3" w:rsidRDefault="00787111" w:rsidP="00B575E3">
            <w:pPr>
              <w:ind w:firstLine="0"/>
              <w:jc w:val="center"/>
              <w:rPr>
                <w:sz w:val="24"/>
                <w:szCs w:val="24"/>
              </w:rPr>
            </w:pPr>
            <w:r w:rsidRPr="00B575E3">
              <w:rPr>
                <w:rFonts w:ascii="Times New Roman" w:hAnsi="Times New Roman" w:cs="Times New Roman"/>
                <w:sz w:val="24"/>
                <w:szCs w:val="24"/>
              </w:rPr>
              <w:t>ранг</w:t>
            </w:r>
          </w:p>
        </w:tc>
        <w:tc>
          <w:tcPr>
            <w:tcW w:w="850" w:type="dxa"/>
          </w:tcPr>
          <w:p w:rsidR="00787111" w:rsidRPr="00B575E3" w:rsidRDefault="00787111" w:rsidP="00B575E3">
            <w:pPr>
              <w:ind w:firstLine="0"/>
              <w:jc w:val="center"/>
              <w:rPr>
                <w:sz w:val="24"/>
                <w:szCs w:val="24"/>
              </w:rPr>
            </w:pPr>
            <w:r w:rsidRPr="00B575E3">
              <w:rPr>
                <w:rFonts w:ascii="Times New Roman" w:hAnsi="Times New Roman" w:cs="Times New Roman"/>
                <w:sz w:val="24"/>
                <w:szCs w:val="24"/>
              </w:rPr>
              <w:t>ранг</w:t>
            </w:r>
          </w:p>
        </w:tc>
        <w:tc>
          <w:tcPr>
            <w:tcW w:w="993" w:type="dxa"/>
          </w:tcPr>
          <w:p w:rsidR="00787111" w:rsidRPr="00B575E3" w:rsidRDefault="00787111" w:rsidP="00B575E3">
            <w:pPr>
              <w:ind w:firstLine="0"/>
              <w:jc w:val="center"/>
              <w:rPr>
                <w:sz w:val="24"/>
                <w:szCs w:val="24"/>
              </w:rPr>
            </w:pPr>
            <w:r w:rsidRPr="00B575E3">
              <w:rPr>
                <w:rFonts w:ascii="Times New Roman" w:hAnsi="Times New Roman" w:cs="Times New Roman"/>
                <w:sz w:val="24"/>
                <w:szCs w:val="24"/>
              </w:rPr>
              <w:t>ранг</w:t>
            </w:r>
          </w:p>
        </w:tc>
        <w:tc>
          <w:tcPr>
            <w:tcW w:w="992" w:type="dxa"/>
          </w:tcPr>
          <w:p w:rsidR="00787111" w:rsidRPr="00B575E3" w:rsidRDefault="00787111" w:rsidP="00B575E3">
            <w:pPr>
              <w:ind w:firstLine="0"/>
              <w:jc w:val="center"/>
              <w:rPr>
                <w:sz w:val="24"/>
                <w:szCs w:val="24"/>
              </w:rPr>
            </w:pPr>
            <w:r w:rsidRPr="00B575E3">
              <w:rPr>
                <w:rFonts w:ascii="Times New Roman" w:hAnsi="Times New Roman" w:cs="Times New Roman"/>
                <w:sz w:val="24"/>
                <w:szCs w:val="24"/>
              </w:rPr>
              <w:t>ранг</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lang w:val="en-US"/>
              </w:rPr>
            </w:pPr>
          </w:p>
        </w:tc>
      </w:tr>
      <w:tr w:rsidR="00787111" w:rsidRPr="003F47ED" w:rsidTr="006F5D56">
        <w:tc>
          <w:tcPr>
            <w:tcW w:w="2268" w:type="dxa"/>
            <w:vMerge w:val="restart"/>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 xml:space="preserve">Омская 4 </w:t>
            </w: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0,82</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27,7</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580</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w:t>
            </w:r>
            <w:r w:rsidRPr="00B575E3">
              <w:rPr>
                <w:rFonts w:ascii="Times New Roman" w:hAnsi="Times New Roman" w:cs="Times New Roman"/>
                <w:sz w:val="24"/>
                <w:szCs w:val="24"/>
                <w:lang w:val="en-US"/>
              </w:rPr>
              <w:t>,14</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4,86</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265</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45</w:t>
            </w:r>
          </w:p>
        </w:tc>
      </w:tr>
      <w:tr w:rsidR="00787111" w:rsidRPr="003F47ED" w:rsidTr="006F5D56">
        <w:tc>
          <w:tcPr>
            <w:tcW w:w="2268" w:type="dxa"/>
            <w:vMerge/>
          </w:tcPr>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7</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8</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8</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8</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7</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lang w:val="en-US"/>
              </w:rPr>
            </w:pPr>
          </w:p>
        </w:tc>
      </w:tr>
      <w:tr w:rsidR="00787111" w:rsidRPr="003F47ED" w:rsidTr="006F5D56">
        <w:tc>
          <w:tcPr>
            <w:tcW w:w="2268" w:type="dxa"/>
            <w:vMerge w:val="restart"/>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 xml:space="preserve">Прииртышская </w:t>
            </w: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0,94</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24,9</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660</w:t>
            </w:r>
          </w:p>
        </w:tc>
        <w:tc>
          <w:tcPr>
            <w:tcW w:w="850" w:type="dxa"/>
          </w:tcPr>
          <w:p w:rsidR="00787111" w:rsidRPr="00B575E3" w:rsidRDefault="00787111" w:rsidP="00B575E3">
            <w:pPr>
              <w:pStyle w:val="af4"/>
              <w:tabs>
                <w:tab w:val="center" w:pos="246"/>
              </w:tabs>
              <w:ind w:firstLine="0"/>
              <w:rPr>
                <w:rFonts w:ascii="Times New Roman" w:hAnsi="Times New Roman" w:cs="Times New Roman"/>
                <w:sz w:val="24"/>
                <w:szCs w:val="24"/>
                <w:lang w:val="en-US"/>
              </w:rPr>
            </w:pPr>
            <w:r w:rsidRPr="00B575E3">
              <w:rPr>
                <w:rFonts w:ascii="Times New Roman" w:hAnsi="Times New Roman" w:cs="Times New Roman"/>
                <w:sz w:val="24"/>
                <w:szCs w:val="24"/>
                <w:lang w:val="en-US"/>
              </w:rPr>
              <w:t>1,95</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6,18</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335</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lang w:val="en-US"/>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39</w:t>
            </w:r>
          </w:p>
        </w:tc>
      </w:tr>
      <w:tr w:rsidR="00787111" w:rsidRPr="003F47ED" w:rsidTr="006F5D56">
        <w:tc>
          <w:tcPr>
            <w:tcW w:w="2268" w:type="dxa"/>
            <w:vMerge/>
          </w:tcPr>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6</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6</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6</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lang w:val="en-US"/>
              </w:rPr>
            </w:pPr>
          </w:p>
        </w:tc>
      </w:tr>
      <w:tr w:rsidR="00787111" w:rsidRPr="003F47ED" w:rsidTr="006F5D56">
        <w:tc>
          <w:tcPr>
            <w:tcW w:w="2268" w:type="dxa"/>
            <w:vMerge w:val="restart"/>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Прииртышская 2</w:t>
            </w: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1,01</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23,5</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730</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1,85</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6,83</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378</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lang w:val="en-US"/>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32</w:t>
            </w:r>
          </w:p>
        </w:tc>
      </w:tr>
      <w:tr w:rsidR="00787111" w:rsidRPr="003F47ED" w:rsidTr="006F5D56">
        <w:tc>
          <w:tcPr>
            <w:tcW w:w="2268" w:type="dxa"/>
            <w:vMerge/>
            <w:vAlign w:val="bottom"/>
          </w:tcPr>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5</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6</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6</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6</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5</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lang w:val="en-US"/>
              </w:rPr>
            </w:pPr>
          </w:p>
        </w:tc>
      </w:tr>
      <w:tr w:rsidR="00787111" w:rsidRPr="003F47ED" w:rsidTr="006F5D56">
        <w:tc>
          <w:tcPr>
            <w:tcW w:w="2268" w:type="dxa"/>
            <w:vMerge w:val="restart"/>
            <w:vAlign w:val="bottom"/>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Прииртышская 3</w:t>
            </w:r>
          </w:p>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1,06</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19,4</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700</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1,74</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9,88</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418</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lang w:val="en-US"/>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26</w:t>
            </w:r>
          </w:p>
        </w:tc>
      </w:tr>
      <w:tr w:rsidR="00787111" w:rsidRPr="003F47ED" w:rsidTr="006F5D56">
        <w:tc>
          <w:tcPr>
            <w:tcW w:w="2268" w:type="dxa"/>
            <w:vMerge/>
            <w:tcBorders>
              <w:bottom w:val="single" w:sz="4" w:space="0" w:color="auto"/>
            </w:tcBorders>
            <w:vAlign w:val="bottom"/>
          </w:tcPr>
          <w:p w:rsidR="00787111" w:rsidRPr="00B575E3" w:rsidRDefault="00787111" w:rsidP="00B575E3">
            <w:pPr>
              <w:pStyle w:val="af4"/>
              <w:ind w:firstLine="0"/>
              <w:rPr>
                <w:rFonts w:ascii="Times New Roman" w:hAnsi="Times New Roman" w:cs="Times New Roman"/>
                <w:sz w:val="24"/>
                <w:szCs w:val="24"/>
              </w:rPr>
            </w:pPr>
          </w:p>
        </w:tc>
        <w:tc>
          <w:tcPr>
            <w:tcW w:w="851"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2</w:t>
            </w:r>
          </w:p>
        </w:tc>
        <w:tc>
          <w:tcPr>
            <w:tcW w:w="850"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5</w:t>
            </w:r>
          </w:p>
        </w:tc>
        <w:tc>
          <w:tcPr>
            <w:tcW w:w="1418"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5</w:t>
            </w:r>
          </w:p>
        </w:tc>
        <w:tc>
          <w:tcPr>
            <w:tcW w:w="850"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5</w:t>
            </w:r>
          </w:p>
        </w:tc>
        <w:tc>
          <w:tcPr>
            <w:tcW w:w="993"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5</w:t>
            </w:r>
          </w:p>
        </w:tc>
        <w:tc>
          <w:tcPr>
            <w:tcW w:w="992"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4</w:t>
            </w:r>
          </w:p>
        </w:tc>
        <w:tc>
          <w:tcPr>
            <w:tcW w:w="1417" w:type="dxa"/>
            <w:vMerge/>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p>
        </w:tc>
      </w:tr>
      <w:tr w:rsidR="00787111" w:rsidRPr="003F47ED" w:rsidTr="006F5D56">
        <w:tc>
          <w:tcPr>
            <w:tcW w:w="2268" w:type="dxa"/>
            <w:vMerge w:val="restart"/>
            <w:vAlign w:val="bottom"/>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Линия 45/19</w:t>
            </w:r>
          </w:p>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1,07</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17,7</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740</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1,53</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13,35</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481</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lang w:val="en-US"/>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15</w:t>
            </w:r>
          </w:p>
        </w:tc>
      </w:tr>
      <w:tr w:rsidR="00787111" w:rsidRPr="003F47ED" w:rsidTr="006F5D56">
        <w:tc>
          <w:tcPr>
            <w:tcW w:w="2268" w:type="dxa"/>
            <w:vMerge/>
            <w:vAlign w:val="bottom"/>
          </w:tcPr>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1</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1</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2</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rPr>
            </w:pPr>
          </w:p>
        </w:tc>
      </w:tr>
      <w:tr w:rsidR="00787111" w:rsidRPr="003F47ED" w:rsidTr="006F5D56">
        <w:tc>
          <w:tcPr>
            <w:tcW w:w="2268" w:type="dxa"/>
            <w:vMerge w:val="restart"/>
            <w:vAlign w:val="bottom"/>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Линия 46/19</w:t>
            </w:r>
          </w:p>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1,05</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15,4</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730</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1,50</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16,00</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481</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15</w:t>
            </w:r>
          </w:p>
        </w:tc>
      </w:tr>
      <w:tr w:rsidR="00787111" w:rsidRPr="003F47ED" w:rsidTr="006F5D56">
        <w:tc>
          <w:tcPr>
            <w:tcW w:w="2268" w:type="dxa"/>
            <w:vMerge/>
            <w:vAlign w:val="bottom"/>
          </w:tcPr>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3</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w:t>
            </w:r>
          </w:p>
        </w:tc>
        <w:tc>
          <w:tcPr>
            <w:tcW w:w="850"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w:t>
            </w:r>
          </w:p>
        </w:tc>
        <w:tc>
          <w:tcPr>
            <w:tcW w:w="993"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w:t>
            </w:r>
          </w:p>
        </w:tc>
        <w:tc>
          <w:tcPr>
            <w:tcW w:w="992"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2</w:t>
            </w:r>
          </w:p>
        </w:tc>
        <w:tc>
          <w:tcPr>
            <w:tcW w:w="1417" w:type="dxa"/>
            <w:vMerge/>
          </w:tcPr>
          <w:p w:rsidR="00787111" w:rsidRPr="00B575E3" w:rsidRDefault="00787111" w:rsidP="00B575E3">
            <w:pPr>
              <w:pStyle w:val="af4"/>
              <w:ind w:firstLine="0"/>
              <w:jc w:val="center"/>
              <w:rPr>
                <w:rFonts w:ascii="Times New Roman" w:hAnsi="Times New Roman" w:cs="Times New Roman"/>
                <w:sz w:val="24"/>
                <w:szCs w:val="24"/>
              </w:rPr>
            </w:pPr>
          </w:p>
        </w:tc>
      </w:tr>
      <w:tr w:rsidR="00787111" w:rsidRPr="003F47ED" w:rsidTr="006F5D56">
        <w:tc>
          <w:tcPr>
            <w:tcW w:w="2268" w:type="dxa"/>
            <w:vMerge w:val="restart"/>
            <w:vAlign w:val="bottom"/>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Линия 47/19</w:t>
            </w:r>
          </w:p>
          <w:p w:rsidR="00787111" w:rsidRPr="00B575E3" w:rsidRDefault="00787111" w:rsidP="00B575E3">
            <w:pPr>
              <w:pStyle w:val="af4"/>
              <w:ind w:firstLine="0"/>
              <w:rPr>
                <w:rFonts w:ascii="Times New Roman" w:hAnsi="Times New Roman" w:cs="Times New Roman"/>
                <w:sz w:val="24"/>
                <w:szCs w:val="24"/>
              </w:rPr>
            </w:pPr>
          </w:p>
        </w:tc>
        <w:tc>
          <w:tcPr>
            <w:tcW w:w="851"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1,01</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15,5</w:t>
            </w:r>
          </w:p>
        </w:tc>
        <w:tc>
          <w:tcPr>
            <w:tcW w:w="1418" w:type="dxa"/>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732</w:t>
            </w:r>
          </w:p>
        </w:tc>
        <w:tc>
          <w:tcPr>
            <w:tcW w:w="850"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1,58</w:t>
            </w:r>
          </w:p>
        </w:tc>
        <w:tc>
          <w:tcPr>
            <w:tcW w:w="993"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13,63</w:t>
            </w:r>
          </w:p>
        </w:tc>
        <w:tc>
          <w:tcPr>
            <w:tcW w:w="992" w:type="dxa"/>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441</w:t>
            </w:r>
          </w:p>
        </w:tc>
        <w:tc>
          <w:tcPr>
            <w:tcW w:w="1417" w:type="dxa"/>
            <w:vMerge w:val="restart"/>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21</w:t>
            </w:r>
          </w:p>
        </w:tc>
      </w:tr>
      <w:tr w:rsidR="00787111" w:rsidRPr="003F47ED" w:rsidTr="006F5D56">
        <w:tc>
          <w:tcPr>
            <w:tcW w:w="2268" w:type="dxa"/>
            <w:vMerge/>
            <w:tcBorders>
              <w:bottom w:val="single" w:sz="4" w:space="0" w:color="auto"/>
            </w:tcBorders>
            <w:vAlign w:val="bottom"/>
          </w:tcPr>
          <w:p w:rsidR="00787111" w:rsidRPr="00B575E3" w:rsidRDefault="00787111" w:rsidP="00B575E3">
            <w:pPr>
              <w:pStyle w:val="af4"/>
              <w:ind w:firstLine="0"/>
              <w:rPr>
                <w:rFonts w:ascii="Times New Roman" w:hAnsi="Times New Roman" w:cs="Times New Roman"/>
                <w:sz w:val="24"/>
                <w:szCs w:val="24"/>
              </w:rPr>
            </w:pPr>
          </w:p>
        </w:tc>
        <w:tc>
          <w:tcPr>
            <w:tcW w:w="851"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5</w:t>
            </w:r>
          </w:p>
        </w:tc>
        <w:tc>
          <w:tcPr>
            <w:tcW w:w="850"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w:t>
            </w:r>
          </w:p>
        </w:tc>
        <w:tc>
          <w:tcPr>
            <w:tcW w:w="1418"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w:t>
            </w:r>
          </w:p>
        </w:tc>
        <w:tc>
          <w:tcPr>
            <w:tcW w:w="850"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4</w:t>
            </w:r>
          </w:p>
        </w:tc>
        <w:tc>
          <w:tcPr>
            <w:tcW w:w="993"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3</w:t>
            </w:r>
          </w:p>
        </w:tc>
        <w:tc>
          <w:tcPr>
            <w:tcW w:w="992" w:type="dxa"/>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lang w:val="en-US"/>
              </w:rPr>
              <w:t>3</w:t>
            </w:r>
          </w:p>
        </w:tc>
        <w:tc>
          <w:tcPr>
            <w:tcW w:w="1417" w:type="dxa"/>
            <w:vMerge/>
            <w:tcBorders>
              <w:bottom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p>
        </w:tc>
      </w:tr>
      <w:tr w:rsidR="00787111" w:rsidRPr="003F47ED" w:rsidTr="006F5D56">
        <w:trPr>
          <w:trHeight w:val="188"/>
        </w:trPr>
        <w:tc>
          <w:tcPr>
            <w:tcW w:w="2268" w:type="dxa"/>
            <w:vMerge w:val="restart"/>
            <w:tcBorders>
              <w:top w:val="single" w:sz="4" w:space="0" w:color="auto"/>
              <w:left w:val="single" w:sz="4" w:space="0" w:color="auto"/>
              <w:bottom w:val="single" w:sz="4" w:space="0" w:color="auto"/>
              <w:right w:val="single" w:sz="4" w:space="0" w:color="auto"/>
            </w:tcBorders>
            <w:vAlign w:val="bottom"/>
          </w:tcPr>
          <w:p w:rsidR="00787111" w:rsidRPr="00B575E3" w:rsidRDefault="00787111" w:rsidP="00B575E3">
            <w:pPr>
              <w:pStyle w:val="af4"/>
              <w:ind w:firstLine="0"/>
              <w:rPr>
                <w:rFonts w:ascii="Times New Roman" w:hAnsi="Times New Roman" w:cs="Times New Roman"/>
                <w:sz w:val="24"/>
                <w:szCs w:val="24"/>
              </w:rPr>
            </w:pPr>
            <w:r w:rsidRPr="00B575E3">
              <w:rPr>
                <w:rFonts w:ascii="Times New Roman" w:hAnsi="Times New Roman" w:cs="Times New Roman"/>
                <w:sz w:val="24"/>
                <w:szCs w:val="24"/>
              </w:rPr>
              <w:t>Линия 48/19</w:t>
            </w:r>
          </w:p>
          <w:p w:rsidR="00787111" w:rsidRPr="00B575E3" w:rsidRDefault="00787111" w:rsidP="00B575E3">
            <w:pPr>
              <w:pStyle w:val="af4"/>
              <w:ind w:firstLine="0"/>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1,04</w:t>
            </w:r>
          </w:p>
        </w:tc>
        <w:tc>
          <w:tcPr>
            <w:tcW w:w="850"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15,2</w:t>
            </w:r>
          </w:p>
        </w:tc>
        <w:tc>
          <w:tcPr>
            <w:tcW w:w="1418"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733</w:t>
            </w:r>
          </w:p>
        </w:tc>
        <w:tc>
          <w:tcPr>
            <w:tcW w:w="850"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1,44</w:t>
            </w:r>
          </w:p>
        </w:tc>
        <w:tc>
          <w:tcPr>
            <w:tcW w:w="993"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17,86</w:t>
            </w:r>
          </w:p>
        </w:tc>
        <w:tc>
          <w:tcPr>
            <w:tcW w:w="992" w:type="dxa"/>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lang w:val="en-US"/>
              </w:rPr>
            </w:pPr>
            <w:r w:rsidRPr="00B575E3">
              <w:rPr>
                <w:rFonts w:ascii="Times New Roman" w:hAnsi="Times New Roman" w:cs="Times New Roman"/>
                <w:sz w:val="24"/>
                <w:szCs w:val="24"/>
                <w:lang w:val="en-US"/>
              </w:rPr>
              <w:t>499</w:t>
            </w:r>
          </w:p>
        </w:tc>
        <w:tc>
          <w:tcPr>
            <w:tcW w:w="1417" w:type="dxa"/>
            <w:vMerge w:val="restart"/>
            <w:tcBorders>
              <w:top w:val="single" w:sz="4" w:space="0" w:color="auto"/>
              <w:left w:val="single" w:sz="4" w:space="0" w:color="auto"/>
              <w:bottom w:val="single" w:sz="4" w:space="0" w:color="auto"/>
              <w:right w:val="single" w:sz="4" w:space="0" w:color="auto"/>
            </w:tcBorders>
          </w:tcPr>
          <w:p w:rsidR="00787111" w:rsidRPr="00B575E3" w:rsidRDefault="00787111" w:rsidP="00B575E3">
            <w:pPr>
              <w:pStyle w:val="af4"/>
              <w:ind w:firstLine="0"/>
              <w:jc w:val="center"/>
              <w:rPr>
                <w:rFonts w:ascii="Times New Roman" w:hAnsi="Times New Roman" w:cs="Times New Roman"/>
                <w:sz w:val="24"/>
                <w:szCs w:val="24"/>
              </w:rPr>
            </w:pPr>
          </w:p>
          <w:p w:rsidR="00787111" w:rsidRPr="00B575E3" w:rsidRDefault="00787111" w:rsidP="00B575E3">
            <w:pPr>
              <w:pStyle w:val="af4"/>
              <w:ind w:firstLine="0"/>
              <w:jc w:val="center"/>
              <w:rPr>
                <w:rFonts w:ascii="Times New Roman" w:hAnsi="Times New Roman" w:cs="Times New Roman"/>
                <w:sz w:val="24"/>
                <w:szCs w:val="24"/>
              </w:rPr>
            </w:pPr>
            <w:r w:rsidRPr="00B575E3">
              <w:rPr>
                <w:rFonts w:ascii="Times New Roman" w:hAnsi="Times New Roman" w:cs="Times New Roman"/>
                <w:sz w:val="24"/>
                <w:szCs w:val="24"/>
              </w:rPr>
              <w:t>10</w:t>
            </w:r>
          </w:p>
        </w:tc>
      </w:tr>
      <w:tr w:rsidR="00787111" w:rsidRPr="003F47ED" w:rsidTr="006F5D56">
        <w:trPr>
          <w:trHeight w:val="188"/>
        </w:trPr>
        <w:tc>
          <w:tcPr>
            <w:tcW w:w="2268" w:type="dxa"/>
            <w:vMerge/>
            <w:tcBorders>
              <w:top w:val="single" w:sz="4" w:space="0" w:color="auto"/>
            </w:tcBorders>
            <w:vAlign w:val="bottom"/>
          </w:tcPr>
          <w:p w:rsidR="00787111" w:rsidRPr="003F47ED" w:rsidRDefault="00787111" w:rsidP="006F5D56">
            <w:pPr>
              <w:pStyle w:val="af4"/>
              <w:rPr>
                <w:rFonts w:ascii="Times New Roman" w:hAnsi="Times New Roman" w:cs="Times New Roman"/>
                <w:sz w:val="28"/>
                <w:szCs w:val="28"/>
              </w:rPr>
            </w:pPr>
          </w:p>
        </w:tc>
        <w:tc>
          <w:tcPr>
            <w:tcW w:w="851"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sidRPr="002E1131">
              <w:rPr>
                <w:rFonts w:ascii="Times New Roman" w:hAnsi="Times New Roman" w:cs="Times New Roman"/>
                <w:sz w:val="28"/>
                <w:szCs w:val="28"/>
                <w:lang w:val="en-US"/>
              </w:rPr>
              <w:t>4</w:t>
            </w:r>
          </w:p>
        </w:tc>
        <w:tc>
          <w:tcPr>
            <w:tcW w:w="850"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1418"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r w:rsidRPr="00BB7713">
              <w:rPr>
                <w:rFonts w:ascii="Times New Roman" w:hAnsi="Times New Roman" w:cs="Times New Roman"/>
                <w:sz w:val="28"/>
                <w:szCs w:val="28"/>
                <w:lang w:val="en-US"/>
              </w:rPr>
              <w:t>1</w:t>
            </w:r>
          </w:p>
        </w:tc>
        <w:tc>
          <w:tcPr>
            <w:tcW w:w="1417" w:type="dxa"/>
            <w:vMerge/>
            <w:tcBorders>
              <w:top w:val="single" w:sz="4" w:space="0" w:color="auto"/>
            </w:tcBorders>
          </w:tcPr>
          <w:p w:rsidR="00787111" w:rsidRPr="003F47ED" w:rsidRDefault="00787111" w:rsidP="006F5D56">
            <w:pPr>
              <w:pStyle w:val="af4"/>
              <w:jc w:val="center"/>
              <w:rPr>
                <w:rFonts w:ascii="Times New Roman" w:hAnsi="Times New Roman" w:cs="Times New Roman"/>
                <w:sz w:val="28"/>
                <w:szCs w:val="28"/>
              </w:rPr>
            </w:pPr>
          </w:p>
        </w:tc>
      </w:tr>
    </w:tbl>
    <w:p w:rsidR="00787111" w:rsidRDefault="00787111" w:rsidP="00787111">
      <w:pPr>
        <w:pStyle w:val="af4"/>
        <w:spacing w:line="360" w:lineRule="auto"/>
        <w:ind w:firstLine="709"/>
        <w:jc w:val="both"/>
        <w:rPr>
          <w:rFonts w:ascii="Times New Roman" w:hAnsi="Times New Roman" w:cs="Times New Roman"/>
          <w:sz w:val="28"/>
          <w:szCs w:val="28"/>
        </w:rPr>
      </w:pPr>
    </w:p>
    <w:p w:rsidR="00787111" w:rsidRPr="00D7584C" w:rsidRDefault="00787111" w:rsidP="00787111">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опытов линии в целом набрали меньшую сумму рангов, чем сорта (10-21 против 26-45). При очевидной тенденции по снижению содержания белка в зерне у линий озимой пшеницы они получают преимущество перед ранее созданными сортами по сбору белка с единицы площади.</w:t>
      </w:r>
    </w:p>
    <w:p w:rsidR="00787111" w:rsidRDefault="00787111" w:rsidP="004539DD">
      <w:pPr>
        <w:pStyle w:val="af4"/>
        <w:spacing w:line="360" w:lineRule="auto"/>
        <w:ind w:firstLine="709"/>
        <w:jc w:val="both"/>
        <w:rPr>
          <w:rFonts w:ascii="Times New Roman" w:hAnsi="Times New Roman" w:cs="Times New Roman"/>
          <w:sz w:val="28"/>
          <w:szCs w:val="28"/>
        </w:rPr>
      </w:pPr>
    </w:p>
    <w:p w:rsidR="00787111" w:rsidRPr="00172D46" w:rsidRDefault="00787111" w:rsidP="004539DD">
      <w:pPr>
        <w:pStyle w:val="af4"/>
        <w:spacing w:line="360" w:lineRule="auto"/>
        <w:jc w:val="center"/>
        <w:rPr>
          <w:rFonts w:ascii="Times New Roman" w:hAnsi="Times New Roman" w:cs="Times New Roman"/>
          <w:sz w:val="28"/>
          <w:szCs w:val="28"/>
        </w:rPr>
      </w:pPr>
      <w:r w:rsidRPr="00172D46">
        <w:rPr>
          <w:rFonts w:ascii="Times New Roman" w:hAnsi="Times New Roman" w:cs="Times New Roman"/>
          <w:sz w:val="28"/>
          <w:szCs w:val="28"/>
        </w:rPr>
        <w:t>Список литературы</w:t>
      </w:r>
    </w:p>
    <w:p w:rsidR="00787111" w:rsidRDefault="00787111" w:rsidP="004539DD">
      <w:pPr>
        <w:pStyle w:val="af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4539DD">
        <w:rPr>
          <w:rStyle w:val="a4"/>
          <w:rFonts w:ascii="Times New Roman" w:hAnsi="Times New Roman" w:cs="Times New Roman"/>
          <w:bCs/>
          <w:color w:val="000000" w:themeColor="text1"/>
          <w:sz w:val="28"/>
          <w:szCs w:val="28"/>
          <w:u w:val="none"/>
        </w:rPr>
        <w:t>Трипутин В.М., Ковтуненко А.Н., Кашуба Ю.Н., Пахотина И.В.</w:t>
      </w:r>
      <w:r>
        <w:rPr>
          <w:rStyle w:val="a4"/>
          <w:rFonts w:ascii="Times New Roman" w:hAnsi="Times New Roman" w:cs="Times New Roman"/>
          <w:bCs/>
          <w:color w:val="000000" w:themeColor="text1"/>
          <w:sz w:val="28"/>
          <w:szCs w:val="28"/>
        </w:rPr>
        <w:t xml:space="preserve"> </w:t>
      </w:r>
      <w:r w:rsidRPr="00E60B2E">
        <w:rPr>
          <w:rFonts w:ascii="Times New Roman" w:hAnsi="Times New Roman" w:cs="Times New Roman"/>
          <w:sz w:val="28"/>
          <w:szCs w:val="28"/>
        </w:rPr>
        <w:t>Селекционная оценка озимых зерновых культур в Омской области // Актуальные направ</w:t>
      </w:r>
      <w:r>
        <w:rPr>
          <w:rFonts w:ascii="Times New Roman" w:hAnsi="Times New Roman" w:cs="Times New Roman"/>
          <w:sz w:val="28"/>
          <w:szCs w:val="28"/>
        </w:rPr>
        <w:t>ления развития аграрной науки: с</w:t>
      </w:r>
      <w:r w:rsidRPr="00E60B2E">
        <w:rPr>
          <w:rFonts w:ascii="Times New Roman" w:hAnsi="Times New Roman" w:cs="Times New Roman"/>
          <w:sz w:val="28"/>
          <w:szCs w:val="28"/>
        </w:rPr>
        <w:t>борник науч. с</w:t>
      </w:r>
      <w:r>
        <w:rPr>
          <w:rFonts w:ascii="Times New Roman" w:hAnsi="Times New Roman" w:cs="Times New Roman"/>
          <w:sz w:val="28"/>
          <w:szCs w:val="28"/>
        </w:rPr>
        <w:t>татей</w:t>
      </w:r>
      <w:r w:rsidRPr="00E60B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60B2E">
        <w:rPr>
          <w:rFonts w:ascii="Times New Roman" w:hAnsi="Times New Roman" w:cs="Times New Roman"/>
          <w:sz w:val="28"/>
          <w:szCs w:val="28"/>
        </w:rPr>
        <w:t>Омск</w:t>
      </w:r>
      <w:r>
        <w:rPr>
          <w:rFonts w:ascii="Times New Roman" w:hAnsi="Times New Roman" w:cs="Times New Roman"/>
          <w:sz w:val="28"/>
          <w:szCs w:val="28"/>
        </w:rPr>
        <w:t xml:space="preserve">, 2020. - </w:t>
      </w:r>
      <w:r w:rsidRPr="00E60B2E">
        <w:rPr>
          <w:rFonts w:ascii="Times New Roman" w:hAnsi="Times New Roman" w:cs="Times New Roman"/>
          <w:sz w:val="28"/>
          <w:szCs w:val="28"/>
        </w:rPr>
        <w:t>С. 249-254.</w:t>
      </w:r>
    </w:p>
    <w:p w:rsidR="00787111" w:rsidRPr="000476B4" w:rsidRDefault="00787111" w:rsidP="004539DD">
      <w:pPr>
        <w:pStyle w:val="af4"/>
        <w:spacing w:line="360" w:lineRule="auto"/>
        <w:jc w:val="both"/>
        <w:rPr>
          <w:rFonts w:ascii="Times New Roman" w:hAnsi="Times New Roman" w:cs="Times New Roman"/>
          <w:bCs/>
          <w:sz w:val="28"/>
          <w:szCs w:val="28"/>
        </w:rPr>
      </w:pPr>
      <w:r>
        <w:rPr>
          <w:rFonts w:ascii="Times New Roman" w:hAnsi="Times New Roman" w:cs="Times New Roman"/>
          <w:sz w:val="28"/>
          <w:szCs w:val="28"/>
        </w:rPr>
        <w:t xml:space="preserve">2. Ковтуненко А.Н. </w:t>
      </w:r>
      <w:r w:rsidRPr="000476B4">
        <w:rPr>
          <w:rFonts w:ascii="Times New Roman" w:hAnsi="Times New Roman" w:cs="Times New Roman"/>
          <w:bCs/>
          <w:sz w:val="28"/>
          <w:szCs w:val="28"/>
        </w:rPr>
        <w:t>Результаты селекции озимых зерновых культур в южной лесостепи Омской области: автореф</w:t>
      </w:r>
      <w:r>
        <w:rPr>
          <w:rFonts w:ascii="Times New Roman" w:hAnsi="Times New Roman" w:cs="Times New Roman"/>
          <w:bCs/>
          <w:sz w:val="28"/>
          <w:szCs w:val="28"/>
        </w:rPr>
        <w:t>ерат на</w:t>
      </w:r>
      <w:r w:rsidRPr="00A75B8E">
        <w:t xml:space="preserve"> </w:t>
      </w:r>
      <w:r w:rsidRPr="00A75B8E">
        <w:rPr>
          <w:rFonts w:ascii="Times New Roman" w:hAnsi="Times New Roman" w:cs="Times New Roman"/>
          <w:bCs/>
          <w:sz w:val="28"/>
          <w:szCs w:val="28"/>
        </w:rPr>
        <w:t xml:space="preserve">соискание учёной степени кандидата с.-х. наук 06.01.05. </w:t>
      </w:r>
      <w:r>
        <w:rPr>
          <w:rFonts w:ascii="Times New Roman" w:hAnsi="Times New Roman" w:cs="Times New Roman"/>
          <w:bCs/>
          <w:sz w:val="28"/>
          <w:szCs w:val="28"/>
        </w:rPr>
        <w:t xml:space="preserve">- Красноярск, 2022. - </w:t>
      </w:r>
      <w:r w:rsidRPr="000476B4">
        <w:rPr>
          <w:rFonts w:ascii="Times New Roman" w:hAnsi="Times New Roman" w:cs="Times New Roman"/>
          <w:bCs/>
          <w:sz w:val="28"/>
          <w:szCs w:val="28"/>
        </w:rPr>
        <w:t>19 с.</w:t>
      </w:r>
    </w:p>
    <w:p w:rsidR="00787111" w:rsidRPr="00FF6221" w:rsidRDefault="00787111" w:rsidP="004539DD">
      <w:pPr>
        <w:pStyle w:val="af4"/>
        <w:spacing w:line="360" w:lineRule="auto"/>
        <w:jc w:val="both"/>
        <w:rPr>
          <w:rFonts w:ascii="Tahoma" w:hAnsi="Tahoma" w:cs="Tahoma"/>
          <w:color w:val="000000"/>
          <w:sz w:val="16"/>
          <w:szCs w:val="16"/>
        </w:rPr>
      </w:pPr>
      <w:r>
        <w:rPr>
          <w:rFonts w:ascii="Times New Roman" w:hAnsi="Times New Roman" w:cs="Times New Roman"/>
          <w:sz w:val="28"/>
          <w:szCs w:val="28"/>
        </w:rPr>
        <w:t xml:space="preserve">3. </w:t>
      </w:r>
      <w:r w:rsidRPr="00FF6221">
        <w:rPr>
          <w:rFonts w:ascii="Times New Roman" w:hAnsi="Times New Roman" w:cs="Times New Roman"/>
          <w:bCs/>
          <w:sz w:val="28"/>
          <w:szCs w:val="28"/>
        </w:rPr>
        <w:t xml:space="preserve">Трипутин В.М., Кашуба Ю.Н., Ковтуненко А.Н., Пахотина И.В. К результатам селекции озимых культур в Омском Прииртышье // Развитие современных систем земледелия и животноводства, обеспечивающих экологическую </w:t>
      </w:r>
      <w:r>
        <w:rPr>
          <w:rFonts w:ascii="Times New Roman" w:hAnsi="Times New Roman" w:cs="Times New Roman"/>
          <w:bCs/>
          <w:sz w:val="28"/>
          <w:szCs w:val="28"/>
        </w:rPr>
        <w:lastRenderedPageBreak/>
        <w:t>безопасность окружающей среды: м</w:t>
      </w:r>
      <w:r w:rsidRPr="00FF6221">
        <w:rPr>
          <w:rFonts w:ascii="Times New Roman" w:hAnsi="Times New Roman" w:cs="Times New Roman"/>
          <w:bCs/>
          <w:sz w:val="28"/>
          <w:szCs w:val="28"/>
        </w:rPr>
        <w:t>ат</w:t>
      </w:r>
      <w:r>
        <w:rPr>
          <w:rFonts w:ascii="Times New Roman" w:hAnsi="Times New Roman" w:cs="Times New Roman"/>
          <w:bCs/>
          <w:sz w:val="28"/>
          <w:szCs w:val="28"/>
        </w:rPr>
        <w:t>-лы В</w:t>
      </w:r>
      <w:r w:rsidRPr="00FF6221">
        <w:rPr>
          <w:rFonts w:ascii="Times New Roman" w:hAnsi="Times New Roman" w:cs="Times New Roman"/>
          <w:bCs/>
          <w:sz w:val="28"/>
          <w:szCs w:val="28"/>
        </w:rPr>
        <w:t>серос</w:t>
      </w:r>
      <w:r>
        <w:rPr>
          <w:rFonts w:ascii="Times New Roman" w:hAnsi="Times New Roman" w:cs="Times New Roman"/>
          <w:bCs/>
          <w:sz w:val="28"/>
          <w:szCs w:val="28"/>
        </w:rPr>
        <w:t xml:space="preserve">. </w:t>
      </w:r>
      <w:r w:rsidRPr="00FF6221">
        <w:rPr>
          <w:rFonts w:ascii="Times New Roman" w:hAnsi="Times New Roman" w:cs="Times New Roman"/>
          <w:bCs/>
          <w:sz w:val="28"/>
          <w:szCs w:val="28"/>
        </w:rPr>
        <w:t>науч</w:t>
      </w:r>
      <w:r>
        <w:rPr>
          <w:rFonts w:ascii="Times New Roman" w:hAnsi="Times New Roman" w:cs="Times New Roman"/>
          <w:bCs/>
          <w:sz w:val="28"/>
          <w:szCs w:val="28"/>
        </w:rPr>
        <w:t>.</w:t>
      </w:r>
      <w:r w:rsidRPr="00FF6221">
        <w:rPr>
          <w:rFonts w:ascii="Times New Roman" w:hAnsi="Times New Roman" w:cs="Times New Roman"/>
          <w:bCs/>
          <w:sz w:val="28"/>
          <w:szCs w:val="28"/>
        </w:rPr>
        <w:t xml:space="preserve"> конф</w:t>
      </w:r>
      <w:r>
        <w:rPr>
          <w:rFonts w:ascii="Times New Roman" w:hAnsi="Times New Roman" w:cs="Times New Roman"/>
          <w:bCs/>
          <w:sz w:val="28"/>
          <w:szCs w:val="28"/>
        </w:rPr>
        <w:t xml:space="preserve">. - </w:t>
      </w:r>
      <w:r w:rsidRPr="00FF6221">
        <w:rPr>
          <w:rFonts w:ascii="Times New Roman" w:hAnsi="Times New Roman" w:cs="Times New Roman"/>
          <w:iCs/>
          <w:sz w:val="28"/>
          <w:szCs w:val="28"/>
        </w:rPr>
        <w:t>Пермь, 2023.</w:t>
      </w:r>
      <w:r>
        <w:rPr>
          <w:rFonts w:ascii="Times New Roman" w:hAnsi="Times New Roman" w:cs="Times New Roman"/>
          <w:iCs/>
          <w:sz w:val="28"/>
          <w:szCs w:val="28"/>
        </w:rPr>
        <w:t xml:space="preserve"> - </w:t>
      </w:r>
      <w:r w:rsidRPr="00FF6221">
        <w:rPr>
          <w:rFonts w:ascii="Times New Roman" w:hAnsi="Times New Roman" w:cs="Times New Roman"/>
          <w:iCs/>
          <w:sz w:val="28"/>
          <w:szCs w:val="28"/>
        </w:rPr>
        <w:t xml:space="preserve">С. 376-383. </w:t>
      </w:r>
    </w:p>
    <w:p w:rsidR="00787111" w:rsidRPr="000F2DB8" w:rsidRDefault="00787111" w:rsidP="004539DD">
      <w:pPr>
        <w:pStyle w:val="af4"/>
        <w:tabs>
          <w:tab w:val="left" w:pos="1276"/>
        </w:tabs>
        <w:spacing w:line="360" w:lineRule="auto"/>
        <w:jc w:val="both"/>
        <w:rPr>
          <w:rFonts w:ascii="Times New Roman" w:hAnsi="Times New Roman" w:cs="Times New Roman"/>
          <w:sz w:val="28"/>
          <w:szCs w:val="28"/>
        </w:rPr>
      </w:pPr>
      <w:r w:rsidRPr="008F6D80">
        <w:rPr>
          <w:rFonts w:ascii="Times New Roman" w:hAnsi="Times New Roman" w:cs="Times New Roman"/>
          <w:sz w:val="28"/>
          <w:szCs w:val="28"/>
        </w:rPr>
        <w:t>4</w:t>
      </w:r>
      <w:r w:rsidRPr="000F2DB8">
        <w:rPr>
          <w:rFonts w:ascii="Times New Roman" w:hAnsi="Times New Roman" w:cs="Times New Roman"/>
          <w:sz w:val="28"/>
          <w:szCs w:val="28"/>
        </w:rPr>
        <w:t xml:space="preserve">. Генетика признаков продуктивности яровых пшениц в Западной Сибири / В.А. Драгавцев, Р.А. Цильке, Б.Г. Рейтер </w:t>
      </w:r>
      <w:r w:rsidRPr="00FC2AE2">
        <w:rPr>
          <w:rFonts w:ascii="Times New Roman" w:hAnsi="Times New Roman" w:cs="Times New Roman"/>
          <w:sz w:val="28"/>
          <w:szCs w:val="28"/>
        </w:rPr>
        <w:t>[</w:t>
      </w:r>
      <w:r w:rsidRPr="000F2DB8">
        <w:rPr>
          <w:rFonts w:ascii="Times New Roman" w:hAnsi="Times New Roman" w:cs="Times New Roman"/>
          <w:sz w:val="28"/>
          <w:szCs w:val="28"/>
        </w:rPr>
        <w:t>и др.</w:t>
      </w:r>
      <w:r w:rsidRPr="00FC2AE2">
        <w:rPr>
          <w:rFonts w:ascii="Times New Roman" w:hAnsi="Times New Roman" w:cs="Times New Roman"/>
          <w:sz w:val="28"/>
          <w:szCs w:val="28"/>
        </w:rPr>
        <w:t>].</w:t>
      </w:r>
      <w:r w:rsidRPr="000F2DB8">
        <w:rPr>
          <w:rFonts w:ascii="Times New Roman" w:hAnsi="Times New Roman" w:cs="Times New Roman"/>
          <w:sz w:val="28"/>
          <w:szCs w:val="28"/>
        </w:rPr>
        <w:t xml:space="preserve"> </w:t>
      </w:r>
      <w:r w:rsidRPr="00FC2AE2">
        <w:rPr>
          <w:rFonts w:ascii="Times New Roman" w:hAnsi="Times New Roman" w:cs="Times New Roman"/>
          <w:sz w:val="28"/>
          <w:szCs w:val="28"/>
        </w:rPr>
        <w:t>-</w:t>
      </w:r>
      <w:r w:rsidRPr="000F2DB8">
        <w:rPr>
          <w:rFonts w:ascii="Times New Roman" w:hAnsi="Times New Roman" w:cs="Times New Roman"/>
          <w:sz w:val="28"/>
          <w:szCs w:val="28"/>
        </w:rPr>
        <w:t xml:space="preserve"> Новосибирск: Изд-во «Наука», 1984. </w:t>
      </w:r>
      <w:r w:rsidRPr="00FC2AE2">
        <w:rPr>
          <w:rFonts w:ascii="Times New Roman" w:hAnsi="Times New Roman" w:cs="Times New Roman"/>
          <w:sz w:val="28"/>
          <w:szCs w:val="28"/>
        </w:rPr>
        <w:t>-</w:t>
      </w:r>
      <w:r w:rsidRPr="000F2DB8">
        <w:rPr>
          <w:rFonts w:ascii="Times New Roman" w:hAnsi="Times New Roman" w:cs="Times New Roman"/>
          <w:sz w:val="28"/>
          <w:szCs w:val="28"/>
        </w:rPr>
        <w:t xml:space="preserve"> 230 с. </w:t>
      </w:r>
    </w:p>
    <w:p w:rsidR="00787111" w:rsidRPr="00CA335E" w:rsidRDefault="00787111" w:rsidP="004539DD">
      <w:pPr>
        <w:pStyle w:val="af4"/>
        <w:spacing w:line="360" w:lineRule="auto"/>
        <w:jc w:val="both"/>
        <w:rPr>
          <w:rFonts w:ascii="Times New Roman" w:hAnsi="Times New Roman" w:cs="Times New Roman"/>
          <w:iCs/>
          <w:sz w:val="28"/>
          <w:szCs w:val="28"/>
          <w:lang w:val="en-US"/>
        </w:rPr>
      </w:pPr>
      <w:r>
        <w:rPr>
          <w:rFonts w:ascii="Times New Roman" w:hAnsi="Times New Roman" w:cs="Times New Roman"/>
          <w:sz w:val="28"/>
          <w:szCs w:val="28"/>
          <w:lang w:val="en-US"/>
        </w:rPr>
        <w:t>5</w:t>
      </w:r>
      <w:r w:rsidRPr="00077478">
        <w:rPr>
          <w:rFonts w:ascii="Times New Roman" w:hAnsi="Times New Roman" w:cs="Times New Roman"/>
          <w:sz w:val="28"/>
          <w:szCs w:val="28"/>
          <w:lang w:val="en-US"/>
        </w:rPr>
        <w:t xml:space="preserve">. </w:t>
      </w:r>
      <w:r w:rsidRPr="00CA335E">
        <w:rPr>
          <w:rFonts w:ascii="Times New Roman" w:hAnsi="Times New Roman" w:cs="Times New Roman"/>
          <w:iCs/>
          <w:sz w:val="28"/>
          <w:szCs w:val="28"/>
          <w:lang w:val="en-US"/>
        </w:rPr>
        <w:t>Eberh</w:t>
      </w:r>
      <w:r>
        <w:rPr>
          <w:rFonts w:ascii="Times New Roman" w:hAnsi="Times New Roman" w:cs="Times New Roman"/>
          <w:iCs/>
          <w:sz w:val="28"/>
          <w:szCs w:val="28"/>
          <w:lang w:val="en-US"/>
        </w:rPr>
        <w:t>art S.A., Russell W.</w:t>
      </w:r>
      <w:r w:rsidRPr="00CA335E">
        <w:rPr>
          <w:rFonts w:ascii="Times New Roman" w:hAnsi="Times New Roman" w:cs="Times New Roman"/>
          <w:iCs/>
          <w:sz w:val="28"/>
          <w:szCs w:val="28"/>
          <w:lang w:val="en-US"/>
        </w:rPr>
        <w:t xml:space="preserve">A. Stability parameters for comparing varieties </w:t>
      </w:r>
      <w:hyperlink r:id="rId103" w:anchor="!" w:history="1">
        <w:r>
          <w:rPr>
            <w:rFonts w:ascii="Times New Roman" w:hAnsi="Times New Roman" w:cs="Times New Roman"/>
            <w:iCs/>
            <w:sz w:val="28"/>
            <w:szCs w:val="28"/>
            <w:lang w:val="en-US"/>
          </w:rPr>
          <w:t xml:space="preserve">// Crop science. </w:t>
        </w:r>
        <w:r w:rsidRPr="008B02B9">
          <w:rPr>
            <w:rFonts w:ascii="Times New Roman" w:hAnsi="Times New Roman" w:cs="Times New Roman"/>
            <w:iCs/>
            <w:sz w:val="28"/>
            <w:szCs w:val="28"/>
            <w:lang w:val="en-US"/>
          </w:rPr>
          <w:t>-</w:t>
        </w:r>
        <w:r w:rsidRPr="00CA335E">
          <w:rPr>
            <w:rFonts w:ascii="Times New Roman" w:hAnsi="Times New Roman" w:cs="Times New Roman"/>
            <w:iCs/>
            <w:sz w:val="28"/>
            <w:szCs w:val="28"/>
            <w:lang w:val="en-US"/>
          </w:rPr>
          <w:t xml:space="preserve"> 1966. - Vol. 6 (1). - </w:t>
        </w:r>
        <w:r w:rsidRPr="00CA335E">
          <w:rPr>
            <w:rFonts w:ascii="Times New Roman" w:hAnsi="Times New Roman" w:cs="Times New Roman"/>
            <w:iCs/>
            <w:sz w:val="28"/>
            <w:szCs w:val="28"/>
          </w:rPr>
          <w:t>Р</w:t>
        </w:r>
        <w:r w:rsidRPr="00CA335E">
          <w:rPr>
            <w:rFonts w:ascii="Times New Roman" w:hAnsi="Times New Roman" w:cs="Times New Roman"/>
            <w:iCs/>
            <w:sz w:val="28"/>
            <w:szCs w:val="28"/>
            <w:lang w:val="en-US"/>
          </w:rPr>
          <w:t xml:space="preserve">. 36-40. </w:t>
        </w:r>
      </w:hyperlink>
    </w:p>
    <w:p w:rsidR="00787111" w:rsidRPr="000F2DB8" w:rsidRDefault="00787111" w:rsidP="004539DD">
      <w:pPr>
        <w:pStyle w:val="af4"/>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0F2DB8">
        <w:rPr>
          <w:rFonts w:ascii="Times New Roman" w:hAnsi="Times New Roman" w:cs="Times New Roman"/>
          <w:sz w:val="28"/>
          <w:szCs w:val="28"/>
        </w:rPr>
        <w:t>Доспехов</w:t>
      </w:r>
      <w:r>
        <w:rPr>
          <w:rFonts w:ascii="Times New Roman" w:hAnsi="Times New Roman" w:cs="Times New Roman"/>
          <w:sz w:val="28"/>
          <w:szCs w:val="28"/>
        </w:rPr>
        <w:t> Б.А. Методика полевого опыта. -</w:t>
      </w:r>
      <w:r w:rsidRPr="000F2DB8">
        <w:rPr>
          <w:rFonts w:ascii="Times New Roman" w:hAnsi="Times New Roman" w:cs="Times New Roman"/>
          <w:sz w:val="28"/>
          <w:szCs w:val="28"/>
        </w:rPr>
        <w:t> М.: Альянс, 2014. - 351 с.</w:t>
      </w:r>
    </w:p>
    <w:p w:rsidR="00787111" w:rsidRPr="000F2DB8" w:rsidRDefault="00787111" w:rsidP="004539DD">
      <w:pPr>
        <w:pStyle w:val="af4"/>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Pr="000F2DB8">
        <w:rPr>
          <w:rFonts w:ascii="Times New Roman" w:hAnsi="Times New Roman" w:cs="Times New Roman"/>
          <w:sz w:val="28"/>
          <w:szCs w:val="28"/>
        </w:rPr>
        <w:t xml:space="preserve">. </w:t>
      </w:r>
      <w:bookmarkStart w:id="12" w:name="_Hlk148598679"/>
      <w:r w:rsidRPr="000F2DB8">
        <w:rPr>
          <w:rFonts w:ascii="Times New Roman" w:hAnsi="Times New Roman" w:cs="Times New Roman"/>
          <w:sz w:val="28"/>
          <w:szCs w:val="28"/>
        </w:rPr>
        <w:t>Гончаренко А.А. Об адаптивности и экологической устойчивости сортов зерн</w:t>
      </w:r>
      <w:r>
        <w:rPr>
          <w:rFonts w:ascii="Times New Roman" w:hAnsi="Times New Roman" w:cs="Times New Roman"/>
          <w:sz w:val="28"/>
          <w:szCs w:val="28"/>
        </w:rPr>
        <w:t>овых культур // Вестник РАСХН. -</w:t>
      </w:r>
      <w:r w:rsidRPr="000F2DB8">
        <w:rPr>
          <w:rFonts w:ascii="Times New Roman" w:hAnsi="Times New Roman" w:cs="Times New Roman"/>
          <w:sz w:val="28"/>
          <w:szCs w:val="28"/>
        </w:rPr>
        <w:t xml:space="preserve"> 2005. - № 6 </w:t>
      </w:r>
      <w:r>
        <w:rPr>
          <w:rFonts w:ascii="Times New Roman" w:hAnsi="Times New Roman" w:cs="Times New Roman"/>
          <w:sz w:val="28"/>
          <w:szCs w:val="28"/>
        </w:rPr>
        <w:t>-</w:t>
      </w:r>
      <w:r w:rsidRPr="000F2DB8">
        <w:rPr>
          <w:rFonts w:ascii="Times New Roman" w:hAnsi="Times New Roman" w:cs="Times New Roman"/>
          <w:sz w:val="28"/>
          <w:szCs w:val="28"/>
        </w:rPr>
        <w:t xml:space="preserve"> С. 49-53.</w:t>
      </w:r>
    </w:p>
    <w:bookmarkEnd w:id="12"/>
    <w:p w:rsidR="00787111" w:rsidRDefault="00787111" w:rsidP="004539DD">
      <w:pPr>
        <w:pStyle w:val="af4"/>
        <w:tabs>
          <w:tab w:val="left" w:pos="720"/>
        </w:tabs>
        <w:spacing w:line="360" w:lineRule="auto"/>
        <w:jc w:val="both"/>
        <w:rPr>
          <w:rFonts w:ascii="Times New Roman" w:hAnsi="Times New Roman" w:cs="Times New Roman"/>
          <w:sz w:val="28"/>
          <w:szCs w:val="28"/>
          <w:lang w:val="en-US"/>
        </w:rPr>
      </w:pPr>
      <w:r w:rsidRPr="00077478">
        <w:rPr>
          <w:rFonts w:ascii="Times New Roman" w:hAnsi="Times New Roman" w:cs="Times New Roman"/>
          <w:sz w:val="28"/>
          <w:szCs w:val="28"/>
          <w:lang w:val="en-US"/>
        </w:rPr>
        <w:t>8</w:t>
      </w:r>
      <w:r w:rsidRPr="000F2DB8">
        <w:rPr>
          <w:rFonts w:ascii="Times New Roman" w:hAnsi="Times New Roman" w:cs="Times New Roman"/>
          <w:sz w:val="28"/>
          <w:szCs w:val="28"/>
          <w:lang w:val="en-US"/>
        </w:rPr>
        <w:t xml:space="preserve">. </w:t>
      </w:r>
      <w:bookmarkStart w:id="13" w:name="_Hlk148599376"/>
      <w:r w:rsidRPr="000F2DB8">
        <w:rPr>
          <w:rFonts w:ascii="Times New Roman" w:hAnsi="Times New Roman" w:cs="Times New Roman"/>
          <w:sz w:val="28"/>
          <w:szCs w:val="28"/>
          <w:lang w:val="en-US"/>
        </w:rPr>
        <w:t xml:space="preserve">Lewis D. Gene-environment interaction: A relationship between dominance, heterosis, phenotypic stability and variability // Heredity. -  1954 - Vol. 8. </w:t>
      </w:r>
      <w:r w:rsidRPr="00AA6C35">
        <w:rPr>
          <w:rFonts w:ascii="Times New Roman" w:hAnsi="Times New Roman" w:cs="Times New Roman"/>
          <w:sz w:val="28"/>
          <w:szCs w:val="28"/>
          <w:lang w:val="en-US"/>
        </w:rPr>
        <w:t>-</w:t>
      </w:r>
      <w:r w:rsidRPr="000F2DB8">
        <w:rPr>
          <w:rFonts w:ascii="Times New Roman" w:hAnsi="Times New Roman" w:cs="Times New Roman"/>
          <w:sz w:val="28"/>
          <w:szCs w:val="28"/>
          <w:lang w:val="en-US"/>
        </w:rPr>
        <w:t xml:space="preserve"> </w:t>
      </w:r>
      <w:r w:rsidRPr="000F2DB8">
        <w:rPr>
          <w:rFonts w:ascii="Times New Roman" w:hAnsi="Times New Roman" w:cs="Times New Roman"/>
          <w:sz w:val="28"/>
          <w:szCs w:val="28"/>
        </w:rPr>
        <w:t>Р</w:t>
      </w:r>
      <w:r w:rsidRPr="000F2DB8">
        <w:rPr>
          <w:rFonts w:ascii="Times New Roman" w:hAnsi="Times New Roman" w:cs="Times New Roman"/>
          <w:sz w:val="28"/>
          <w:szCs w:val="28"/>
          <w:lang w:val="en-US"/>
        </w:rPr>
        <w:t>. 333-356.</w:t>
      </w:r>
    </w:p>
    <w:bookmarkEnd w:id="13"/>
    <w:p w:rsidR="00787111" w:rsidRPr="000F2DB8" w:rsidRDefault="00787111" w:rsidP="004539DD">
      <w:pPr>
        <w:pStyle w:val="af4"/>
        <w:tabs>
          <w:tab w:val="left" w:pos="720"/>
        </w:tabs>
        <w:spacing w:line="360" w:lineRule="auto"/>
        <w:jc w:val="both"/>
        <w:rPr>
          <w:rFonts w:ascii="Times New Roman" w:hAnsi="Times New Roman" w:cs="Times New Roman"/>
          <w:sz w:val="28"/>
          <w:szCs w:val="28"/>
        </w:rPr>
      </w:pPr>
      <w:r w:rsidRPr="000F2DB8">
        <w:rPr>
          <w:rFonts w:ascii="Times New Roman" w:hAnsi="Times New Roman" w:cs="Times New Roman"/>
          <w:sz w:val="28"/>
          <w:szCs w:val="28"/>
        </w:rPr>
        <w:t xml:space="preserve">9. </w:t>
      </w:r>
      <w:bookmarkStart w:id="14" w:name="_Hlk148599201"/>
      <w:r w:rsidRPr="000F2DB8">
        <w:rPr>
          <w:rFonts w:ascii="Times New Roman" w:hAnsi="Times New Roman" w:cs="Times New Roman"/>
          <w:sz w:val="28"/>
          <w:szCs w:val="28"/>
        </w:rPr>
        <w:t>Хангильдин В.В., Литвиненко Н.А. Гомеостатичность и адаптивность сортов озимой пшеницы // Науч</w:t>
      </w:r>
      <w:r>
        <w:rPr>
          <w:rFonts w:ascii="Times New Roman" w:hAnsi="Times New Roman" w:cs="Times New Roman"/>
          <w:sz w:val="28"/>
          <w:szCs w:val="28"/>
        </w:rPr>
        <w:t>но-технический бюллетень ВСГИ. - 1981. -</w:t>
      </w:r>
      <w:r w:rsidRPr="000F2DB8">
        <w:rPr>
          <w:rFonts w:ascii="Times New Roman" w:hAnsi="Times New Roman" w:cs="Times New Roman"/>
          <w:sz w:val="28"/>
          <w:szCs w:val="28"/>
        </w:rPr>
        <w:t xml:space="preserve"> Вып. 1. - С. 8-14.</w:t>
      </w:r>
    </w:p>
    <w:bookmarkEnd w:id="14"/>
    <w:p w:rsidR="00787111" w:rsidRDefault="00787111" w:rsidP="004539DD">
      <w:pPr>
        <w:pStyle w:val="af4"/>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10</w:t>
      </w:r>
      <w:r w:rsidRPr="00077478">
        <w:rPr>
          <w:rFonts w:ascii="Times New Roman" w:hAnsi="Times New Roman" w:cs="Times New Roman"/>
          <w:sz w:val="28"/>
          <w:szCs w:val="28"/>
        </w:rPr>
        <w:t>.</w:t>
      </w:r>
      <w:r>
        <w:rPr>
          <w:rFonts w:ascii="Times New Roman" w:hAnsi="Times New Roman" w:cs="Times New Roman"/>
          <w:sz w:val="28"/>
          <w:szCs w:val="28"/>
        </w:rPr>
        <w:t xml:space="preserve"> </w:t>
      </w:r>
      <w:r w:rsidRPr="000F2DB8">
        <w:rPr>
          <w:rFonts w:ascii="Times New Roman" w:hAnsi="Times New Roman" w:cs="Times New Roman"/>
          <w:sz w:val="28"/>
          <w:szCs w:val="28"/>
        </w:rPr>
        <w:t>Трипутин</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В</w:t>
      </w:r>
      <w:r w:rsidRPr="00077478">
        <w:rPr>
          <w:rFonts w:ascii="Times New Roman" w:hAnsi="Times New Roman" w:cs="Times New Roman"/>
          <w:sz w:val="28"/>
          <w:szCs w:val="28"/>
        </w:rPr>
        <w:t>.</w:t>
      </w:r>
      <w:r w:rsidRPr="000F2DB8">
        <w:rPr>
          <w:rFonts w:ascii="Times New Roman" w:hAnsi="Times New Roman" w:cs="Times New Roman"/>
          <w:sz w:val="28"/>
          <w:szCs w:val="28"/>
        </w:rPr>
        <w:t>М</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Ковтуненко</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А</w:t>
      </w:r>
      <w:r w:rsidRPr="00077478">
        <w:rPr>
          <w:rFonts w:ascii="Times New Roman" w:hAnsi="Times New Roman" w:cs="Times New Roman"/>
          <w:sz w:val="28"/>
          <w:szCs w:val="28"/>
        </w:rPr>
        <w:t>.</w:t>
      </w:r>
      <w:r w:rsidRPr="000F2DB8">
        <w:rPr>
          <w:rFonts w:ascii="Times New Roman" w:hAnsi="Times New Roman" w:cs="Times New Roman"/>
          <w:sz w:val="28"/>
          <w:szCs w:val="28"/>
        </w:rPr>
        <w:t>Н</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Кашуба</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Ю</w:t>
      </w:r>
      <w:r w:rsidRPr="00077478">
        <w:rPr>
          <w:rFonts w:ascii="Times New Roman" w:hAnsi="Times New Roman" w:cs="Times New Roman"/>
          <w:sz w:val="28"/>
          <w:szCs w:val="28"/>
        </w:rPr>
        <w:t>.</w:t>
      </w:r>
      <w:r w:rsidRPr="000F2DB8">
        <w:rPr>
          <w:rFonts w:ascii="Times New Roman" w:hAnsi="Times New Roman" w:cs="Times New Roman"/>
          <w:sz w:val="28"/>
          <w:szCs w:val="28"/>
        </w:rPr>
        <w:t>Н</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Пахотина</w:t>
      </w:r>
      <w:r w:rsidRPr="00077478">
        <w:rPr>
          <w:rFonts w:ascii="Times New Roman" w:hAnsi="Times New Roman" w:cs="Times New Roman"/>
          <w:sz w:val="28"/>
          <w:szCs w:val="28"/>
        </w:rPr>
        <w:t xml:space="preserve"> </w:t>
      </w:r>
      <w:r w:rsidRPr="000F2DB8">
        <w:rPr>
          <w:rFonts w:ascii="Times New Roman" w:hAnsi="Times New Roman" w:cs="Times New Roman"/>
          <w:sz w:val="28"/>
          <w:szCs w:val="28"/>
        </w:rPr>
        <w:t>И</w:t>
      </w:r>
      <w:r w:rsidRPr="00077478">
        <w:rPr>
          <w:rFonts w:ascii="Times New Roman" w:hAnsi="Times New Roman" w:cs="Times New Roman"/>
          <w:sz w:val="28"/>
          <w:szCs w:val="28"/>
        </w:rPr>
        <w:t>.</w:t>
      </w:r>
      <w:r w:rsidRPr="000F2DB8">
        <w:rPr>
          <w:rFonts w:ascii="Times New Roman" w:hAnsi="Times New Roman" w:cs="Times New Roman"/>
          <w:sz w:val="28"/>
          <w:szCs w:val="28"/>
        </w:rPr>
        <w:t>В</w:t>
      </w:r>
      <w:r w:rsidRPr="00077478">
        <w:rPr>
          <w:rFonts w:ascii="Times New Roman" w:hAnsi="Times New Roman" w:cs="Times New Roman"/>
          <w:sz w:val="28"/>
          <w:szCs w:val="28"/>
        </w:rPr>
        <w:t xml:space="preserve">. </w:t>
      </w:r>
      <w:hyperlink r:id="rId104" w:history="1">
        <w:r w:rsidRPr="004539DD">
          <w:rPr>
            <w:rStyle w:val="a4"/>
            <w:rFonts w:ascii="Times New Roman" w:hAnsi="Times New Roman" w:cs="Times New Roman"/>
            <w:bCs/>
            <w:color w:val="auto"/>
            <w:sz w:val="28"/>
            <w:szCs w:val="28"/>
            <w:u w:val="none"/>
          </w:rPr>
          <w:t>Оценка образцов озимой пшеницы по валовому сбору белка с единицы площади //</w:t>
        </w:r>
      </w:hyperlink>
      <w:r w:rsidRPr="000F2DB8">
        <w:rPr>
          <w:rFonts w:ascii="Times New Roman" w:hAnsi="Times New Roman" w:cs="Times New Roman"/>
          <w:sz w:val="28"/>
          <w:szCs w:val="28"/>
        </w:rPr>
        <w:t xml:space="preserve"> Инновационные направления научных исследований для интенсификации с</w:t>
      </w:r>
      <w:r>
        <w:rPr>
          <w:rFonts w:ascii="Times New Roman" w:hAnsi="Times New Roman" w:cs="Times New Roman"/>
          <w:sz w:val="28"/>
          <w:szCs w:val="28"/>
        </w:rPr>
        <w:t xml:space="preserve">.-х. </w:t>
      </w:r>
      <w:r w:rsidRPr="000F2DB8">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2D147B">
        <w:rPr>
          <w:rFonts w:ascii="Times New Roman" w:hAnsi="Times New Roman" w:cs="Times New Roman"/>
          <w:sz w:val="28"/>
          <w:szCs w:val="28"/>
        </w:rPr>
        <w:t>мат</w:t>
      </w:r>
      <w:r>
        <w:rPr>
          <w:rFonts w:ascii="Times New Roman" w:hAnsi="Times New Roman" w:cs="Times New Roman"/>
          <w:sz w:val="28"/>
          <w:szCs w:val="28"/>
        </w:rPr>
        <w:t>-</w:t>
      </w:r>
      <w:r w:rsidRPr="002D147B">
        <w:rPr>
          <w:rFonts w:ascii="Times New Roman" w:hAnsi="Times New Roman" w:cs="Times New Roman"/>
          <w:sz w:val="28"/>
          <w:szCs w:val="28"/>
        </w:rPr>
        <w:t>лы Всеросс</w:t>
      </w:r>
      <w:r>
        <w:rPr>
          <w:rFonts w:ascii="Times New Roman" w:hAnsi="Times New Roman" w:cs="Times New Roman"/>
          <w:sz w:val="28"/>
          <w:szCs w:val="28"/>
        </w:rPr>
        <w:t xml:space="preserve">. </w:t>
      </w:r>
      <w:r w:rsidRPr="002D147B">
        <w:rPr>
          <w:rFonts w:ascii="Times New Roman" w:hAnsi="Times New Roman" w:cs="Times New Roman"/>
          <w:sz w:val="28"/>
          <w:szCs w:val="28"/>
        </w:rPr>
        <w:t>науч</w:t>
      </w:r>
      <w:r>
        <w:rPr>
          <w:rFonts w:ascii="Times New Roman" w:hAnsi="Times New Roman" w:cs="Times New Roman"/>
          <w:sz w:val="28"/>
          <w:szCs w:val="28"/>
        </w:rPr>
        <w:t>.</w:t>
      </w:r>
      <w:r w:rsidRPr="002D147B">
        <w:rPr>
          <w:rFonts w:ascii="Times New Roman" w:hAnsi="Times New Roman" w:cs="Times New Roman"/>
          <w:sz w:val="28"/>
          <w:szCs w:val="28"/>
        </w:rPr>
        <w:t>-практ</w:t>
      </w:r>
      <w:r>
        <w:rPr>
          <w:rFonts w:ascii="Times New Roman" w:hAnsi="Times New Roman" w:cs="Times New Roman"/>
          <w:sz w:val="28"/>
          <w:szCs w:val="28"/>
        </w:rPr>
        <w:t xml:space="preserve">. </w:t>
      </w:r>
      <w:r w:rsidRPr="002D147B">
        <w:rPr>
          <w:rFonts w:ascii="Times New Roman" w:hAnsi="Times New Roman" w:cs="Times New Roman"/>
          <w:sz w:val="28"/>
          <w:szCs w:val="28"/>
        </w:rPr>
        <w:t>конф. </w:t>
      </w:r>
      <w:r>
        <w:rPr>
          <w:rFonts w:ascii="Times New Roman" w:hAnsi="Times New Roman" w:cs="Times New Roman"/>
          <w:sz w:val="28"/>
          <w:szCs w:val="28"/>
        </w:rPr>
        <w:t>-</w:t>
      </w:r>
      <w:r w:rsidRPr="002D147B">
        <w:rPr>
          <w:rFonts w:ascii="Times New Roman" w:hAnsi="Times New Roman" w:cs="Times New Roman"/>
          <w:sz w:val="28"/>
          <w:szCs w:val="28"/>
        </w:rPr>
        <w:t xml:space="preserve"> Бе</w:t>
      </w:r>
      <w:r>
        <w:rPr>
          <w:rFonts w:ascii="Times New Roman" w:hAnsi="Times New Roman" w:cs="Times New Roman"/>
          <w:sz w:val="28"/>
          <w:szCs w:val="28"/>
        </w:rPr>
        <w:t>лгород: Изд-во ООО Константа-принт</w:t>
      </w:r>
      <w:r w:rsidRPr="000F2DB8">
        <w:rPr>
          <w:rFonts w:ascii="Times New Roman" w:hAnsi="Times New Roman" w:cs="Times New Roman"/>
          <w:sz w:val="28"/>
          <w:szCs w:val="28"/>
          <w:shd w:val="clear" w:color="auto" w:fill="F5F5F5"/>
        </w:rPr>
        <w:t xml:space="preserve">, </w:t>
      </w:r>
      <w:r w:rsidRPr="000F2DB8">
        <w:rPr>
          <w:rFonts w:ascii="Times New Roman" w:hAnsi="Times New Roman" w:cs="Times New Roman"/>
          <w:sz w:val="28"/>
          <w:szCs w:val="28"/>
        </w:rPr>
        <w:t>2022. - С. 316-320.</w:t>
      </w:r>
    </w:p>
    <w:p w:rsidR="00787111" w:rsidRPr="00A549DD" w:rsidRDefault="00787111" w:rsidP="004539DD">
      <w:pPr>
        <w:pStyle w:val="af4"/>
        <w:spacing w:line="360" w:lineRule="auto"/>
        <w:jc w:val="both"/>
        <w:rPr>
          <w:rFonts w:ascii="Times New Roman" w:hAnsi="Times New Roman" w:cs="Times New Roman"/>
          <w:b/>
          <w:bCs/>
          <w:sz w:val="28"/>
          <w:szCs w:val="28"/>
        </w:rPr>
      </w:pPr>
      <w:r w:rsidRPr="00321F73">
        <w:rPr>
          <w:rFonts w:ascii="MS Gothic" w:eastAsia="MS Gothic" w:hAnsi="MS Gothic" w:cs="MS Gothic" w:hint="eastAsia"/>
          <w:sz w:val="28"/>
          <w:szCs w:val="28"/>
        </w:rPr>
        <w:t>Ⓒ</w:t>
      </w:r>
      <w:r w:rsidRPr="00321F73">
        <w:rPr>
          <w:rFonts w:ascii="Times New Roman" w:hAnsi="Times New Roman" w:cs="Times New Roman"/>
          <w:sz w:val="28"/>
          <w:szCs w:val="28"/>
        </w:rPr>
        <w:t xml:space="preserve"> </w:t>
      </w:r>
      <w:r>
        <w:rPr>
          <w:rFonts w:ascii="Times New Roman" w:hAnsi="Times New Roman" w:cs="Times New Roman"/>
          <w:sz w:val="28"/>
          <w:szCs w:val="28"/>
        </w:rPr>
        <w:t>Трипутин</w:t>
      </w:r>
      <w:r w:rsidRPr="00321F73">
        <w:rPr>
          <w:rFonts w:ascii="Times New Roman" w:hAnsi="Times New Roman" w:cs="Times New Roman"/>
          <w:sz w:val="28"/>
          <w:szCs w:val="28"/>
        </w:rPr>
        <w:t xml:space="preserve"> </w:t>
      </w:r>
      <w:r>
        <w:rPr>
          <w:rFonts w:ascii="Times New Roman" w:hAnsi="Times New Roman" w:cs="Times New Roman"/>
          <w:sz w:val="28"/>
          <w:szCs w:val="28"/>
        </w:rPr>
        <w:t>В.М</w:t>
      </w:r>
      <w:r w:rsidRPr="00321F73">
        <w:rPr>
          <w:rFonts w:ascii="Times New Roman" w:hAnsi="Times New Roman" w:cs="Times New Roman"/>
          <w:sz w:val="28"/>
          <w:szCs w:val="28"/>
        </w:rPr>
        <w:t>.,</w:t>
      </w:r>
      <w:r>
        <w:rPr>
          <w:rFonts w:ascii="Times New Roman" w:hAnsi="Times New Roman" w:cs="Times New Roman"/>
          <w:sz w:val="28"/>
          <w:szCs w:val="28"/>
        </w:rPr>
        <w:t xml:space="preserve"> Кашуба Ю.Н., Ковтуненко А.Н., Пахотина И.В., 2024</w:t>
      </w:r>
      <w:r w:rsidRPr="00321F73">
        <w:rPr>
          <w:rFonts w:ascii="Times New Roman" w:hAnsi="Times New Roman" w:cs="Times New Roman"/>
          <w:sz w:val="28"/>
          <w:szCs w:val="28"/>
        </w:rPr>
        <w:t xml:space="preserve"> </w:t>
      </w:r>
    </w:p>
    <w:p w:rsidR="00787111" w:rsidRDefault="00787111" w:rsidP="004D7F28">
      <w:pPr>
        <w:spacing w:line="360" w:lineRule="auto"/>
        <w:contextualSpacing/>
        <w:jc w:val="both"/>
        <w:rPr>
          <w:rFonts w:ascii="Times New Roman" w:hAnsi="Times New Roman" w:cs="Times New Roman"/>
          <w:color w:val="000000"/>
          <w:sz w:val="28"/>
          <w:szCs w:val="24"/>
        </w:rPr>
      </w:pPr>
    </w:p>
    <w:p w:rsidR="00787111" w:rsidRDefault="00787111" w:rsidP="00787111">
      <w:pPr>
        <w:widowControl w:val="0"/>
        <w:tabs>
          <w:tab w:val="left" w:pos="709"/>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Научная статья</w:t>
      </w:r>
    </w:p>
    <w:p w:rsidR="00787111" w:rsidRPr="003C3C77" w:rsidRDefault="00787111" w:rsidP="00787111">
      <w:pPr>
        <w:widowControl w:val="0"/>
        <w:tabs>
          <w:tab w:val="left" w:pos="709"/>
        </w:tabs>
        <w:spacing w:after="0" w:line="360" w:lineRule="auto"/>
        <w:jc w:val="both"/>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ru-RU"/>
        </w:rPr>
        <w:t>УДК 633.321:631.842.4(839)</w:t>
      </w:r>
    </w:p>
    <w:p w:rsidR="00787111" w:rsidRDefault="00787111" w:rsidP="00787111">
      <w:pPr>
        <w:widowControl w:val="0"/>
        <w:tabs>
          <w:tab w:val="left" w:pos="709"/>
        </w:tabs>
        <w:spacing w:after="0" w:line="360" w:lineRule="auto"/>
        <w:jc w:val="both"/>
        <w:rPr>
          <w:rFonts w:ascii="Times New Roman" w:eastAsia="Times New Roman" w:hAnsi="Times New Roman" w:cs="Times New Roman"/>
          <w:sz w:val="24"/>
          <w:szCs w:val="24"/>
          <w:lang w:eastAsia="ru-RU"/>
        </w:rPr>
      </w:pPr>
    </w:p>
    <w:p w:rsidR="00787111" w:rsidRPr="00CA358C" w:rsidRDefault="00787111" w:rsidP="00432D14">
      <w:pPr>
        <w:spacing w:after="0" w:line="360" w:lineRule="auto"/>
        <w:jc w:val="both"/>
        <w:rPr>
          <w:rFonts w:ascii="Times New Roman" w:hAnsi="Times New Roman" w:cs="Times New Roman"/>
          <w:bCs/>
          <w:i/>
          <w:iCs/>
          <w:sz w:val="28"/>
          <w:szCs w:val="28"/>
        </w:rPr>
      </w:pPr>
      <w:r w:rsidRPr="00CA358C">
        <w:rPr>
          <w:rFonts w:ascii="Times New Roman" w:eastAsia="Times New Roman" w:hAnsi="Times New Roman" w:cs="Times New Roman"/>
          <w:b/>
          <w:bCs/>
          <w:i/>
          <w:sz w:val="28"/>
          <w:szCs w:val="28"/>
          <w:lang w:eastAsia="ru-RU"/>
        </w:rPr>
        <w:t>С.Ю.</w:t>
      </w:r>
      <w:r w:rsidRPr="00CA358C">
        <w:rPr>
          <w:rFonts w:ascii="Times New Roman" w:hAnsi="Times New Roman" w:cs="Times New Roman"/>
          <w:bCs/>
          <w:i/>
          <w:iCs/>
          <w:sz w:val="28"/>
          <w:szCs w:val="28"/>
        </w:rPr>
        <w:t xml:space="preserve"> </w:t>
      </w:r>
      <w:r w:rsidRPr="00CA358C">
        <w:rPr>
          <w:rFonts w:ascii="Times New Roman" w:eastAsia="Times New Roman" w:hAnsi="Times New Roman" w:cs="Times New Roman"/>
          <w:b/>
          <w:bCs/>
          <w:i/>
          <w:sz w:val="28"/>
          <w:szCs w:val="28"/>
          <w:lang w:eastAsia="ru-RU"/>
        </w:rPr>
        <w:t xml:space="preserve">Храмов </w:t>
      </w:r>
    </w:p>
    <w:p w:rsidR="00787111" w:rsidRPr="0061679A" w:rsidRDefault="00787111" w:rsidP="00432D14">
      <w:pPr>
        <w:spacing w:after="0" w:line="360" w:lineRule="auto"/>
        <w:jc w:val="both"/>
        <w:rPr>
          <w:rFonts w:ascii="Times New Roman" w:hAnsi="Times New Roman" w:cs="Times New Roman"/>
          <w:bCs/>
          <w:iCs/>
          <w:sz w:val="28"/>
          <w:szCs w:val="28"/>
        </w:rPr>
      </w:pPr>
      <w:r w:rsidRPr="0061679A">
        <w:rPr>
          <w:rFonts w:ascii="Times New Roman" w:hAnsi="Times New Roman" w:cs="Times New Roman"/>
          <w:bCs/>
          <w:iCs/>
          <w:sz w:val="28"/>
          <w:szCs w:val="28"/>
        </w:rPr>
        <w:t xml:space="preserve">Федеральное государственное бюджетное научное учреждение </w:t>
      </w:r>
      <w:r>
        <w:rPr>
          <w:rFonts w:ascii="Times New Roman" w:hAnsi="Times New Roman" w:cs="Times New Roman"/>
          <w:bCs/>
          <w:iCs/>
          <w:sz w:val="28"/>
          <w:szCs w:val="28"/>
        </w:rPr>
        <w:t>«</w:t>
      </w:r>
      <w:r w:rsidRPr="0061679A">
        <w:rPr>
          <w:rFonts w:ascii="Times New Roman" w:hAnsi="Times New Roman" w:cs="Times New Roman"/>
          <w:bCs/>
          <w:iCs/>
          <w:sz w:val="28"/>
          <w:szCs w:val="28"/>
        </w:rPr>
        <w:t>Омский аграрный научный центр</w:t>
      </w:r>
      <w:r>
        <w:rPr>
          <w:rFonts w:ascii="Times New Roman" w:hAnsi="Times New Roman" w:cs="Times New Roman"/>
          <w:bCs/>
          <w:iCs/>
          <w:sz w:val="28"/>
          <w:szCs w:val="28"/>
        </w:rPr>
        <w:t>»</w:t>
      </w:r>
      <w:r w:rsidRPr="0061679A">
        <w:rPr>
          <w:rFonts w:ascii="Times New Roman" w:hAnsi="Times New Roman" w:cs="Times New Roman"/>
          <w:bCs/>
          <w:iCs/>
          <w:sz w:val="28"/>
          <w:szCs w:val="28"/>
        </w:rPr>
        <w:t>, г.</w:t>
      </w:r>
      <w:r>
        <w:rPr>
          <w:rFonts w:ascii="Times New Roman" w:hAnsi="Times New Roman" w:cs="Times New Roman"/>
          <w:bCs/>
          <w:iCs/>
          <w:sz w:val="28"/>
          <w:szCs w:val="28"/>
        </w:rPr>
        <w:t xml:space="preserve"> </w:t>
      </w:r>
      <w:r w:rsidRPr="0061679A">
        <w:rPr>
          <w:rFonts w:ascii="Times New Roman" w:hAnsi="Times New Roman" w:cs="Times New Roman"/>
          <w:bCs/>
          <w:iCs/>
          <w:sz w:val="28"/>
          <w:szCs w:val="28"/>
        </w:rPr>
        <w:t>Омск, Россия</w:t>
      </w:r>
    </w:p>
    <w:p w:rsidR="00787111" w:rsidRDefault="00787111" w:rsidP="00432D14">
      <w:pPr>
        <w:widowControl w:val="0"/>
        <w:tabs>
          <w:tab w:val="left" w:pos="709"/>
        </w:tabs>
        <w:spacing w:after="0" w:line="360" w:lineRule="auto"/>
        <w:rPr>
          <w:rFonts w:ascii="Times New Roman" w:eastAsia="Times New Roman" w:hAnsi="Times New Roman" w:cs="Times New Roman"/>
          <w:sz w:val="24"/>
          <w:szCs w:val="24"/>
          <w:lang w:eastAsia="ru-RU"/>
        </w:rPr>
      </w:pPr>
    </w:p>
    <w:p w:rsidR="00787111" w:rsidRPr="003C3C77" w:rsidRDefault="00787111" w:rsidP="00432D14">
      <w:pPr>
        <w:widowControl w:val="0"/>
        <w:tabs>
          <w:tab w:val="left" w:pos="709"/>
        </w:tabs>
        <w:spacing w:after="0" w:line="360" w:lineRule="auto"/>
        <w:jc w:val="both"/>
        <w:rPr>
          <w:rFonts w:ascii="Times New Roman" w:eastAsia="Times New Roman" w:hAnsi="Times New Roman" w:cs="Times New Roman"/>
          <w:b/>
          <w:bCs/>
          <w:sz w:val="28"/>
          <w:szCs w:val="28"/>
          <w:lang w:eastAsia="ru-RU"/>
        </w:rPr>
      </w:pPr>
      <w:r w:rsidRPr="003C3C77">
        <w:rPr>
          <w:rFonts w:ascii="Times New Roman" w:eastAsia="Times New Roman" w:hAnsi="Times New Roman" w:cs="Times New Roman"/>
          <w:b/>
          <w:bCs/>
          <w:sz w:val="28"/>
          <w:szCs w:val="28"/>
          <w:lang w:eastAsia="ru-RU"/>
        </w:rPr>
        <w:t xml:space="preserve">ДЕЙСТВИЕ МИНЕРАЛЬНЫХ УДОБРЕНИЙ НА ПРОДУКТИВНОСТЬ </w:t>
      </w:r>
      <w:r w:rsidRPr="003C3C77">
        <w:rPr>
          <w:rFonts w:ascii="Times New Roman" w:eastAsia="Times New Roman" w:hAnsi="Times New Roman" w:cs="Times New Roman"/>
          <w:b/>
          <w:bCs/>
          <w:sz w:val="28"/>
          <w:szCs w:val="28"/>
          <w:lang w:eastAsia="ru-RU"/>
        </w:rPr>
        <w:lastRenderedPageBreak/>
        <w:t>КЛЕВЕРА ЛУГОВОГО СИБНИИК-10 В ПОДТАЕЖНОЙ ЗОНЕ ЗАПАДНОЙ СИБИРИ</w:t>
      </w:r>
    </w:p>
    <w:p w:rsidR="00787111" w:rsidRPr="00330A36" w:rsidRDefault="00787111" w:rsidP="00432D14">
      <w:pPr>
        <w:widowControl w:val="0"/>
        <w:tabs>
          <w:tab w:val="left" w:pos="709"/>
        </w:tabs>
        <w:spacing w:after="0" w:line="360" w:lineRule="auto"/>
        <w:jc w:val="both"/>
        <w:rPr>
          <w:rFonts w:ascii="Times New Roman" w:eastAsia="Times New Roman" w:hAnsi="Times New Roman" w:cs="Times New Roman"/>
          <w:sz w:val="24"/>
          <w:szCs w:val="24"/>
          <w:lang w:eastAsia="ru-RU"/>
        </w:rPr>
      </w:pPr>
    </w:p>
    <w:p w:rsidR="00787111" w:rsidRPr="008F6C40" w:rsidRDefault="00787111" w:rsidP="00432D14">
      <w:pPr>
        <w:widowControl w:val="0"/>
        <w:tabs>
          <w:tab w:val="left" w:pos="709"/>
        </w:tabs>
        <w:spacing w:after="0" w:line="360" w:lineRule="auto"/>
        <w:jc w:val="both"/>
        <w:rPr>
          <w:rFonts w:ascii="Times New Roman" w:eastAsia="Times New Roman" w:hAnsi="Times New Roman" w:cs="Times New Roman"/>
          <w:iCs/>
          <w:sz w:val="28"/>
          <w:szCs w:val="28"/>
          <w:lang w:eastAsia="ru-RU"/>
        </w:rPr>
      </w:pPr>
      <w:r w:rsidRPr="008F6C40">
        <w:rPr>
          <w:rFonts w:ascii="Times New Roman" w:eastAsia="Times New Roman" w:hAnsi="Times New Roman" w:cs="Times New Roman"/>
          <w:i/>
          <w:iCs/>
          <w:sz w:val="28"/>
          <w:szCs w:val="28"/>
          <w:lang w:eastAsia="ru-RU"/>
        </w:rPr>
        <w:t>Аннотация.</w:t>
      </w:r>
      <w:r>
        <w:rPr>
          <w:rFonts w:ascii="Times New Roman" w:eastAsia="Times New Roman" w:hAnsi="Times New Roman" w:cs="Times New Roman"/>
          <w:sz w:val="28"/>
          <w:szCs w:val="28"/>
          <w:lang w:eastAsia="ru-RU"/>
        </w:rPr>
        <w:t xml:space="preserve"> </w:t>
      </w:r>
      <w:r w:rsidRPr="008F6C40">
        <w:rPr>
          <w:rFonts w:ascii="Times New Roman" w:eastAsia="Times New Roman" w:hAnsi="Times New Roman" w:cs="Times New Roman"/>
          <w:sz w:val="28"/>
          <w:szCs w:val="28"/>
          <w:lang w:eastAsia="ru-RU"/>
        </w:rPr>
        <w:t xml:space="preserve">Приведены результаты полевых исследований </w:t>
      </w:r>
      <w:r w:rsidRPr="008F6C40">
        <w:rPr>
          <w:rFonts w:ascii="Times New Roman" w:hAnsi="Times New Roman" w:cs="Times New Roman"/>
          <w:sz w:val="28"/>
          <w:szCs w:val="28"/>
          <w:lang w:eastAsia="ru-RU"/>
        </w:rPr>
        <w:t>(2021</w:t>
      </w:r>
      <w:r w:rsidRPr="00BB0ECC">
        <w:rPr>
          <w:rFonts w:ascii="Times New Roman" w:hAnsi="Times New Roman" w:cs="Times New Roman"/>
          <w:sz w:val="28"/>
          <w:szCs w:val="28"/>
          <w:lang w:eastAsia="ru-RU"/>
        </w:rPr>
        <w:t>–</w:t>
      </w:r>
      <w:r w:rsidRPr="008F6C40">
        <w:rPr>
          <w:rFonts w:ascii="Times New Roman" w:hAnsi="Times New Roman" w:cs="Times New Roman"/>
          <w:sz w:val="28"/>
          <w:szCs w:val="28"/>
          <w:lang w:eastAsia="ru-RU"/>
        </w:rPr>
        <w:t>2022 гг.)</w:t>
      </w:r>
      <w:r w:rsidRPr="008F6C40">
        <w:rPr>
          <w:sz w:val="28"/>
          <w:szCs w:val="28"/>
          <w:lang w:eastAsia="ru-RU"/>
        </w:rPr>
        <w:t xml:space="preserve"> </w:t>
      </w:r>
      <w:r w:rsidRPr="008F6C40">
        <w:rPr>
          <w:rFonts w:ascii="Times New Roman" w:eastAsia="Times New Roman" w:hAnsi="Times New Roman" w:cs="Times New Roman"/>
          <w:iCs/>
          <w:sz w:val="28"/>
          <w:szCs w:val="28"/>
          <w:lang w:eastAsia="ru-RU"/>
        </w:rPr>
        <w:t xml:space="preserve">и </w:t>
      </w:r>
      <w:r w:rsidRPr="008F6C40">
        <w:rPr>
          <w:rFonts w:ascii="Times New Roman" w:eastAsia="Calibri" w:hAnsi="Times New Roman" w:cs="Times New Roman"/>
          <w:sz w:val="28"/>
          <w:szCs w:val="28"/>
        </w:rPr>
        <w:t>разработаны научно-обоснованные технологические приемы возделывания</w:t>
      </w:r>
      <w:r w:rsidRPr="008F6C40">
        <w:rPr>
          <w:rFonts w:ascii="Times New Roman" w:eastAsia="Calibri" w:hAnsi="Times New Roman" w:cs="Times New Roman"/>
          <w:color w:val="FF0000"/>
          <w:sz w:val="28"/>
          <w:szCs w:val="28"/>
        </w:rPr>
        <w:t xml:space="preserve"> </w:t>
      </w:r>
      <w:r w:rsidRPr="008F6C40">
        <w:rPr>
          <w:rFonts w:ascii="Times New Roman" w:eastAsia="Calibri" w:hAnsi="Times New Roman" w:cs="Times New Roman"/>
          <w:sz w:val="28"/>
          <w:szCs w:val="28"/>
        </w:rPr>
        <w:t xml:space="preserve">клевера лугового с </w:t>
      </w:r>
      <w:r w:rsidRPr="008F6C40">
        <w:rPr>
          <w:rFonts w:ascii="Times New Roman" w:eastAsia="Calibri" w:hAnsi="Times New Roman" w:cs="Times New Roman"/>
          <w:sz w:val="28"/>
          <w:szCs w:val="28"/>
          <w:lang w:eastAsia="ru-RU"/>
        </w:rPr>
        <w:t xml:space="preserve">различными дозами минеральных удобрений в подтаежной зоне Омской области, обеспечивающие получение высоких урожаев зеленой массы и абсолютно сухого вещества. </w:t>
      </w:r>
      <w:r w:rsidRPr="008F6C40">
        <w:rPr>
          <w:rFonts w:ascii="Times New Roman" w:eastAsia="Calibri" w:hAnsi="Times New Roman" w:cs="Times New Roman"/>
          <w:sz w:val="28"/>
          <w:szCs w:val="28"/>
        </w:rPr>
        <w:t xml:space="preserve">Таким образом, учитывая биологические особенности сорта клевера лугового, который проявил эффект на максимальные дозы минеральных удобрений. Особенно, это было проявлялось в вариантах с применением минеральных удобрений в дозе </w:t>
      </w:r>
      <w:r w:rsidRPr="008F6C40">
        <w:rPr>
          <w:rFonts w:ascii="Times New Roman" w:eastAsia="Times New Roman" w:hAnsi="Times New Roman" w:cs="Times New Roman"/>
          <w:sz w:val="28"/>
          <w:szCs w:val="28"/>
          <w:lang w:val="en-US" w:eastAsia="ru-RU"/>
        </w:rPr>
        <w:t>N</w:t>
      </w:r>
      <w:r w:rsidRPr="008F6C40">
        <w:rPr>
          <w:rFonts w:ascii="Times New Roman" w:eastAsia="Times New Roman" w:hAnsi="Times New Roman" w:cs="Times New Roman"/>
          <w:sz w:val="28"/>
          <w:szCs w:val="28"/>
          <w:vertAlign w:val="subscript"/>
          <w:lang w:eastAsia="ru-RU"/>
        </w:rPr>
        <w:t>20</w:t>
      </w:r>
      <w:r w:rsidRPr="008F6C40">
        <w:rPr>
          <w:rFonts w:ascii="Times New Roman" w:eastAsia="Times New Roman" w:hAnsi="Times New Roman" w:cs="Times New Roman"/>
          <w:sz w:val="28"/>
          <w:szCs w:val="28"/>
          <w:lang w:val="en-US" w:eastAsia="ru-RU"/>
        </w:rPr>
        <w:t>P</w:t>
      </w:r>
      <w:r w:rsidRPr="008F6C40">
        <w:rPr>
          <w:rFonts w:ascii="Times New Roman" w:eastAsia="Times New Roman" w:hAnsi="Times New Roman" w:cs="Times New Roman"/>
          <w:sz w:val="28"/>
          <w:szCs w:val="28"/>
          <w:vertAlign w:val="subscript"/>
          <w:lang w:eastAsia="ru-RU"/>
        </w:rPr>
        <w:t>100</w:t>
      </w:r>
      <w:r w:rsidRPr="008F6C40">
        <w:rPr>
          <w:rFonts w:ascii="Times New Roman" w:eastAsia="Times New Roman" w:hAnsi="Times New Roman" w:cs="Times New Roman"/>
          <w:sz w:val="28"/>
          <w:szCs w:val="28"/>
          <w:lang w:val="en-US" w:eastAsia="ru-RU"/>
        </w:rPr>
        <w:t>K</w:t>
      </w:r>
      <w:r w:rsidRPr="008F6C40">
        <w:rPr>
          <w:rFonts w:ascii="Times New Roman" w:eastAsia="Times New Roman" w:hAnsi="Times New Roman" w:cs="Times New Roman"/>
          <w:sz w:val="28"/>
          <w:szCs w:val="28"/>
          <w:vertAlign w:val="subscript"/>
          <w:lang w:eastAsia="ru-RU"/>
        </w:rPr>
        <w:t xml:space="preserve">150 </w:t>
      </w:r>
      <w:r w:rsidRPr="008F6C40">
        <w:rPr>
          <w:rFonts w:ascii="Times New Roman" w:eastAsia="Times New Roman" w:hAnsi="Times New Roman" w:cs="Times New Roman"/>
          <w:sz w:val="28"/>
          <w:szCs w:val="28"/>
          <w:lang w:eastAsia="ru-RU"/>
        </w:rPr>
        <w:t xml:space="preserve">и </w:t>
      </w:r>
      <w:r w:rsidRPr="008F6C40">
        <w:rPr>
          <w:rFonts w:ascii="Times New Roman" w:eastAsia="Times New Roman" w:hAnsi="Times New Roman" w:cs="Times New Roman"/>
          <w:sz w:val="28"/>
          <w:szCs w:val="28"/>
          <w:lang w:val="en-US" w:eastAsia="ru-RU"/>
        </w:rPr>
        <w:t>N</w:t>
      </w:r>
      <w:r w:rsidRPr="008F6C40">
        <w:rPr>
          <w:rFonts w:ascii="Times New Roman" w:eastAsia="Times New Roman" w:hAnsi="Times New Roman" w:cs="Times New Roman"/>
          <w:sz w:val="28"/>
          <w:szCs w:val="28"/>
          <w:vertAlign w:val="subscript"/>
          <w:lang w:eastAsia="ru-RU"/>
        </w:rPr>
        <w:t>30</w:t>
      </w:r>
      <w:r w:rsidRPr="008F6C40">
        <w:rPr>
          <w:rFonts w:ascii="Times New Roman" w:eastAsia="Times New Roman" w:hAnsi="Times New Roman" w:cs="Times New Roman"/>
          <w:sz w:val="28"/>
          <w:szCs w:val="28"/>
          <w:lang w:val="en-US" w:eastAsia="ru-RU"/>
        </w:rPr>
        <w:t>P</w:t>
      </w:r>
      <w:r w:rsidRPr="008F6C40">
        <w:rPr>
          <w:rFonts w:ascii="Times New Roman" w:eastAsia="Times New Roman" w:hAnsi="Times New Roman" w:cs="Times New Roman"/>
          <w:sz w:val="28"/>
          <w:szCs w:val="28"/>
          <w:vertAlign w:val="subscript"/>
          <w:lang w:eastAsia="ru-RU"/>
        </w:rPr>
        <w:t>150</w:t>
      </w:r>
      <w:r w:rsidRPr="008F6C40">
        <w:rPr>
          <w:rFonts w:ascii="Times New Roman" w:eastAsia="Times New Roman" w:hAnsi="Times New Roman" w:cs="Times New Roman"/>
          <w:sz w:val="28"/>
          <w:szCs w:val="28"/>
          <w:lang w:val="en-US" w:eastAsia="ru-RU"/>
        </w:rPr>
        <w:t>K</w:t>
      </w:r>
      <w:r w:rsidRPr="008F6C40">
        <w:rPr>
          <w:rFonts w:ascii="Times New Roman" w:eastAsia="Times New Roman" w:hAnsi="Times New Roman" w:cs="Times New Roman"/>
          <w:sz w:val="28"/>
          <w:szCs w:val="28"/>
          <w:vertAlign w:val="subscript"/>
          <w:lang w:eastAsia="ru-RU"/>
        </w:rPr>
        <w:t>180</w:t>
      </w:r>
      <w:r w:rsidRPr="008F6C40">
        <w:rPr>
          <w:rFonts w:ascii="Times New Roman" w:eastAsia="Times New Roman" w:hAnsi="Times New Roman" w:cs="Times New Roman"/>
          <w:sz w:val="28"/>
          <w:szCs w:val="28"/>
          <w:lang w:eastAsia="ru-RU"/>
        </w:rPr>
        <w:t>.</w:t>
      </w:r>
      <w:r w:rsidRPr="008F6C40">
        <w:rPr>
          <w:rFonts w:ascii="Times New Roman" w:eastAsia="Times New Roman" w:hAnsi="Times New Roman" w:cs="Times New Roman"/>
          <w:color w:val="FF0000"/>
          <w:sz w:val="28"/>
          <w:szCs w:val="28"/>
          <w:lang w:eastAsia="ru-RU"/>
        </w:rPr>
        <w:t xml:space="preserve"> </w:t>
      </w:r>
      <w:r w:rsidRPr="008F6C40">
        <w:rPr>
          <w:rFonts w:ascii="Times New Roman" w:eastAsia="Times New Roman" w:hAnsi="Times New Roman" w:cs="Times New Roman"/>
          <w:sz w:val="28"/>
          <w:szCs w:val="28"/>
          <w:lang w:eastAsia="ru-RU"/>
        </w:rPr>
        <w:t>Таким, образом максимальная урожайность зеленой массы, составила – 36,6–38,1 т/га и абсолютно сухого вещества – 6,5–6,9 т/га. Также данные варианты обеспечили высокие показатели по сбору кормовых единиц, где составили – 4,24–4,46; переваримого протеина – 0,84–0,88 т/га и обменной энергии 60,80–66,55 ГДж/га.</w:t>
      </w:r>
    </w:p>
    <w:p w:rsidR="00787111" w:rsidRPr="008F6C40" w:rsidRDefault="00787111" w:rsidP="00432D14">
      <w:pPr>
        <w:spacing w:after="0" w:line="360" w:lineRule="auto"/>
        <w:rPr>
          <w:rFonts w:ascii="Times New Roman" w:hAnsi="Times New Roman" w:cs="Times New Roman"/>
          <w:sz w:val="28"/>
          <w:szCs w:val="28"/>
        </w:rPr>
      </w:pPr>
      <w:r w:rsidRPr="008F6C40">
        <w:rPr>
          <w:rFonts w:ascii="Times New Roman" w:hAnsi="Times New Roman" w:cs="Times New Roman"/>
          <w:i/>
          <w:iCs/>
          <w:sz w:val="28"/>
          <w:szCs w:val="28"/>
        </w:rPr>
        <w:t>Ключевые слова:</w:t>
      </w:r>
      <w:r w:rsidRPr="008F6C40">
        <w:rPr>
          <w:rFonts w:ascii="Times New Roman" w:hAnsi="Times New Roman" w:cs="Times New Roman"/>
          <w:sz w:val="28"/>
          <w:szCs w:val="28"/>
        </w:rPr>
        <w:t xml:space="preserve"> клевер луговой, минера</w:t>
      </w:r>
      <w:r w:rsidR="00432D14">
        <w:rPr>
          <w:rFonts w:ascii="Times New Roman" w:hAnsi="Times New Roman" w:cs="Times New Roman"/>
          <w:sz w:val="28"/>
          <w:szCs w:val="28"/>
        </w:rPr>
        <w:t>льные удобрения, продуктивность</w:t>
      </w:r>
    </w:p>
    <w:p w:rsidR="00787111" w:rsidRPr="00787111" w:rsidRDefault="00787111" w:rsidP="00787111">
      <w:pPr>
        <w:spacing w:after="0" w:line="360" w:lineRule="auto"/>
        <w:jc w:val="both"/>
        <w:rPr>
          <w:rStyle w:val="ezkurwreuab5ozgtqnkl"/>
          <w:rFonts w:ascii="Times New Roman" w:hAnsi="Times New Roman" w:cs="Times New Roman"/>
          <w:b/>
          <w:bCs/>
          <w:sz w:val="28"/>
          <w:szCs w:val="28"/>
        </w:rPr>
      </w:pPr>
    </w:p>
    <w:p w:rsidR="00787111" w:rsidRPr="00CA358C" w:rsidRDefault="00787111" w:rsidP="00432D14">
      <w:pPr>
        <w:spacing w:after="0" w:line="360" w:lineRule="auto"/>
        <w:jc w:val="both"/>
        <w:rPr>
          <w:rFonts w:ascii="Times New Roman" w:hAnsi="Times New Roman" w:cs="Times New Roman"/>
          <w:b/>
          <w:bCs/>
          <w:i/>
          <w:sz w:val="28"/>
          <w:szCs w:val="28"/>
          <w:lang w:val="en-US"/>
        </w:rPr>
      </w:pPr>
      <w:r w:rsidRPr="00CA358C">
        <w:rPr>
          <w:rStyle w:val="ezkurwreuab5ozgtqnkl"/>
          <w:rFonts w:ascii="Times New Roman" w:hAnsi="Times New Roman" w:cs="Times New Roman"/>
          <w:b/>
          <w:bCs/>
          <w:i/>
          <w:sz w:val="28"/>
          <w:szCs w:val="28"/>
          <w:lang w:val="en-US"/>
        </w:rPr>
        <w:t>S. Yu</w:t>
      </w:r>
      <w:r w:rsidRPr="00CA358C">
        <w:rPr>
          <w:rFonts w:ascii="Times New Roman" w:hAnsi="Times New Roman" w:cs="Times New Roman"/>
          <w:b/>
          <w:bCs/>
          <w:i/>
          <w:sz w:val="28"/>
          <w:szCs w:val="28"/>
          <w:lang w:val="en-US"/>
        </w:rPr>
        <w:t xml:space="preserve"> . </w:t>
      </w:r>
      <w:r w:rsidRPr="00CA358C">
        <w:rPr>
          <w:rStyle w:val="ezkurwreuab5ozgtqnkl"/>
          <w:rFonts w:ascii="Times New Roman" w:hAnsi="Times New Roman" w:cs="Times New Roman"/>
          <w:b/>
          <w:bCs/>
          <w:i/>
          <w:sz w:val="28"/>
          <w:szCs w:val="28"/>
          <w:lang w:val="en-US"/>
        </w:rPr>
        <w:t>Hramov</w:t>
      </w:r>
      <w:r w:rsidRPr="00CA358C">
        <w:rPr>
          <w:rFonts w:ascii="Times New Roman" w:hAnsi="Times New Roman" w:cs="Times New Roman"/>
          <w:b/>
          <w:bCs/>
          <w:i/>
          <w:sz w:val="28"/>
          <w:szCs w:val="28"/>
          <w:lang w:val="en-US"/>
        </w:rPr>
        <w:t xml:space="preserve"> </w:t>
      </w:r>
    </w:p>
    <w:p w:rsidR="00787111" w:rsidRDefault="00787111" w:rsidP="00432D14">
      <w:pPr>
        <w:spacing w:after="0" w:line="360" w:lineRule="auto"/>
        <w:jc w:val="both"/>
        <w:rPr>
          <w:rFonts w:ascii="Times New Roman" w:hAnsi="Times New Roman" w:cs="Times New Roman"/>
          <w:sz w:val="28"/>
          <w:szCs w:val="28"/>
          <w:lang w:val="en-US"/>
        </w:rPr>
      </w:pPr>
      <w:r w:rsidRPr="003C3C77">
        <w:rPr>
          <w:rStyle w:val="ezkurwreuab5ozgtqnkl"/>
          <w:rFonts w:ascii="Times New Roman" w:hAnsi="Times New Roman" w:cs="Times New Roman"/>
          <w:sz w:val="28"/>
          <w:szCs w:val="28"/>
          <w:lang w:val="en-US"/>
        </w:rPr>
        <w:t>FGBNU</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"Omsk</w:t>
      </w:r>
      <w:r w:rsidRPr="003C3C77">
        <w:rPr>
          <w:rFonts w:ascii="Times New Roman" w:hAnsi="Times New Roman" w:cs="Times New Roman"/>
          <w:sz w:val="28"/>
          <w:szCs w:val="28"/>
          <w:lang w:val="en-US"/>
        </w:rPr>
        <w:t xml:space="preserve"> ANTS</w:t>
      </w:r>
      <w:r w:rsidRPr="003C3C77">
        <w:rPr>
          <w:rStyle w:val="ezkurwreuab5ozgtqnkl"/>
          <w:rFonts w:ascii="Times New Roman" w:hAnsi="Times New Roman" w:cs="Times New Roman"/>
          <w:sz w:val="28"/>
          <w:szCs w:val="28"/>
          <w:lang w:val="en-US"/>
        </w:rPr>
        <w: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Omsk,</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Russia</w:t>
      </w:r>
      <w:r w:rsidRPr="003C3C77">
        <w:rPr>
          <w:rFonts w:ascii="Times New Roman" w:hAnsi="Times New Roman" w:cs="Times New Roman"/>
          <w:sz w:val="28"/>
          <w:szCs w:val="28"/>
          <w:lang w:val="en-US"/>
        </w:rPr>
        <w:t xml:space="preserve"> </w:t>
      </w:r>
    </w:p>
    <w:p w:rsidR="00787111" w:rsidRPr="00BB0ECC" w:rsidRDefault="00787111" w:rsidP="00432D14">
      <w:pPr>
        <w:spacing w:after="0" w:line="360" w:lineRule="auto"/>
        <w:jc w:val="both"/>
        <w:rPr>
          <w:rFonts w:ascii="Times New Roman" w:hAnsi="Times New Roman" w:cs="Times New Roman"/>
          <w:sz w:val="28"/>
          <w:szCs w:val="28"/>
          <w:lang w:val="en-US"/>
        </w:rPr>
      </w:pPr>
    </w:p>
    <w:p w:rsidR="00787111" w:rsidRPr="003C3C77" w:rsidRDefault="00787111" w:rsidP="00432D14">
      <w:pPr>
        <w:spacing w:after="0" w:line="360" w:lineRule="auto"/>
        <w:jc w:val="both"/>
        <w:rPr>
          <w:rStyle w:val="ezkurwreuab5ozgtqnkl"/>
          <w:rFonts w:ascii="Times New Roman" w:hAnsi="Times New Roman" w:cs="Times New Roman"/>
          <w:b/>
          <w:bCs/>
          <w:sz w:val="28"/>
          <w:szCs w:val="28"/>
          <w:lang w:val="en-US"/>
        </w:rPr>
      </w:pPr>
      <w:r w:rsidRPr="003C3C77">
        <w:rPr>
          <w:rFonts w:ascii="Times New Roman" w:hAnsi="Times New Roman" w:cs="Times New Roman"/>
          <w:b/>
          <w:bCs/>
          <w:sz w:val="28"/>
          <w:szCs w:val="28"/>
          <w:lang w:val="en-US"/>
        </w:rPr>
        <w:t xml:space="preserve">THE </w:t>
      </w:r>
      <w:r w:rsidRPr="003C3C77">
        <w:rPr>
          <w:rStyle w:val="ezkurwreuab5ozgtqnkl"/>
          <w:rFonts w:ascii="Times New Roman" w:hAnsi="Times New Roman" w:cs="Times New Roman"/>
          <w:b/>
          <w:bCs/>
          <w:sz w:val="28"/>
          <w:szCs w:val="28"/>
          <w:lang w:val="en-US"/>
        </w:rPr>
        <w:t>EFFECT</w:t>
      </w:r>
      <w:r w:rsidRPr="003C3C77">
        <w:rPr>
          <w:rFonts w:ascii="Times New Roman" w:hAnsi="Times New Roman" w:cs="Times New Roman"/>
          <w:b/>
          <w:bCs/>
          <w:sz w:val="28"/>
          <w:szCs w:val="28"/>
          <w:lang w:val="en-US"/>
        </w:rPr>
        <w:t xml:space="preserve"> OF </w:t>
      </w:r>
      <w:r w:rsidRPr="003C3C77">
        <w:rPr>
          <w:rStyle w:val="ezkurwreuab5ozgtqnkl"/>
          <w:rFonts w:ascii="Times New Roman" w:hAnsi="Times New Roman" w:cs="Times New Roman"/>
          <w:b/>
          <w:bCs/>
          <w:sz w:val="28"/>
          <w:szCs w:val="28"/>
          <w:lang w:val="en-US"/>
        </w:rPr>
        <w:t>MINERAL</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FERTILIZERS</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ON</w:t>
      </w:r>
      <w:r w:rsidRPr="003C3C77">
        <w:rPr>
          <w:rFonts w:ascii="Times New Roman" w:hAnsi="Times New Roman" w:cs="Times New Roman"/>
          <w:b/>
          <w:bCs/>
          <w:sz w:val="28"/>
          <w:szCs w:val="28"/>
          <w:lang w:val="en-US"/>
        </w:rPr>
        <w:t xml:space="preserve"> THE </w:t>
      </w:r>
      <w:r w:rsidRPr="003C3C77">
        <w:rPr>
          <w:rStyle w:val="ezkurwreuab5ozgtqnkl"/>
          <w:rFonts w:ascii="Times New Roman" w:hAnsi="Times New Roman" w:cs="Times New Roman"/>
          <w:b/>
          <w:bCs/>
          <w:sz w:val="28"/>
          <w:szCs w:val="28"/>
          <w:lang w:val="en-US"/>
        </w:rPr>
        <w:t>PRODUCTIVITY</w:t>
      </w:r>
      <w:r w:rsidRPr="003C3C77">
        <w:rPr>
          <w:rFonts w:ascii="Times New Roman" w:hAnsi="Times New Roman" w:cs="Times New Roman"/>
          <w:b/>
          <w:bCs/>
          <w:sz w:val="28"/>
          <w:szCs w:val="28"/>
          <w:lang w:val="en-US"/>
        </w:rPr>
        <w:t xml:space="preserve"> OF </w:t>
      </w:r>
      <w:r w:rsidRPr="003C3C77">
        <w:rPr>
          <w:rStyle w:val="ezkurwreuab5ozgtqnkl"/>
          <w:rFonts w:ascii="Times New Roman" w:hAnsi="Times New Roman" w:cs="Times New Roman"/>
          <w:b/>
          <w:bCs/>
          <w:sz w:val="28"/>
          <w:szCs w:val="28"/>
          <w:lang w:val="en-US"/>
        </w:rPr>
        <w:t>MEADOW</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CLOVER</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SIBNIIK-10</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IN</w:t>
      </w:r>
      <w:r w:rsidRPr="003C3C77">
        <w:rPr>
          <w:rFonts w:ascii="Times New Roman" w:hAnsi="Times New Roman" w:cs="Times New Roman"/>
          <w:b/>
          <w:bCs/>
          <w:sz w:val="28"/>
          <w:szCs w:val="28"/>
          <w:lang w:val="en-US"/>
        </w:rPr>
        <w:t xml:space="preserve"> THE </w:t>
      </w:r>
      <w:r w:rsidRPr="003C3C77">
        <w:rPr>
          <w:rStyle w:val="ezkurwreuab5ozgtqnkl"/>
          <w:rFonts w:ascii="Times New Roman" w:hAnsi="Times New Roman" w:cs="Times New Roman"/>
          <w:b/>
          <w:bCs/>
          <w:sz w:val="28"/>
          <w:szCs w:val="28"/>
          <w:lang w:val="en-US"/>
        </w:rPr>
        <w:t>SUBTAIGA</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ZONE</w:t>
      </w:r>
      <w:r w:rsidRPr="003C3C77">
        <w:rPr>
          <w:rFonts w:ascii="Times New Roman" w:hAnsi="Times New Roman" w:cs="Times New Roman"/>
          <w:b/>
          <w:bCs/>
          <w:sz w:val="28"/>
          <w:szCs w:val="28"/>
          <w:lang w:val="en-US"/>
        </w:rPr>
        <w:t xml:space="preserve"> OF </w:t>
      </w:r>
      <w:r w:rsidRPr="003C3C77">
        <w:rPr>
          <w:rStyle w:val="ezkurwreuab5ozgtqnkl"/>
          <w:rFonts w:ascii="Times New Roman" w:hAnsi="Times New Roman" w:cs="Times New Roman"/>
          <w:b/>
          <w:bCs/>
          <w:sz w:val="28"/>
          <w:szCs w:val="28"/>
          <w:lang w:val="en-US"/>
        </w:rPr>
        <w:t>WESTERN</w:t>
      </w:r>
      <w:r w:rsidRPr="003C3C77">
        <w:rPr>
          <w:rFonts w:ascii="Times New Roman" w:hAnsi="Times New Roman" w:cs="Times New Roman"/>
          <w:b/>
          <w:bCs/>
          <w:sz w:val="28"/>
          <w:szCs w:val="28"/>
          <w:lang w:val="en-US"/>
        </w:rPr>
        <w:t xml:space="preserve"> </w:t>
      </w:r>
      <w:r w:rsidRPr="003C3C77">
        <w:rPr>
          <w:rStyle w:val="ezkurwreuab5ozgtqnkl"/>
          <w:rFonts w:ascii="Times New Roman" w:hAnsi="Times New Roman" w:cs="Times New Roman"/>
          <w:b/>
          <w:bCs/>
          <w:sz w:val="28"/>
          <w:szCs w:val="28"/>
          <w:lang w:val="en-US"/>
        </w:rPr>
        <w:t>SIBERIA</w:t>
      </w:r>
    </w:p>
    <w:p w:rsidR="00787111" w:rsidRPr="003C3C77" w:rsidRDefault="00787111" w:rsidP="00432D14">
      <w:pPr>
        <w:spacing w:after="0" w:line="360" w:lineRule="auto"/>
        <w:jc w:val="both"/>
        <w:rPr>
          <w:rStyle w:val="ezkurwreuab5ozgtqnkl"/>
          <w:lang w:val="en-US"/>
        </w:rPr>
      </w:pPr>
    </w:p>
    <w:p w:rsidR="00787111" w:rsidRDefault="00787111" w:rsidP="00432D14">
      <w:pPr>
        <w:spacing w:after="0" w:line="360" w:lineRule="auto"/>
        <w:jc w:val="both"/>
        <w:rPr>
          <w:rFonts w:ascii="Times New Roman" w:hAnsi="Times New Roman" w:cs="Times New Roman"/>
          <w:sz w:val="28"/>
          <w:szCs w:val="28"/>
          <w:lang w:val="en-US"/>
        </w:rPr>
      </w:pPr>
      <w:r w:rsidRPr="002C43F1">
        <w:rPr>
          <w:rStyle w:val="ezkurwreuab5ozgtqnkl"/>
          <w:rFonts w:ascii="Times New Roman" w:hAnsi="Times New Roman" w:cs="Times New Roman"/>
          <w:i/>
          <w:iCs/>
          <w:sz w:val="28"/>
          <w:szCs w:val="28"/>
          <w:lang w:val="en-US"/>
        </w:rPr>
        <w:t>Annotation.</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results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of</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field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research</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(2021</w:t>
      </w:r>
      <w:r>
        <w:rPr>
          <w:rStyle w:val="ezkurwreuab5ozgtqnkl"/>
          <w:rFonts w:ascii="Times New Roman" w:hAnsi="Times New Roman" w:cs="Times New Roman"/>
          <w:sz w:val="28"/>
          <w:szCs w:val="28"/>
          <w:lang w:val="en-US"/>
        </w:rPr>
        <w:t>–</w:t>
      </w:r>
      <w:r w:rsidRPr="003C3C77">
        <w:rPr>
          <w:rStyle w:val="ezkurwreuab5ozgtqnkl"/>
          <w:rFonts w:ascii="Times New Roman" w:hAnsi="Times New Roman" w:cs="Times New Roman"/>
          <w:sz w:val="28"/>
          <w:szCs w:val="28"/>
          <w:lang w:val="en-US"/>
        </w:rPr>
        <w:t>2022)</w:t>
      </w:r>
      <w:r w:rsidRPr="003C3C77">
        <w:rPr>
          <w:rFonts w:ascii="Times New Roman" w:hAnsi="Times New Roman" w:cs="Times New Roman"/>
          <w:sz w:val="28"/>
          <w:szCs w:val="28"/>
          <w:lang w:val="en-US"/>
        </w:rPr>
        <w:t xml:space="preserve"> are presented </w:t>
      </w:r>
      <w:r w:rsidRPr="003C3C77">
        <w:rPr>
          <w:rStyle w:val="ezkurwreuab5ozgtqnkl"/>
          <w:rFonts w:ascii="Times New Roman" w:hAnsi="Times New Roman" w:cs="Times New Roman"/>
          <w:sz w:val="28"/>
          <w:szCs w:val="28"/>
          <w:lang w:val="en-US"/>
        </w:rPr>
        <w:t>and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scientifically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based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technological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methods</w:t>
      </w:r>
      <w:r w:rsidRPr="003C3C77">
        <w:rPr>
          <w:rFonts w:ascii="Times New Roman" w:hAnsi="Times New Roman" w:cs="Times New Roman"/>
          <w:sz w:val="28"/>
          <w:szCs w:val="28"/>
          <w:lang w:val="en-US"/>
        </w:rPr>
        <w:t xml:space="preserve"> for </w:t>
      </w:r>
      <w:r w:rsidRPr="003C3C77">
        <w:rPr>
          <w:rStyle w:val="ezkurwreuab5ozgtqnkl"/>
          <w:rFonts w:ascii="Times New Roman" w:hAnsi="Times New Roman" w:cs="Times New Roman"/>
          <w:sz w:val="28"/>
          <w:szCs w:val="28"/>
          <w:lang w:val="en-US"/>
        </w:rPr>
        <w:t>cultivating</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meadow</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clover</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with</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various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doses</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mineral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fertilizers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in</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taiga</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zone</w:t>
      </w:r>
      <w:r w:rsidRPr="003C3C77">
        <w:rPr>
          <w:rFonts w:ascii="Times New Roman" w:hAnsi="Times New Roman" w:cs="Times New Roman"/>
          <w:sz w:val="28"/>
          <w:szCs w:val="28"/>
          <w:lang w:val="en-US"/>
        </w:rPr>
        <w:t xml:space="preserve"> of the Omsk </w:t>
      </w:r>
      <w:r w:rsidRPr="003C3C77">
        <w:rPr>
          <w:rStyle w:val="ezkurwreuab5ozgtqnkl"/>
          <w:rFonts w:ascii="Times New Roman" w:hAnsi="Times New Roman" w:cs="Times New Roman"/>
          <w:sz w:val="28"/>
          <w:szCs w:val="28"/>
          <w:lang w:val="en-US"/>
        </w:rPr>
        <w:t>region</w:t>
      </w:r>
      <w:r w:rsidRPr="003C3C77">
        <w:rPr>
          <w:rFonts w:ascii="Times New Roman" w:hAnsi="Times New Roman" w:cs="Times New Roman"/>
          <w:sz w:val="28"/>
          <w:szCs w:val="28"/>
          <w:lang w:val="en-US"/>
        </w:rPr>
        <w:t xml:space="preserve"> are </w:t>
      </w:r>
      <w:r w:rsidRPr="003C3C77">
        <w:rPr>
          <w:rStyle w:val="ezkurwreuab5ozgtqnkl"/>
          <w:rFonts w:ascii="Times New Roman" w:hAnsi="Times New Roman" w:cs="Times New Roman"/>
          <w:sz w:val="28"/>
          <w:szCs w:val="28"/>
          <w:lang w:val="en-US"/>
        </w:rPr>
        <w:t>developed,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ensuring</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high</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yields</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green</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mass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and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naturally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dry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matter.</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Thus,</w:t>
      </w:r>
      <w:r w:rsidRPr="003C3C77">
        <w:rPr>
          <w:rFonts w:ascii="Times New Roman" w:hAnsi="Times New Roman" w:cs="Times New Roman"/>
          <w:sz w:val="28"/>
          <w:szCs w:val="28"/>
          <w:lang w:val="en-US"/>
        </w:rPr>
        <w:t xml:space="preserve"> taking into </w:t>
      </w:r>
      <w:r w:rsidRPr="003C3C77">
        <w:rPr>
          <w:rStyle w:val="ezkurwreuab5ozgtqnkl"/>
          <w:rFonts w:ascii="Times New Roman" w:hAnsi="Times New Roman" w:cs="Times New Roman"/>
          <w:sz w:val="28"/>
          <w:szCs w:val="28"/>
          <w:lang w:val="en-US"/>
        </w:rPr>
        <w:t>account</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biological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characteristics</w:t>
      </w:r>
      <w:r w:rsidRPr="003C3C77">
        <w:rPr>
          <w:rFonts w:ascii="Times New Roman" w:hAnsi="Times New Roman" w:cs="Times New Roman"/>
          <w:sz w:val="28"/>
          <w:szCs w:val="28"/>
          <w:lang w:val="en-US"/>
        </w:rPr>
        <w:t xml:space="preserve"> of the </w:t>
      </w:r>
      <w:r w:rsidRPr="003C3C77">
        <w:rPr>
          <w:rStyle w:val="ezkurwreuab5ozgtqnkl"/>
          <w:rFonts w:ascii="Times New Roman" w:hAnsi="Times New Roman" w:cs="Times New Roman"/>
          <w:sz w:val="28"/>
          <w:szCs w:val="28"/>
          <w:lang w:val="en-US"/>
        </w:rPr>
        <w:t>meadow</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clover</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variety,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which</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showed</w:t>
      </w:r>
      <w:r w:rsidRPr="003C3C77">
        <w:rPr>
          <w:rFonts w:ascii="Times New Roman" w:hAnsi="Times New Roman" w:cs="Times New Roman"/>
          <w:sz w:val="28"/>
          <w:szCs w:val="28"/>
          <w:lang w:val="en-US"/>
        </w:rPr>
        <w:t xml:space="preserve"> an </w:t>
      </w:r>
      <w:r w:rsidRPr="003C3C77">
        <w:rPr>
          <w:rStyle w:val="ezkurwreuab5ozgtqnkl"/>
          <w:rFonts w:ascii="Times New Roman" w:hAnsi="Times New Roman" w:cs="Times New Roman"/>
          <w:sz w:val="28"/>
          <w:szCs w:val="28"/>
          <w:lang w:val="en-US"/>
        </w:rPr>
        <w:t>effect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on</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maximum</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doses</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mineral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fertilizers.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This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was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especially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evident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in</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variants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with</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use</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lastRenderedPageBreak/>
        <w:t>mineral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fertilizers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at</w:t>
      </w:r>
      <w:r w:rsidRPr="003C3C77">
        <w:rPr>
          <w:rFonts w:ascii="Times New Roman" w:hAnsi="Times New Roman" w:cs="Times New Roman"/>
          <w:sz w:val="28"/>
          <w:szCs w:val="28"/>
          <w:lang w:val="en-US"/>
        </w:rPr>
        <w:t xml:space="preserve"> a </w:t>
      </w:r>
      <w:r w:rsidRPr="003C3C77">
        <w:rPr>
          <w:rStyle w:val="ezkurwreuab5ozgtqnkl"/>
          <w:rFonts w:ascii="Times New Roman" w:hAnsi="Times New Roman" w:cs="Times New Roman"/>
          <w:sz w:val="28"/>
          <w:szCs w:val="28"/>
          <w:lang w:val="en-US"/>
        </w:rPr>
        <w:t>dose</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N</w:t>
      </w:r>
      <w:r w:rsidRPr="00BB0ECC">
        <w:rPr>
          <w:rStyle w:val="ezkurwreuab5ozgtqnkl"/>
          <w:rFonts w:ascii="Times New Roman" w:hAnsi="Times New Roman" w:cs="Times New Roman"/>
          <w:sz w:val="28"/>
          <w:szCs w:val="28"/>
          <w:vertAlign w:val="subscript"/>
          <w:lang w:val="en-US"/>
        </w:rPr>
        <w:t>20</w:t>
      </w:r>
      <w:r w:rsidRPr="003C3C77">
        <w:rPr>
          <w:rStyle w:val="ezkurwreuab5ozgtqnkl"/>
          <w:rFonts w:ascii="Times New Roman" w:hAnsi="Times New Roman" w:cs="Times New Roman"/>
          <w:sz w:val="28"/>
          <w:szCs w:val="28"/>
          <w:lang w:val="en-US"/>
        </w:rPr>
        <w:t>P</w:t>
      </w:r>
      <w:r w:rsidRPr="00BB0ECC">
        <w:rPr>
          <w:rStyle w:val="ezkurwreuab5ozgtqnkl"/>
          <w:rFonts w:ascii="Times New Roman" w:hAnsi="Times New Roman" w:cs="Times New Roman"/>
          <w:sz w:val="28"/>
          <w:szCs w:val="28"/>
          <w:vertAlign w:val="subscript"/>
          <w:lang w:val="en-US"/>
        </w:rPr>
        <w:t>100</w:t>
      </w:r>
      <w:r w:rsidRPr="003C3C77">
        <w:rPr>
          <w:rStyle w:val="ezkurwreuab5ozgtqnkl"/>
          <w:rFonts w:ascii="Times New Roman" w:hAnsi="Times New Roman" w:cs="Times New Roman"/>
          <w:sz w:val="28"/>
          <w:szCs w:val="28"/>
          <w:lang w:val="en-US"/>
        </w:rPr>
        <w:t>K</w:t>
      </w:r>
      <w:r w:rsidRPr="00BB0ECC">
        <w:rPr>
          <w:rStyle w:val="ezkurwreuab5ozgtqnkl"/>
          <w:rFonts w:ascii="Times New Roman" w:hAnsi="Times New Roman" w:cs="Times New Roman"/>
          <w:sz w:val="28"/>
          <w:szCs w:val="28"/>
          <w:vertAlign w:val="subscript"/>
          <w:lang w:val="en-US"/>
        </w:rPr>
        <w:t>150</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and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N</w:t>
      </w:r>
      <w:r w:rsidRPr="00BB0ECC">
        <w:rPr>
          <w:rStyle w:val="ezkurwreuab5ozgtqnkl"/>
          <w:rFonts w:ascii="Times New Roman" w:hAnsi="Times New Roman" w:cs="Times New Roman"/>
          <w:sz w:val="28"/>
          <w:szCs w:val="28"/>
          <w:vertAlign w:val="subscript"/>
          <w:lang w:val="en-US"/>
        </w:rPr>
        <w:t>30</w:t>
      </w:r>
      <w:r w:rsidRPr="003C3C77">
        <w:rPr>
          <w:rStyle w:val="ezkurwreuab5ozgtqnkl"/>
          <w:rFonts w:ascii="Times New Roman" w:hAnsi="Times New Roman" w:cs="Times New Roman"/>
          <w:sz w:val="28"/>
          <w:szCs w:val="28"/>
          <w:lang w:val="en-US"/>
        </w:rPr>
        <w:t>P</w:t>
      </w:r>
      <w:r w:rsidRPr="00BB0ECC">
        <w:rPr>
          <w:rStyle w:val="ezkurwreuab5ozgtqnkl"/>
          <w:rFonts w:ascii="Times New Roman" w:hAnsi="Times New Roman" w:cs="Times New Roman"/>
          <w:sz w:val="28"/>
          <w:szCs w:val="28"/>
          <w:vertAlign w:val="subscript"/>
          <w:lang w:val="en-US"/>
        </w:rPr>
        <w:t>150</w:t>
      </w:r>
      <w:r w:rsidRPr="003C3C77">
        <w:rPr>
          <w:rStyle w:val="ezkurwreuab5ozgtqnkl"/>
          <w:rFonts w:ascii="Times New Roman" w:hAnsi="Times New Roman" w:cs="Times New Roman"/>
          <w:sz w:val="28"/>
          <w:szCs w:val="28"/>
          <w:lang w:val="en-US"/>
        </w:rPr>
        <w:t>K</w:t>
      </w:r>
      <w:r w:rsidRPr="00BB0ECC">
        <w:rPr>
          <w:rStyle w:val="ezkurwreuab5ozgtqnkl"/>
          <w:rFonts w:ascii="Times New Roman" w:hAnsi="Times New Roman" w:cs="Times New Roman"/>
          <w:sz w:val="28"/>
          <w:szCs w:val="28"/>
          <w:vertAlign w:val="subscript"/>
          <w:lang w:val="en-US"/>
        </w:rPr>
        <w:t>180</w:t>
      </w:r>
      <w:r w:rsidRPr="003C3C77">
        <w:rPr>
          <w:rStyle w:val="ezkurwreuab5ozgtqnkl"/>
          <w:rFonts w:ascii="Times New Roman" w:hAnsi="Times New Roman" w:cs="Times New Roman"/>
          <w:sz w:val="28"/>
          <w:szCs w:val="28"/>
          <w:lang w:val="en-US"/>
        </w:rPr>
        <w: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Thus,</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maximum</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yield</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green</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mass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was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36.6</w:t>
      </w:r>
      <w:r>
        <w:rPr>
          <w:rStyle w:val="ezkurwreuab5ozgtqnkl"/>
          <w:rFonts w:ascii="Times New Roman" w:hAnsi="Times New Roman" w:cs="Times New Roman"/>
          <w:sz w:val="28"/>
          <w:szCs w:val="28"/>
          <w:lang w:val="en-US"/>
        </w:rPr>
        <w:t>–</w:t>
      </w:r>
      <w:r w:rsidRPr="003C3C77">
        <w:rPr>
          <w:rStyle w:val="ezkurwreuab5ozgtqnkl"/>
          <w:rFonts w:ascii="Times New Roman" w:hAnsi="Times New Roman" w:cs="Times New Roman"/>
          <w:sz w:val="28"/>
          <w:szCs w:val="28"/>
          <w:lang w:val="en-US"/>
        </w:rPr>
        <w:t>38.1</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t/ha</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and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absolutely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dry</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matter</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6.5–6.9</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t/ha</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Also</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these</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options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provided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high</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indicators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for</w:t>
      </w:r>
      <w:r w:rsidRPr="003C3C77">
        <w:rPr>
          <w:rFonts w:ascii="Times New Roman" w:hAnsi="Times New Roman" w:cs="Times New Roman"/>
          <w:sz w:val="28"/>
          <w:szCs w:val="28"/>
          <w:lang w:val="en-US"/>
        </w:rPr>
        <w:t xml:space="preserve"> the </w:t>
      </w:r>
      <w:r w:rsidRPr="003C3C77">
        <w:rPr>
          <w:rStyle w:val="ezkurwreuab5ozgtqnkl"/>
          <w:rFonts w:ascii="Times New Roman" w:hAnsi="Times New Roman" w:cs="Times New Roman"/>
          <w:sz w:val="28"/>
          <w:szCs w:val="28"/>
          <w:lang w:val="en-US"/>
        </w:rPr>
        <w:t>collection</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feed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units,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where</w:t>
      </w:r>
      <w:r w:rsidRPr="003C3C77">
        <w:rPr>
          <w:rFonts w:ascii="Times New Roman" w:hAnsi="Times New Roman" w:cs="Times New Roman"/>
          <w:sz w:val="28"/>
          <w:szCs w:val="28"/>
          <w:lang w:val="en-US"/>
        </w:rPr>
        <w:t xml:space="preserve"> they </w:t>
      </w:r>
      <w:r w:rsidRPr="003C3C77">
        <w:rPr>
          <w:rStyle w:val="ezkurwreuab5ozgtqnkl"/>
          <w:rFonts w:ascii="Times New Roman" w:hAnsi="Times New Roman" w:cs="Times New Roman"/>
          <w:sz w:val="28"/>
          <w:szCs w:val="28"/>
          <w:lang w:val="en-US"/>
        </w:rPr>
        <w:t>amounted</w:t>
      </w:r>
      <w:r w:rsidRPr="003C3C77">
        <w:rPr>
          <w:rFonts w:ascii="Times New Roman" w:hAnsi="Times New Roman" w:cs="Times New Roman"/>
          <w:sz w:val="28"/>
          <w:szCs w:val="28"/>
          <w:lang w:val="en-US"/>
        </w:rPr>
        <w:t xml:space="preserve"> to </w:t>
      </w:r>
      <w:r w:rsidRPr="003C3C77">
        <w:rPr>
          <w:rStyle w:val="ezkurwreuab5ozgtqnkl"/>
          <w:rFonts w:ascii="Times New Roman" w:hAnsi="Times New Roman" w:cs="Times New Roman"/>
          <w:sz w:val="28"/>
          <w:szCs w:val="28"/>
          <w:lang w:val="en-US"/>
        </w:rPr>
        <w: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4.24–4.46;</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digestible</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protein</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0.84–0.88</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t/ha</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and</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exchange</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energy</w:t>
      </w:r>
      <w:r w:rsidRPr="003C3C77">
        <w:rPr>
          <w:rFonts w:ascii="Times New Roman" w:hAnsi="Times New Roman" w:cs="Times New Roman"/>
          <w:sz w:val="28"/>
          <w:szCs w:val="28"/>
          <w:lang w:val="en-US"/>
        </w:rPr>
        <w:t xml:space="preserve"> of </w:t>
      </w:r>
      <w:r w:rsidRPr="003C3C77">
        <w:rPr>
          <w:rStyle w:val="ezkurwreuab5ozgtqnkl"/>
          <w:rFonts w:ascii="Times New Roman" w:hAnsi="Times New Roman" w:cs="Times New Roman"/>
          <w:sz w:val="28"/>
          <w:szCs w:val="28"/>
          <w:lang w:val="en-US"/>
        </w:rPr>
        <w:t>60.80–66.55</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GJ/ha</w:t>
      </w:r>
      <w:r w:rsidRPr="003C3C77">
        <w:rPr>
          <w:rFonts w:ascii="Times New Roman" w:hAnsi="Times New Roman" w:cs="Times New Roman"/>
          <w:sz w:val="28"/>
          <w:szCs w:val="28"/>
          <w:lang w:val="en-US"/>
        </w:rPr>
        <w:t xml:space="preserve">. </w:t>
      </w:r>
    </w:p>
    <w:p w:rsidR="00787111" w:rsidRPr="003C3C77" w:rsidRDefault="00787111" w:rsidP="00432D14">
      <w:pPr>
        <w:spacing w:after="0" w:line="360" w:lineRule="auto"/>
        <w:jc w:val="both"/>
        <w:rPr>
          <w:rFonts w:ascii="Times New Roman" w:hAnsi="Times New Roman" w:cs="Times New Roman"/>
          <w:sz w:val="28"/>
          <w:szCs w:val="28"/>
          <w:lang w:val="en-US"/>
        </w:rPr>
      </w:pPr>
      <w:r w:rsidRPr="002C43F1">
        <w:rPr>
          <w:rStyle w:val="ezkurwreuab5ozgtqnkl"/>
          <w:rFonts w:ascii="Times New Roman" w:hAnsi="Times New Roman" w:cs="Times New Roman"/>
          <w:i/>
          <w:iCs/>
          <w:sz w:val="28"/>
          <w:szCs w:val="28"/>
          <w:lang w:val="en-US"/>
        </w:rPr>
        <w:t>Keywords:</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meadow</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clover,</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mineral</w:t>
      </w:r>
      <w:r w:rsidRPr="003C3C77">
        <w:rPr>
          <w:rFonts w:ascii="Times New Roman" w:hAnsi="Times New Roman" w:cs="Times New Roman"/>
          <w:sz w:val="28"/>
          <w:szCs w:val="28"/>
          <w:lang w:val="en-US"/>
        </w:rPr>
        <w:t xml:space="preserve"> </w:t>
      </w:r>
      <w:r w:rsidRPr="003C3C77">
        <w:rPr>
          <w:rStyle w:val="ezkurwreuab5ozgtqnkl"/>
          <w:rFonts w:ascii="Times New Roman" w:hAnsi="Times New Roman" w:cs="Times New Roman"/>
          <w:sz w:val="28"/>
          <w:szCs w:val="28"/>
          <w:lang w:val="en-US"/>
        </w:rPr>
        <w:t>fertilizers,</w:t>
      </w:r>
      <w:r w:rsidRPr="003C3C77">
        <w:rPr>
          <w:rFonts w:ascii="Times New Roman" w:hAnsi="Times New Roman" w:cs="Times New Roman"/>
          <w:sz w:val="28"/>
          <w:szCs w:val="28"/>
          <w:lang w:val="en-US"/>
        </w:rPr>
        <w:t xml:space="preserve"> </w:t>
      </w:r>
      <w:r w:rsidR="00432D14">
        <w:rPr>
          <w:rStyle w:val="ezkurwreuab5ozgtqnkl"/>
          <w:rFonts w:ascii="Times New Roman" w:hAnsi="Times New Roman" w:cs="Times New Roman"/>
          <w:sz w:val="28"/>
          <w:szCs w:val="28"/>
          <w:lang w:val="en-US"/>
        </w:rPr>
        <w:t>productivity</w:t>
      </w:r>
    </w:p>
    <w:p w:rsidR="00787111" w:rsidRDefault="00787111" w:rsidP="00432D14">
      <w:pPr>
        <w:spacing w:after="0" w:line="360" w:lineRule="auto"/>
        <w:jc w:val="both"/>
        <w:rPr>
          <w:rFonts w:ascii="Times New Roman" w:hAnsi="Times New Roman" w:cs="Times New Roman"/>
          <w:sz w:val="28"/>
          <w:szCs w:val="28"/>
          <w:lang w:val="en-US"/>
        </w:rPr>
      </w:pPr>
    </w:p>
    <w:p w:rsidR="00787111" w:rsidRPr="008F6C40" w:rsidRDefault="00787111" w:rsidP="00432D14">
      <w:pPr>
        <w:spacing w:after="0" w:line="360" w:lineRule="auto"/>
        <w:ind w:firstLine="709"/>
        <w:jc w:val="both"/>
        <w:rPr>
          <w:rFonts w:ascii="Times New Roman" w:hAnsi="Times New Roman" w:cs="Times New Roman"/>
          <w:sz w:val="28"/>
          <w:szCs w:val="28"/>
        </w:rPr>
      </w:pPr>
      <w:r w:rsidRPr="008F6C40">
        <w:rPr>
          <w:rFonts w:ascii="Times New Roman" w:hAnsi="Times New Roman" w:cs="Times New Roman"/>
          <w:sz w:val="28"/>
          <w:szCs w:val="28"/>
        </w:rPr>
        <w:t>Одним из эффективных приемов увеличения производства высококачественных кормов является создание сенокосов многоукосного использования. Но с увеличением интенсивности использования травостоев потребность их в элементах питания значительно возрастает, и переход на многоукосный режим возможен только при применении повышенных доз минеральных удобрений. Под действием удобрений за счет улучшения питания растений продуктивность травостоев при частом отчуждении не только не снижается, но даже возрастает [1].</w:t>
      </w:r>
    </w:p>
    <w:p w:rsidR="00787111" w:rsidRPr="008F6C40" w:rsidRDefault="00787111" w:rsidP="00432D14">
      <w:pPr>
        <w:widowControl w:val="0"/>
        <w:tabs>
          <w:tab w:val="left" w:pos="567"/>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8F6C40">
        <w:rPr>
          <w:rFonts w:ascii="Times New Roman" w:hAnsi="Times New Roman" w:cs="Times New Roman"/>
          <w:sz w:val="28"/>
          <w:szCs w:val="28"/>
        </w:rPr>
        <w:t>В этой связи представляло интерес выявить оптимальный режим использования и уровень минерального питания для широко распространенных и новых видов (сортов) многолетних трав в Западной Сибири, обеспечивающих наибольший сбор высококачественного корма с 1 га и сохранение их продуктивного долголетия. Исследования проводили в подтаежной зоне Омской области на серой лесной почве, в</w:t>
      </w:r>
      <w:r w:rsidRPr="008F6C40">
        <w:rPr>
          <w:rFonts w:ascii="Times New Roman" w:eastAsia="Times New Roman" w:hAnsi="Times New Roman" w:cs="Times New Roman"/>
          <w:sz w:val="28"/>
          <w:szCs w:val="28"/>
          <w:lang w:eastAsia="ru-RU"/>
        </w:rPr>
        <w:t xml:space="preserve"> отделе северного земледелия ФГБНУ «Омский АНЦ</w:t>
      </w:r>
      <w:r w:rsidRPr="008F6C40">
        <w:rPr>
          <w:rFonts w:ascii="Times New Roman" w:hAnsi="Times New Roman" w:cs="Times New Roman"/>
          <w:sz w:val="28"/>
          <w:szCs w:val="28"/>
        </w:rPr>
        <w:t xml:space="preserve"> в 2021–2022 гг.</w:t>
      </w:r>
    </w:p>
    <w:p w:rsidR="00787111" w:rsidRPr="008F6C40" w:rsidRDefault="00787111" w:rsidP="00432D14">
      <w:pPr>
        <w:widowControl w:val="0"/>
        <w:tabs>
          <w:tab w:val="left" w:pos="567"/>
          <w:tab w:val="left" w:pos="851"/>
        </w:tabs>
        <w:autoSpaceDE w:val="0"/>
        <w:autoSpaceDN w:val="0"/>
        <w:adjustRightInd w:val="0"/>
        <w:spacing w:after="0" w:line="360" w:lineRule="auto"/>
        <w:ind w:firstLine="709"/>
        <w:jc w:val="both"/>
        <w:rPr>
          <w:rFonts w:ascii="Times New Roman" w:hAnsi="Times New Roman" w:cs="Times New Roman"/>
          <w:sz w:val="28"/>
          <w:szCs w:val="28"/>
        </w:rPr>
      </w:pPr>
      <w:r w:rsidRPr="008F6C40">
        <w:rPr>
          <w:rFonts w:ascii="Times New Roman" w:eastAsia="Calibri" w:hAnsi="Times New Roman" w:cs="Times New Roman"/>
          <w:sz w:val="28"/>
          <w:szCs w:val="28"/>
        </w:rPr>
        <w:t xml:space="preserve">Цель исследований – </w:t>
      </w:r>
      <w:r w:rsidRPr="008F6C40">
        <w:rPr>
          <w:rFonts w:ascii="Times New Roman" w:hAnsi="Times New Roman" w:cs="Times New Roman"/>
          <w:sz w:val="28"/>
          <w:szCs w:val="28"/>
        </w:rPr>
        <w:t xml:space="preserve">изучение действия доз азотно-фосфорных и калийных удобрений на урожайность и продуктивность зеленой и сухой массы клевера лугового СибНИИК-10. </w:t>
      </w:r>
    </w:p>
    <w:p w:rsidR="00787111" w:rsidRPr="008F6C40" w:rsidRDefault="00787111" w:rsidP="00432D14">
      <w:pPr>
        <w:widowControl w:val="0"/>
        <w:tabs>
          <w:tab w:val="left" w:pos="567"/>
          <w:tab w:val="left" w:pos="851"/>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F6C40">
        <w:rPr>
          <w:rFonts w:ascii="Times New Roman" w:eastAsia="Calibri" w:hAnsi="Times New Roman" w:cs="Times New Roman"/>
          <w:sz w:val="28"/>
          <w:szCs w:val="28"/>
        </w:rPr>
        <w:t xml:space="preserve">Предшественник – яровая пшеница на зерно. Технология возделывания трав – зональная: основная обработка почвы – отвальная вспашка на 18–22 см, ранневесеннее боронование в два следа, предпосевная культивация КПС-4,0 с последующим боронованием, до и после посева прикатывание почвы кольчато-шпоровыми катками ЗККШ-6А. Посев проводили семенами урожая 2020 г. с </w:t>
      </w:r>
      <w:r w:rsidRPr="008F6C40">
        <w:rPr>
          <w:rFonts w:ascii="Times New Roman" w:eastAsia="Calibri" w:hAnsi="Times New Roman" w:cs="Times New Roman"/>
          <w:sz w:val="28"/>
          <w:szCs w:val="28"/>
        </w:rPr>
        <w:lastRenderedPageBreak/>
        <w:t>лабораторной всхожестью 80–90%. Семена клевера лугового высевали 15 мая сеялкой СН–16 на глубину 1,5–2,0 см рядовым (через 15 см) беспокровным способом</w:t>
      </w:r>
      <w:r w:rsidRPr="008F6C40">
        <w:rPr>
          <w:rFonts w:ascii="Times New Roman" w:eastAsia="Times New Roman" w:hAnsi="Times New Roman" w:cs="Times New Roman"/>
          <w:sz w:val="28"/>
          <w:szCs w:val="28"/>
          <w:lang w:eastAsia="ru-RU"/>
        </w:rPr>
        <w:t xml:space="preserve"> [2].</w:t>
      </w:r>
      <w:r w:rsidRPr="008F6C40">
        <w:rPr>
          <w:rFonts w:ascii="Times New Roman" w:eastAsia="Calibri" w:hAnsi="Times New Roman" w:cs="Times New Roman"/>
          <w:sz w:val="28"/>
          <w:szCs w:val="28"/>
        </w:rPr>
        <w:t xml:space="preserve"> </w:t>
      </w:r>
      <w:r w:rsidRPr="008F6C40">
        <w:rPr>
          <w:rFonts w:ascii="Times New Roman" w:eastAsia="Times New Roman" w:hAnsi="Times New Roman" w:cs="Times New Roman"/>
          <w:sz w:val="28"/>
          <w:szCs w:val="28"/>
          <w:lang w:eastAsia="ru-RU"/>
        </w:rPr>
        <w:t xml:space="preserve">Сорт включенные в Госреестр селекционных достижений РФ по Западно-Сибирскому региону, был допущены для возделывания на корм и семена. В качестве минеральных удобрений применялся аммофос с содержанием питательных веществ </w:t>
      </w:r>
      <w:r w:rsidRPr="008F6C40">
        <w:rPr>
          <w:rFonts w:ascii="Times New Roman" w:eastAsia="Times New Roman" w:hAnsi="Times New Roman" w:cs="Times New Roman"/>
          <w:sz w:val="28"/>
          <w:szCs w:val="28"/>
          <w:lang w:val="en-US" w:eastAsia="ru-RU"/>
        </w:rPr>
        <w:t>N</w:t>
      </w:r>
      <w:r w:rsidRPr="008F6C40">
        <w:rPr>
          <w:rFonts w:ascii="Times New Roman" w:eastAsia="Times New Roman" w:hAnsi="Times New Roman" w:cs="Times New Roman"/>
          <w:sz w:val="28"/>
          <w:szCs w:val="28"/>
          <w:lang w:eastAsia="ru-RU"/>
        </w:rPr>
        <w:t>:</w:t>
      </w:r>
      <w:r w:rsidRPr="008F6C40">
        <w:rPr>
          <w:rFonts w:ascii="Times New Roman" w:eastAsia="Times New Roman" w:hAnsi="Times New Roman" w:cs="Times New Roman"/>
          <w:sz w:val="28"/>
          <w:szCs w:val="28"/>
          <w:lang w:val="en-US" w:eastAsia="ru-RU"/>
        </w:rPr>
        <w:t>P</w:t>
      </w:r>
      <w:r w:rsidRPr="008F6C40">
        <w:rPr>
          <w:rFonts w:ascii="Times New Roman" w:eastAsia="Times New Roman" w:hAnsi="Times New Roman" w:cs="Times New Roman"/>
          <w:sz w:val="28"/>
          <w:szCs w:val="28"/>
          <w:lang w:eastAsia="ru-RU"/>
        </w:rPr>
        <w:t xml:space="preserve"> – 12:52%, и калий хлористый (</w:t>
      </w:r>
      <w:r w:rsidRPr="008F6C40">
        <w:rPr>
          <w:rFonts w:ascii="Times New Roman" w:eastAsia="Times New Roman" w:hAnsi="Times New Roman" w:cs="Times New Roman"/>
          <w:sz w:val="28"/>
          <w:szCs w:val="28"/>
          <w:lang w:val="en-US" w:eastAsia="ru-RU"/>
        </w:rPr>
        <w:t>KCl</w:t>
      </w:r>
      <w:r w:rsidRPr="008F6C40">
        <w:rPr>
          <w:rFonts w:ascii="Times New Roman" w:eastAsia="Times New Roman" w:hAnsi="Times New Roman" w:cs="Times New Roman"/>
          <w:sz w:val="28"/>
          <w:szCs w:val="28"/>
          <w:lang w:eastAsia="ru-RU"/>
        </w:rPr>
        <w:t xml:space="preserve"> – 60%) [3].</w:t>
      </w:r>
    </w:p>
    <w:p w:rsidR="00787111" w:rsidRPr="008F6C40" w:rsidRDefault="00787111" w:rsidP="00432D14">
      <w:pPr>
        <w:widowControl w:val="0"/>
        <w:spacing w:after="0" w:line="360" w:lineRule="auto"/>
        <w:ind w:firstLine="709"/>
        <w:jc w:val="both"/>
        <w:rPr>
          <w:rFonts w:ascii="Times New Roman" w:eastAsia="Times New Roman" w:hAnsi="Times New Roman" w:cs="Times New Roman"/>
          <w:sz w:val="28"/>
          <w:szCs w:val="28"/>
          <w:lang w:eastAsia="ru-RU"/>
        </w:rPr>
      </w:pPr>
      <w:r w:rsidRPr="008F6C40">
        <w:rPr>
          <w:rFonts w:ascii="Times New Roman" w:hAnsi="Times New Roman" w:cs="Times New Roman"/>
          <w:sz w:val="28"/>
          <w:szCs w:val="28"/>
        </w:rPr>
        <w:t xml:space="preserve">В пахотном слое почва содержала: </w:t>
      </w:r>
      <w:r w:rsidRPr="008F6C40">
        <w:rPr>
          <w:rFonts w:ascii="Times New Roman" w:eastAsia="Times New Roman" w:hAnsi="Times New Roman" w:cs="Times New Roman"/>
          <w:sz w:val="28"/>
          <w:szCs w:val="28"/>
          <w:lang w:eastAsia="ru-RU"/>
        </w:rPr>
        <w:t xml:space="preserve">гумуса – 3,34%, общего азота – 0,162, валового фосфора – 0,12%; </w:t>
      </w:r>
      <w:r w:rsidRPr="008F6C40">
        <w:rPr>
          <w:rFonts w:ascii="Times New Roman" w:eastAsia="Times New Roman" w:hAnsi="Times New Roman" w:cs="Times New Roman"/>
          <w:sz w:val="28"/>
          <w:szCs w:val="28"/>
          <w:lang w:val="en-US" w:eastAsia="ru-RU"/>
        </w:rPr>
        <w:t>pH</w:t>
      </w:r>
      <w:r w:rsidRPr="008F6C40">
        <w:rPr>
          <w:rFonts w:ascii="Times New Roman" w:eastAsia="Times New Roman" w:hAnsi="Times New Roman" w:cs="Times New Roman"/>
          <w:sz w:val="28"/>
          <w:szCs w:val="28"/>
          <w:lang w:eastAsia="ru-RU"/>
        </w:rPr>
        <w:t xml:space="preserve"> солевое – 5,2.  Обеспеченность почвы нитратным азотом низкая (3,5–3,8 мг/100 г почвы) (по Кьельдалю).  Содержание в почве подвижного фосфора (8,4–9,4 мг/100 г почвы) и обменного калия (8,2–9,1 мг/100 г почвы) (по Кирсанову) – среднее [4,5].</w:t>
      </w:r>
    </w:p>
    <w:p w:rsidR="00787111" w:rsidRPr="008F6C40" w:rsidRDefault="00787111" w:rsidP="00432D14">
      <w:pPr>
        <w:widowControl w:val="0"/>
        <w:tabs>
          <w:tab w:val="left" w:pos="567"/>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8F6C40">
        <w:rPr>
          <w:rFonts w:ascii="Times New Roman" w:eastAsia="Calibri" w:hAnsi="Times New Roman" w:cs="Times New Roman"/>
          <w:sz w:val="28"/>
          <w:szCs w:val="28"/>
        </w:rPr>
        <w:t xml:space="preserve">Скашивание трав проводили со второго года жизни один раз за вегетацию в фазе цветения. Учетные делянки площадью 10 м² в трехкратной повторности размещали последовательно. </w:t>
      </w:r>
      <w:r w:rsidRPr="008F6C40">
        <w:rPr>
          <w:rFonts w:ascii="Times New Roman" w:eastAsia="Times New Roman" w:hAnsi="Times New Roman" w:cs="Times New Roman"/>
          <w:sz w:val="28"/>
          <w:szCs w:val="28"/>
          <w:lang w:eastAsia="ru-RU"/>
        </w:rPr>
        <w:t>Исследования проводили согласно методике с кормовыми культурами ВНИИ кормов им. В</w:t>
      </w:r>
      <w:r w:rsidRPr="008F6C40">
        <w:rPr>
          <w:rFonts w:ascii="Times New Roman" w:eastAsia="Times New Roman" w:hAnsi="Times New Roman" w:cs="Times New Roman"/>
          <w:color w:val="000000"/>
          <w:sz w:val="28"/>
          <w:szCs w:val="28"/>
          <w:lang w:eastAsia="ru-RU"/>
        </w:rPr>
        <w:t xml:space="preserve">.Р. Вильямса и Россельхозакадемией. Статистический анализ экспериментальных данных проводили согласно методике Б.А. Доспехова </w:t>
      </w:r>
      <w:r w:rsidRPr="008F6C40">
        <w:rPr>
          <w:rFonts w:ascii="Times New Roman" w:eastAsia="Times New Roman" w:hAnsi="Times New Roman" w:cs="Times New Roman"/>
          <w:sz w:val="28"/>
          <w:szCs w:val="28"/>
          <w:lang w:eastAsia="ru-RU"/>
        </w:rPr>
        <w:t>[6,7]</w:t>
      </w:r>
      <w:r w:rsidRPr="008F6C40">
        <w:rPr>
          <w:rFonts w:ascii="Times New Roman" w:eastAsia="Times New Roman" w:hAnsi="Times New Roman" w:cs="Times New Roman"/>
          <w:color w:val="000000"/>
          <w:sz w:val="28"/>
          <w:szCs w:val="28"/>
          <w:lang w:eastAsia="ru-RU"/>
        </w:rPr>
        <w:t>.</w:t>
      </w:r>
    </w:p>
    <w:p w:rsidR="00787111" w:rsidRPr="008F6C40" w:rsidRDefault="00787111" w:rsidP="00432D14">
      <w:pPr>
        <w:suppressAutoHyphens/>
        <w:spacing w:after="0" w:line="360" w:lineRule="auto"/>
        <w:ind w:firstLine="709"/>
        <w:jc w:val="both"/>
        <w:rPr>
          <w:rFonts w:ascii="Times New Roman" w:eastAsia="Times-Roman" w:hAnsi="Times New Roman" w:cs="Times New Roman"/>
          <w:sz w:val="28"/>
          <w:szCs w:val="28"/>
          <w:lang w:eastAsia="ru-RU"/>
        </w:rPr>
      </w:pPr>
      <w:r w:rsidRPr="008F6C40">
        <w:rPr>
          <w:rFonts w:ascii="Times New Roman" w:eastAsia="Times New Roman" w:hAnsi="Times New Roman" w:cs="Times New Roman"/>
          <w:sz w:val="28"/>
          <w:szCs w:val="28"/>
          <w:lang w:eastAsia="ru-RU"/>
        </w:rPr>
        <w:t xml:space="preserve">В результате наших исследований было установлено, что </w:t>
      </w:r>
      <w:r w:rsidRPr="008F6C40">
        <w:rPr>
          <w:rFonts w:ascii="Times New Roman" w:eastAsia="Times-Roman" w:hAnsi="Times New Roman" w:cs="Times New Roman"/>
          <w:sz w:val="28"/>
          <w:szCs w:val="28"/>
          <w:lang w:eastAsia="ru-RU"/>
        </w:rPr>
        <w:t xml:space="preserve">благоприятные погодные условия и запасы продуктивной влаги </w:t>
      </w:r>
      <w:r w:rsidRPr="008F6C40">
        <w:rPr>
          <w:rFonts w:ascii="Times New Roman" w:eastAsia="Times New Roman" w:hAnsi="Times New Roman" w:cs="Times New Roman"/>
          <w:sz w:val="28"/>
          <w:szCs w:val="28"/>
          <w:lang w:eastAsia="ru-RU"/>
        </w:rPr>
        <w:t>в период посева</w:t>
      </w:r>
      <w:r w:rsidRPr="008F6C40">
        <w:rPr>
          <w:rFonts w:ascii="Times New Roman" w:eastAsia="Times-Roman" w:hAnsi="Times New Roman" w:cs="Times New Roman"/>
          <w:sz w:val="28"/>
          <w:szCs w:val="28"/>
          <w:lang w:eastAsia="ru-RU"/>
        </w:rPr>
        <w:t xml:space="preserve"> положительно повлияли на раннее появление всходов, что в дальнейшем сказалось на формировании травостоя многолетних трав в первый и последующие годы жизни.</w:t>
      </w:r>
    </w:p>
    <w:p w:rsidR="00787111" w:rsidRPr="008F6C40" w:rsidRDefault="00787111" w:rsidP="00432D14">
      <w:pPr>
        <w:spacing w:after="0" w:line="360" w:lineRule="auto"/>
        <w:ind w:firstLine="709"/>
        <w:jc w:val="both"/>
        <w:rPr>
          <w:rFonts w:ascii="Times New Roman" w:eastAsia="Times New Roman" w:hAnsi="Times New Roman" w:cs="Times New Roman"/>
          <w:sz w:val="28"/>
          <w:szCs w:val="28"/>
          <w:lang w:eastAsia="ar-SA"/>
        </w:rPr>
      </w:pPr>
      <w:r w:rsidRPr="008F6C40">
        <w:rPr>
          <w:rFonts w:ascii="Times New Roman" w:eastAsia="Times New Roman" w:hAnsi="Times New Roman" w:cs="Times New Roman"/>
          <w:sz w:val="28"/>
          <w:szCs w:val="28"/>
          <w:lang w:eastAsia="ru-RU"/>
        </w:rPr>
        <w:t xml:space="preserve">Исследования показали, что всходы клевера лугового появились лишь через 11–13 сутки. после посева. На второй год жизни весной, </w:t>
      </w:r>
      <w:r w:rsidRPr="008F6C40">
        <w:rPr>
          <w:rFonts w:ascii="Times New Roman" w:eastAsia="Times-Roman" w:hAnsi="Times New Roman" w:cs="Times New Roman"/>
          <w:sz w:val="28"/>
          <w:szCs w:val="28"/>
          <w:lang w:eastAsia="ru-RU"/>
        </w:rPr>
        <w:t>возобновление вегетационного отрастания растений наблюдалось 3–8 мая.</w:t>
      </w:r>
    </w:p>
    <w:p w:rsidR="00787111" w:rsidRPr="008F6C40" w:rsidRDefault="00787111" w:rsidP="00432D14">
      <w:pPr>
        <w:spacing w:after="0" w:line="360" w:lineRule="auto"/>
        <w:ind w:firstLine="709"/>
        <w:jc w:val="both"/>
        <w:rPr>
          <w:rFonts w:ascii="Times New Roman" w:eastAsia="Times New Roman" w:hAnsi="Times New Roman" w:cs="Times New Roman"/>
          <w:sz w:val="28"/>
          <w:szCs w:val="28"/>
          <w:lang w:eastAsia="ru-RU"/>
        </w:rPr>
      </w:pPr>
      <w:r w:rsidRPr="008F6C40">
        <w:rPr>
          <w:rFonts w:ascii="Times New Roman" w:hAnsi="Times New Roman" w:cs="Times New Roman"/>
          <w:sz w:val="28"/>
          <w:szCs w:val="28"/>
        </w:rPr>
        <w:t>В результате фенологических наблюдений было установлено, что продолжительность вегетационного периода позднеспелого сорта СибНИИК–10 варьировала в пределах от 120 до 125 суток, в зависимости от метеорологических условий года.</w:t>
      </w:r>
    </w:p>
    <w:p w:rsidR="00787111" w:rsidRPr="008F6C40" w:rsidRDefault="00787111" w:rsidP="00432D14">
      <w:pPr>
        <w:suppressAutoHyphens/>
        <w:spacing w:after="0" w:line="360" w:lineRule="auto"/>
        <w:ind w:firstLine="709"/>
        <w:jc w:val="both"/>
        <w:rPr>
          <w:rFonts w:ascii="Times New Roman" w:eastAsia="Calibri" w:hAnsi="Times New Roman" w:cs="Times New Roman"/>
          <w:sz w:val="28"/>
          <w:szCs w:val="28"/>
        </w:rPr>
      </w:pPr>
      <w:r w:rsidRPr="008F6C40">
        <w:rPr>
          <w:rFonts w:ascii="Times New Roman" w:hAnsi="Times New Roman" w:cs="Times New Roman"/>
          <w:sz w:val="28"/>
          <w:szCs w:val="28"/>
        </w:rPr>
        <w:lastRenderedPageBreak/>
        <w:t xml:space="preserve">Учет биометрических показателей, осенью второго года жизни свидетельствовал, о лучшем развитии растений в вариантах с применением минеральных удобрений на позднеспелом сорте </w:t>
      </w:r>
      <w:r w:rsidRPr="008F6C40">
        <w:rPr>
          <w:rFonts w:ascii="Times New Roman" w:eastAsia="Calibri" w:hAnsi="Times New Roman" w:cs="Times New Roman"/>
          <w:sz w:val="28"/>
          <w:szCs w:val="28"/>
        </w:rPr>
        <w:t>СибНИИК–10</w:t>
      </w:r>
      <w:r w:rsidRPr="008F6C40">
        <w:rPr>
          <w:rFonts w:ascii="Times New Roman" w:hAnsi="Times New Roman" w:cs="Times New Roman"/>
          <w:sz w:val="28"/>
          <w:szCs w:val="28"/>
        </w:rPr>
        <w:t>. По результатам первого укоса, наиболее развитые растения отмечены в вариантах с внесение минеральных удобрений в дозе (</w:t>
      </w:r>
      <w:r w:rsidRPr="008F6C40">
        <w:rPr>
          <w:rFonts w:ascii="Times New Roman" w:hAnsi="Times New Roman" w:cs="Times New Roman"/>
          <w:sz w:val="28"/>
          <w:szCs w:val="28"/>
          <w:lang w:val="en-US"/>
        </w:rPr>
        <w:t>N</w:t>
      </w:r>
      <w:r w:rsidRPr="008F6C40">
        <w:rPr>
          <w:rFonts w:ascii="Times New Roman" w:hAnsi="Times New Roman" w:cs="Times New Roman"/>
          <w:sz w:val="28"/>
          <w:szCs w:val="28"/>
          <w:vertAlign w:val="subscript"/>
        </w:rPr>
        <w:t>20</w:t>
      </w:r>
      <w:r w:rsidRPr="008F6C40">
        <w:rPr>
          <w:rFonts w:ascii="Times New Roman" w:hAnsi="Times New Roman" w:cs="Times New Roman"/>
          <w:sz w:val="28"/>
          <w:szCs w:val="28"/>
          <w:lang w:val="en-US"/>
        </w:rPr>
        <w:t>P</w:t>
      </w:r>
      <w:r w:rsidRPr="008F6C40">
        <w:rPr>
          <w:rFonts w:ascii="Times New Roman" w:hAnsi="Times New Roman" w:cs="Times New Roman"/>
          <w:sz w:val="28"/>
          <w:szCs w:val="28"/>
          <w:vertAlign w:val="subscript"/>
        </w:rPr>
        <w:t>100</w:t>
      </w:r>
      <w:r w:rsidRPr="008F6C40">
        <w:rPr>
          <w:rFonts w:ascii="Times New Roman" w:hAnsi="Times New Roman" w:cs="Times New Roman"/>
          <w:sz w:val="28"/>
          <w:szCs w:val="28"/>
          <w:lang w:val="en-US"/>
        </w:rPr>
        <w:t>K</w:t>
      </w:r>
      <w:r w:rsidRPr="008F6C40">
        <w:rPr>
          <w:rFonts w:ascii="Times New Roman" w:hAnsi="Times New Roman" w:cs="Times New Roman"/>
          <w:sz w:val="28"/>
          <w:szCs w:val="28"/>
          <w:vertAlign w:val="subscript"/>
        </w:rPr>
        <w:t>150</w:t>
      </w:r>
      <w:r w:rsidRPr="008F6C40">
        <w:rPr>
          <w:rFonts w:ascii="Times New Roman" w:hAnsi="Times New Roman" w:cs="Times New Roman"/>
          <w:sz w:val="28"/>
          <w:szCs w:val="28"/>
        </w:rPr>
        <w:t xml:space="preserve">; </w:t>
      </w:r>
      <w:r w:rsidRPr="008F6C40">
        <w:rPr>
          <w:rFonts w:ascii="Times New Roman" w:hAnsi="Times New Roman" w:cs="Times New Roman"/>
          <w:sz w:val="28"/>
          <w:szCs w:val="28"/>
          <w:lang w:val="en-US"/>
        </w:rPr>
        <w:t>N</w:t>
      </w:r>
      <w:r w:rsidRPr="008F6C40">
        <w:rPr>
          <w:rFonts w:ascii="Times New Roman" w:hAnsi="Times New Roman" w:cs="Times New Roman"/>
          <w:sz w:val="28"/>
          <w:szCs w:val="28"/>
          <w:vertAlign w:val="subscript"/>
        </w:rPr>
        <w:t>30</w:t>
      </w:r>
      <w:r w:rsidRPr="008F6C40">
        <w:rPr>
          <w:rFonts w:ascii="Times New Roman" w:hAnsi="Times New Roman" w:cs="Times New Roman"/>
          <w:sz w:val="28"/>
          <w:szCs w:val="28"/>
          <w:lang w:val="en-US"/>
        </w:rPr>
        <w:t>P</w:t>
      </w:r>
      <w:r w:rsidRPr="008F6C40">
        <w:rPr>
          <w:rFonts w:ascii="Times New Roman" w:hAnsi="Times New Roman" w:cs="Times New Roman"/>
          <w:sz w:val="28"/>
          <w:szCs w:val="28"/>
          <w:vertAlign w:val="subscript"/>
        </w:rPr>
        <w:t>150</w:t>
      </w:r>
      <w:r w:rsidRPr="008F6C40">
        <w:rPr>
          <w:rFonts w:ascii="Times New Roman" w:hAnsi="Times New Roman" w:cs="Times New Roman"/>
          <w:sz w:val="28"/>
          <w:szCs w:val="28"/>
          <w:lang w:val="en-US"/>
        </w:rPr>
        <w:t>K</w:t>
      </w:r>
      <w:r w:rsidRPr="008F6C40">
        <w:rPr>
          <w:rFonts w:ascii="Times New Roman" w:hAnsi="Times New Roman" w:cs="Times New Roman"/>
          <w:sz w:val="28"/>
          <w:szCs w:val="28"/>
          <w:vertAlign w:val="subscript"/>
        </w:rPr>
        <w:t>180</w:t>
      </w:r>
      <w:r w:rsidRPr="008F6C40">
        <w:rPr>
          <w:rFonts w:ascii="Times New Roman" w:hAnsi="Times New Roman" w:cs="Times New Roman"/>
          <w:sz w:val="28"/>
          <w:szCs w:val="28"/>
        </w:rPr>
        <w:t xml:space="preserve">), так у  </w:t>
      </w:r>
      <w:r>
        <w:rPr>
          <w:rFonts w:ascii="Times New Roman" w:hAnsi="Times New Roman" w:cs="Times New Roman"/>
          <w:sz w:val="28"/>
          <w:szCs w:val="28"/>
        </w:rPr>
        <w:t xml:space="preserve">данного </w:t>
      </w:r>
      <w:r w:rsidRPr="008F6C40">
        <w:rPr>
          <w:rFonts w:ascii="Times New Roman" w:hAnsi="Times New Roman" w:cs="Times New Roman"/>
          <w:sz w:val="28"/>
          <w:szCs w:val="28"/>
        </w:rPr>
        <w:t xml:space="preserve">сорта </w:t>
      </w:r>
      <w:r w:rsidRPr="008F6C40">
        <w:rPr>
          <w:rFonts w:ascii="Times New Roman" w:eastAsia="Calibri" w:hAnsi="Times New Roman" w:cs="Times New Roman"/>
          <w:sz w:val="28"/>
          <w:szCs w:val="28"/>
        </w:rPr>
        <w:t xml:space="preserve">СибНИИК–10, к моменту скашивания высота растений варьировалась от 78,5–79,1 см, что на  2,9–3,5 см выше контрольного варианта. </w:t>
      </w:r>
    </w:p>
    <w:p w:rsidR="00787111" w:rsidRPr="008F6C40" w:rsidRDefault="00787111" w:rsidP="00432D14">
      <w:pPr>
        <w:shd w:val="clear" w:color="auto" w:fill="FFFFFF"/>
        <w:spacing w:after="0" w:line="360" w:lineRule="auto"/>
        <w:ind w:firstLine="709"/>
        <w:jc w:val="both"/>
        <w:rPr>
          <w:rFonts w:ascii="Times New Roman" w:hAnsi="Times New Roman"/>
          <w:sz w:val="28"/>
          <w:szCs w:val="28"/>
        </w:rPr>
      </w:pPr>
      <w:r w:rsidRPr="008F6C40">
        <w:rPr>
          <w:rFonts w:ascii="Times New Roman" w:eastAsia="Times New Roman" w:hAnsi="Times New Roman" w:cs="Times New Roman"/>
          <w:sz w:val="28"/>
          <w:szCs w:val="28"/>
          <w:lang w:eastAsia="ru-RU"/>
        </w:rPr>
        <w:t xml:space="preserve">В ходе исследований нами установлено, что изучаемые минеральные удобрения оказывают положительное действие на формирование облиственного аппарата клевера лугового первого года пользования. Облиственность в первом укосе у сорта </w:t>
      </w:r>
      <w:r w:rsidRPr="008F6C40">
        <w:rPr>
          <w:rFonts w:ascii="Times New Roman" w:eastAsia="Calibri" w:hAnsi="Times New Roman" w:cs="Times New Roman"/>
          <w:sz w:val="28"/>
          <w:szCs w:val="28"/>
        </w:rPr>
        <w:t xml:space="preserve">СибНИИК–10, </w:t>
      </w:r>
      <w:r w:rsidRPr="008F6C40">
        <w:rPr>
          <w:rFonts w:ascii="Times New Roman" w:eastAsia="Times New Roman" w:hAnsi="Times New Roman" w:cs="Times New Roman"/>
          <w:sz w:val="28"/>
          <w:szCs w:val="28"/>
          <w:lang w:eastAsia="ru-RU"/>
        </w:rPr>
        <w:t>составила 46,2–48,9%. Таким образом, применение изучаемых тройных доз минеральных удобрений позволило повысить биометрические показатели</w:t>
      </w:r>
      <w:r w:rsidRPr="008F6C40">
        <w:rPr>
          <w:rFonts w:ascii="Times New Roman" w:eastAsia="Times New Roman" w:hAnsi="Times New Roman" w:cs="Times New Roman"/>
          <w:color w:val="FF0000"/>
          <w:sz w:val="28"/>
          <w:szCs w:val="28"/>
          <w:lang w:eastAsia="ru-RU"/>
        </w:rPr>
        <w:t xml:space="preserve"> </w:t>
      </w:r>
      <w:r w:rsidRPr="008F6C40">
        <w:rPr>
          <w:rFonts w:ascii="Times New Roman" w:eastAsia="Times New Roman" w:hAnsi="Times New Roman" w:cs="Times New Roman"/>
          <w:sz w:val="28"/>
          <w:szCs w:val="28"/>
          <w:lang w:eastAsia="ru-RU"/>
        </w:rPr>
        <w:t>клевера лугового.</w:t>
      </w:r>
    </w:p>
    <w:p w:rsidR="00787111" w:rsidRDefault="00787111" w:rsidP="00432D14">
      <w:pPr>
        <w:suppressAutoHyphens/>
        <w:spacing w:after="0" w:line="360" w:lineRule="auto"/>
        <w:ind w:firstLine="709"/>
        <w:jc w:val="both"/>
        <w:rPr>
          <w:rFonts w:ascii="Times New Roman" w:eastAsia="Times New Roman" w:hAnsi="Times New Roman" w:cs="Times New Roman"/>
          <w:sz w:val="28"/>
          <w:szCs w:val="28"/>
          <w:lang w:eastAsia="ru-RU"/>
        </w:rPr>
      </w:pPr>
      <w:r w:rsidRPr="008F6C40">
        <w:rPr>
          <w:rFonts w:ascii="Times New Roman" w:hAnsi="Times New Roman"/>
          <w:sz w:val="28"/>
          <w:szCs w:val="28"/>
        </w:rPr>
        <w:t xml:space="preserve">Наблюдалась определённая закономерность в формировании травостоя клевера лугового. В первый год жизни отмечалось интенсивное кущение трав, увеличение густоты травостоя и снижение в нём доли сорной растительности. Засоренность посевов трав в первый год жизни достигала 30–35% (высокая степень), а на второй год жизни она понизилась до слабой. Наименьшая засоренность наблюдалась в вариантах с применением максимальной дозы минеральных удобрений </w:t>
      </w:r>
      <w:r w:rsidRPr="008F6C40">
        <w:rPr>
          <w:rFonts w:ascii="Times New Roman" w:hAnsi="Times New Roman" w:cs="Times New Roman"/>
          <w:sz w:val="28"/>
          <w:szCs w:val="28"/>
          <w:lang w:val="en-US"/>
        </w:rPr>
        <w:t>N</w:t>
      </w:r>
      <w:r w:rsidRPr="008F6C40">
        <w:rPr>
          <w:rFonts w:ascii="Times New Roman" w:hAnsi="Times New Roman" w:cs="Times New Roman"/>
          <w:sz w:val="28"/>
          <w:szCs w:val="28"/>
          <w:vertAlign w:val="subscript"/>
        </w:rPr>
        <w:t>20</w:t>
      </w:r>
      <w:r w:rsidRPr="008F6C40">
        <w:rPr>
          <w:rFonts w:ascii="Times New Roman" w:hAnsi="Times New Roman" w:cs="Times New Roman"/>
          <w:sz w:val="28"/>
          <w:szCs w:val="28"/>
          <w:lang w:val="en-US"/>
        </w:rPr>
        <w:t>P</w:t>
      </w:r>
      <w:r w:rsidRPr="008F6C40">
        <w:rPr>
          <w:rFonts w:ascii="Times New Roman" w:hAnsi="Times New Roman" w:cs="Times New Roman"/>
          <w:sz w:val="28"/>
          <w:szCs w:val="28"/>
          <w:vertAlign w:val="subscript"/>
        </w:rPr>
        <w:t>100</w:t>
      </w:r>
      <w:r w:rsidRPr="008F6C40">
        <w:rPr>
          <w:rFonts w:ascii="Times New Roman" w:hAnsi="Times New Roman" w:cs="Times New Roman"/>
          <w:sz w:val="28"/>
          <w:szCs w:val="28"/>
          <w:lang w:val="en-US"/>
        </w:rPr>
        <w:t>K</w:t>
      </w:r>
      <w:r w:rsidRPr="008F6C40">
        <w:rPr>
          <w:rFonts w:ascii="Times New Roman" w:hAnsi="Times New Roman" w:cs="Times New Roman"/>
          <w:sz w:val="28"/>
          <w:szCs w:val="28"/>
          <w:vertAlign w:val="subscript"/>
        </w:rPr>
        <w:t>150</w:t>
      </w:r>
      <w:r w:rsidRPr="008F6C40">
        <w:rPr>
          <w:rFonts w:ascii="Times New Roman" w:hAnsi="Times New Roman" w:cs="Times New Roman"/>
          <w:sz w:val="28"/>
          <w:szCs w:val="28"/>
        </w:rPr>
        <w:t xml:space="preserve">; </w:t>
      </w:r>
      <w:r w:rsidRPr="008F6C40">
        <w:rPr>
          <w:rFonts w:ascii="Times New Roman" w:hAnsi="Times New Roman" w:cs="Times New Roman"/>
          <w:sz w:val="28"/>
          <w:szCs w:val="28"/>
          <w:lang w:val="en-US"/>
        </w:rPr>
        <w:t>N</w:t>
      </w:r>
      <w:r w:rsidRPr="008F6C40">
        <w:rPr>
          <w:rFonts w:ascii="Times New Roman" w:hAnsi="Times New Roman" w:cs="Times New Roman"/>
          <w:sz w:val="28"/>
          <w:szCs w:val="28"/>
          <w:vertAlign w:val="subscript"/>
        </w:rPr>
        <w:t>30</w:t>
      </w:r>
      <w:r w:rsidRPr="008F6C40">
        <w:rPr>
          <w:rFonts w:ascii="Times New Roman" w:hAnsi="Times New Roman" w:cs="Times New Roman"/>
          <w:sz w:val="28"/>
          <w:szCs w:val="28"/>
          <w:lang w:val="en-US"/>
        </w:rPr>
        <w:t>P</w:t>
      </w:r>
      <w:r w:rsidRPr="008F6C40">
        <w:rPr>
          <w:rFonts w:ascii="Times New Roman" w:hAnsi="Times New Roman" w:cs="Times New Roman"/>
          <w:sz w:val="28"/>
          <w:szCs w:val="28"/>
          <w:vertAlign w:val="subscript"/>
        </w:rPr>
        <w:t>150</w:t>
      </w:r>
      <w:r w:rsidRPr="008F6C40">
        <w:rPr>
          <w:rFonts w:ascii="Times New Roman" w:hAnsi="Times New Roman" w:cs="Times New Roman"/>
          <w:sz w:val="28"/>
          <w:szCs w:val="28"/>
          <w:lang w:val="en-US"/>
        </w:rPr>
        <w:t>K</w:t>
      </w:r>
      <w:r w:rsidRPr="008F6C40">
        <w:rPr>
          <w:rFonts w:ascii="Times New Roman" w:hAnsi="Times New Roman" w:cs="Times New Roman"/>
          <w:sz w:val="28"/>
          <w:szCs w:val="28"/>
          <w:vertAlign w:val="subscript"/>
        </w:rPr>
        <w:t>180</w:t>
      </w:r>
      <w:r w:rsidRPr="008F6C40">
        <w:rPr>
          <w:rFonts w:ascii="Times New Roman" w:hAnsi="Times New Roman" w:cs="Times New Roman"/>
          <w:sz w:val="28"/>
          <w:szCs w:val="28"/>
        </w:rPr>
        <w:t xml:space="preserve"> </w:t>
      </w:r>
      <w:r w:rsidRPr="008F6C40">
        <w:rPr>
          <w:rFonts w:ascii="Times New Roman" w:eastAsia="Times New Roman" w:hAnsi="Times New Roman" w:cs="Times New Roman"/>
          <w:sz w:val="28"/>
          <w:szCs w:val="28"/>
          <w:lang w:eastAsia="ru-RU"/>
        </w:rPr>
        <w:t>(табл. 1).</w:t>
      </w:r>
    </w:p>
    <w:p w:rsidR="00432D14" w:rsidRPr="008F6C40" w:rsidRDefault="00432D14" w:rsidP="00432D14">
      <w:pPr>
        <w:suppressAutoHyphens/>
        <w:spacing w:after="0" w:line="360" w:lineRule="auto"/>
        <w:ind w:firstLine="709"/>
        <w:jc w:val="both"/>
        <w:rPr>
          <w:rFonts w:ascii="Times New Roman" w:hAnsi="Times New Roman"/>
          <w:sz w:val="28"/>
          <w:szCs w:val="28"/>
        </w:rPr>
      </w:pPr>
    </w:p>
    <w:p w:rsidR="00787111" w:rsidRPr="008F6C40" w:rsidRDefault="00787111" w:rsidP="00432D14">
      <w:pPr>
        <w:widowControl w:val="0"/>
        <w:suppressAutoHyphens/>
        <w:autoSpaceDE w:val="0"/>
        <w:autoSpaceDN w:val="0"/>
        <w:spacing w:after="0" w:line="360" w:lineRule="auto"/>
        <w:jc w:val="both"/>
        <w:rPr>
          <w:rFonts w:ascii="Times New Roman" w:eastAsia="Times New Roman" w:hAnsi="Times New Roman" w:cs="Times New Roman"/>
          <w:sz w:val="28"/>
          <w:szCs w:val="28"/>
          <w:lang w:eastAsia="ar-SA"/>
        </w:rPr>
      </w:pPr>
      <w:r w:rsidRPr="008F6C40">
        <w:rPr>
          <w:rFonts w:ascii="Times New Roman" w:eastAsia="Times New Roman" w:hAnsi="Times New Roman" w:cs="Times New Roman"/>
          <w:sz w:val="28"/>
          <w:szCs w:val="28"/>
          <w:lang w:eastAsia="ar-SA"/>
        </w:rPr>
        <w:t>Таблица 1</w:t>
      </w:r>
      <w:r w:rsidR="00432D14">
        <w:rPr>
          <w:rFonts w:ascii="Times New Roman" w:eastAsia="Times New Roman" w:hAnsi="Times New Roman" w:cs="Times New Roman"/>
          <w:sz w:val="28"/>
          <w:szCs w:val="28"/>
          <w:lang w:eastAsia="ar-SA"/>
        </w:rPr>
        <w:t xml:space="preserve">. </w:t>
      </w:r>
      <w:r w:rsidRPr="008F6C40">
        <w:rPr>
          <w:rFonts w:ascii="Times New Roman" w:eastAsia="Times New Roman" w:hAnsi="Times New Roman" w:cs="Times New Roman"/>
          <w:sz w:val="28"/>
          <w:szCs w:val="28"/>
          <w:lang w:eastAsia="ar-SA"/>
        </w:rPr>
        <w:t>Действие доз минеральных удобрени</w:t>
      </w:r>
      <w:r w:rsidR="00432D14">
        <w:rPr>
          <w:rFonts w:ascii="Times New Roman" w:eastAsia="Times New Roman" w:hAnsi="Times New Roman" w:cs="Times New Roman"/>
          <w:sz w:val="28"/>
          <w:szCs w:val="28"/>
          <w:lang w:eastAsia="ar-SA"/>
        </w:rPr>
        <w:t xml:space="preserve">й на биометрические показатели </w:t>
      </w:r>
      <w:r w:rsidRPr="008F6C40">
        <w:rPr>
          <w:rFonts w:ascii="Times New Roman" w:eastAsia="Times New Roman" w:hAnsi="Times New Roman" w:cs="Times New Roman"/>
          <w:sz w:val="28"/>
          <w:szCs w:val="28"/>
          <w:lang w:eastAsia="ar-SA"/>
        </w:rPr>
        <w:t>клевера лугового первого года пользования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1786"/>
        <w:gridCol w:w="2552"/>
        <w:gridCol w:w="1701"/>
        <w:gridCol w:w="1842"/>
      </w:tblGrid>
      <w:tr w:rsidR="00787111" w:rsidRPr="008F6C40" w:rsidTr="006F5D56">
        <w:trPr>
          <w:jc w:val="center"/>
        </w:trPr>
        <w:tc>
          <w:tcPr>
            <w:tcW w:w="1753" w:type="dxa"/>
            <w:vMerge w:val="restart"/>
            <w:vAlign w:val="center"/>
          </w:tcPr>
          <w:p w:rsidR="00787111" w:rsidRPr="00432D14" w:rsidRDefault="00787111" w:rsidP="006F5D56">
            <w:pPr>
              <w:suppressAutoHyphens/>
              <w:snapToGrid w:val="0"/>
              <w:spacing w:after="0" w:line="240" w:lineRule="auto"/>
              <w:ind w:right="-103"/>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 xml:space="preserve">Вариант </w:t>
            </w:r>
          </w:p>
        </w:tc>
        <w:tc>
          <w:tcPr>
            <w:tcW w:w="1786" w:type="dxa"/>
            <w:vMerge w:val="restart"/>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Высота растений, см</w:t>
            </w:r>
          </w:p>
        </w:tc>
        <w:tc>
          <w:tcPr>
            <w:tcW w:w="2552" w:type="dxa"/>
            <w:vMerge w:val="restart"/>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 xml:space="preserve">Облиственность, </w:t>
            </w:r>
          </w:p>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w:t>
            </w:r>
          </w:p>
        </w:tc>
        <w:tc>
          <w:tcPr>
            <w:tcW w:w="3543" w:type="dxa"/>
            <w:gridSpan w:val="2"/>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Содержание в травостое, %</w:t>
            </w:r>
          </w:p>
        </w:tc>
      </w:tr>
      <w:tr w:rsidR="00787111" w:rsidRPr="008F6C40" w:rsidTr="006F5D56">
        <w:trPr>
          <w:trHeight w:val="110"/>
          <w:jc w:val="center"/>
        </w:trPr>
        <w:tc>
          <w:tcPr>
            <w:tcW w:w="1753" w:type="dxa"/>
            <w:vMerge/>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p>
        </w:tc>
        <w:tc>
          <w:tcPr>
            <w:tcW w:w="1786" w:type="dxa"/>
            <w:vMerge/>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p>
        </w:tc>
        <w:tc>
          <w:tcPr>
            <w:tcW w:w="2552" w:type="dxa"/>
            <w:vMerge/>
            <w:vAlign w:val="center"/>
          </w:tcPr>
          <w:p w:rsidR="00787111" w:rsidRPr="00432D14" w:rsidRDefault="00787111" w:rsidP="006F5D56">
            <w:pPr>
              <w:suppressAutoHyphens/>
              <w:spacing w:after="0" w:line="240" w:lineRule="auto"/>
              <w:jc w:val="center"/>
              <w:rPr>
                <w:rFonts w:ascii="Times New Roman" w:eastAsia="Times New Roman" w:hAnsi="Times New Roman" w:cs="Times New Roman"/>
                <w:sz w:val="24"/>
                <w:szCs w:val="28"/>
                <w:lang w:eastAsia="ar-SA"/>
              </w:rPr>
            </w:pP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Бобовых</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Сорняков</w:t>
            </w:r>
          </w:p>
        </w:tc>
      </w:tr>
      <w:tr w:rsidR="00787111" w:rsidRPr="008F6C40" w:rsidTr="006F5D56">
        <w:trPr>
          <w:trHeight w:val="291"/>
          <w:jc w:val="center"/>
        </w:trPr>
        <w:tc>
          <w:tcPr>
            <w:tcW w:w="1753" w:type="dxa"/>
            <w:vAlign w:val="center"/>
          </w:tcPr>
          <w:p w:rsidR="00787111" w:rsidRPr="00432D14" w:rsidRDefault="00787111" w:rsidP="006F5D56">
            <w:pPr>
              <w:suppressAutoHyphens/>
              <w:snapToGrid w:val="0"/>
              <w:spacing w:after="0" w:line="240" w:lineRule="auto"/>
              <w:rPr>
                <w:rFonts w:ascii="Times New Roman" w:eastAsia="Times New Roman" w:hAnsi="Times New Roman" w:cs="Times New Roman"/>
                <w:sz w:val="24"/>
                <w:szCs w:val="28"/>
                <w:lang w:eastAsia="ar-SA"/>
              </w:rPr>
            </w:pPr>
            <w:r w:rsidRPr="00432D14">
              <w:rPr>
                <w:rFonts w:ascii="Times New Roman" w:eastAsia="Calibri" w:hAnsi="Times New Roman" w:cs="Times New Roman"/>
                <w:color w:val="000000"/>
                <w:sz w:val="24"/>
                <w:szCs w:val="28"/>
                <w:lang w:eastAsia="ru-RU"/>
              </w:rPr>
              <w:t>Без удобрений (контроль)</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75,6</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6,2</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85,5</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14,5</w:t>
            </w:r>
          </w:p>
        </w:tc>
      </w:tr>
      <w:tr w:rsidR="00787111" w:rsidRPr="008F6C40" w:rsidTr="006F5D56">
        <w:trPr>
          <w:trHeight w:val="50"/>
          <w:jc w:val="center"/>
        </w:trPr>
        <w:tc>
          <w:tcPr>
            <w:tcW w:w="1753"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ru-RU"/>
              </w:rPr>
              <w:t>К</w:t>
            </w:r>
            <w:r w:rsidRPr="00432D14">
              <w:rPr>
                <w:rFonts w:ascii="Times New Roman" w:eastAsia="Times New Roman" w:hAnsi="Times New Roman" w:cs="Times New Roman"/>
                <w:sz w:val="24"/>
                <w:szCs w:val="28"/>
                <w:vertAlign w:val="subscript"/>
                <w:lang w:eastAsia="ru-RU"/>
              </w:rPr>
              <w:t>120</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77,2</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6,4</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85,6</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14,4</w:t>
            </w:r>
          </w:p>
        </w:tc>
      </w:tr>
      <w:tr w:rsidR="00787111" w:rsidRPr="008F6C40" w:rsidTr="006F5D56">
        <w:trPr>
          <w:trHeight w:val="50"/>
          <w:jc w:val="center"/>
        </w:trPr>
        <w:tc>
          <w:tcPr>
            <w:tcW w:w="1753"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77,7</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7,0</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86,0</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14,0</w:t>
            </w:r>
          </w:p>
        </w:tc>
      </w:tr>
      <w:tr w:rsidR="00787111" w:rsidRPr="008F6C40" w:rsidTr="006F5D56">
        <w:trPr>
          <w:trHeight w:val="50"/>
          <w:jc w:val="center"/>
        </w:trPr>
        <w:tc>
          <w:tcPr>
            <w:tcW w:w="1753"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120</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78,0</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7,2</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86,3</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13,7</w:t>
            </w:r>
          </w:p>
        </w:tc>
      </w:tr>
      <w:tr w:rsidR="00787111" w:rsidRPr="008F6C40" w:rsidTr="006F5D56">
        <w:trPr>
          <w:trHeight w:val="50"/>
          <w:jc w:val="center"/>
        </w:trPr>
        <w:tc>
          <w:tcPr>
            <w:tcW w:w="1753"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150</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78,5</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8,0</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86,9</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13,1</w:t>
            </w:r>
          </w:p>
        </w:tc>
      </w:tr>
      <w:tr w:rsidR="00787111" w:rsidRPr="008F6C40" w:rsidTr="006F5D56">
        <w:trPr>
          <w:trHeight w:val="50"/>
          <w:jc w:val="center"/>
        </w:trPr>
        <w:tc>
          <w:tcPr>
            <w:tcW w:w="1753"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30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150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180</w:t>
            </w:r>
          </w:p>
        </w:tc>
        <w:tc>
          <w:tcPr>
            <w:tcW w:w="178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79,1</w:t>
            </w:r>
          </w:p>
        </w:tc>
        <w:tc>
          <w:tcPr>
            <w:tcW w:w="255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val="en-US" w:eastAsia="ar-SA"/>
              </w:rPr>
              <w:t>4</w:t>
            </w:r>
            <w:r w:rsidRPr="00432D14">
              <w:rPr>
                <w:rFonts w:ascii="Times New Roman" w:eastAsia="Times New Roman" w:hAnsi="Times New Roman" w:cs="Times New Roman"/>
                <w:sz w:val="24"/>
                <w:szCs w:val="28"/>
                <w:lang w:eastAsia="ar-SA"/>
              </w:rPr>
              <w:t>8,9</w:t>
            </w:r>
          </w:p>
        </w:tc>
        <w:tc>
          <w:tcPr>
            <w:tcW w:w="1701"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87,5</w:t>
            </w:r>
          </w:p>
        </w:tc>
        <w:tc>
          <w:tcPr>
            <w:tcW w:w="1842"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12,5</w:t>
            </w:r>
          </w:p>
        </w:tc>
      </w:tr>
    </w:tbl>
    <w:p w:rsidR="00787111" w:rsidRDefault="00787111" w:rsidP="00787111">
      <w:pPr>
        <w:spacing w:after="0" w:line="360" w:lineRule="auto"/>
        <w:jc w:val="both"/>
        <w:rPr>
          <w:rFonts w:ascii="Times New Roman" w:eastAsia="Times New Roman" w:hAnsi="Times New Roman" w:cs="Times New Roman"/>
          <w:sz w:val="28"/>
          <w:szCs w:val="28"/>
          <w:lang w:eastAsia="ru-RU"/>
        </w:rPr>
      </w:pPr>
    </w:p>
    <w:p w:rsidR="00787111" w:rsidRDefault="00787111" w:rsidP="00432D14">
      <w:pPr>
        <w:spacing w:after="0" w:line="360" w:lineRule="auto"/>
        <w:ind w:firstLine="709"/>
        <w:jc w:val="both"/>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ru-RU"/>
        </w:rPr>
        <w:lastRenderedPageBreak/>
        <w:t xml:space="preserve">Особенности формирования травостоя бобовых трав сказались и на их урожайности. Сравнительная характеристика кормовой продуктивности клевера лугового показала, что максимальный сбор за один укос зеленой массы (36,6–38,1 т/га) и абсолютно сухого вещества (6,5–6,9 т/га), обеспечили варианты при внесении минеральных удобрений в дозе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20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100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 xml:space="preserve">150 </w:t>
      </w:r>
      <w:r w:rsidRPr="003C3C77">
        <w:rPr>
          <w:rFonts w:ascii="Times New Roman" w:eastAsia="Times New Roman" w:hAnsi="Times New Roman" w:cs="Times New Roman"/>
          <w:sz w:val="28"/>
          <w:szCs w:val="28"/>
          <w:lang w:eastAsia="ru-RU"/>
        </w:rPr>
        <w:t xml:space="preserve">и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30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150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180</w:t>
      </w:r>
      <w:r w:rsidRPr="003C3C77">
        <w:rPr>
          <w:rFonts w:ascii="Times New Roman" w:eastAsia="Times New Roman" w:hAnsi="Times New Roman" w:cs="Times New Roman"/>
          <w:sz w:val="28"/>
          <w:szCs w:val="28"/>
          <w:lang w:eastAsia="ru-RU"/>
        </w:rPr>
        <w:t>. Наименьшие показатели, отмечены на контрольном варианте, где в сумме за один укос урожайность зеленой массы составила 30,2 и абсолютно сухого вещества 5,4 т/га (табл. 2).</w:t>
      </w:r>
    </w:p>
    <w:p w:rsidR="00432D14" w:rsidRPr="003C3C77" w:rsidRDefault="00432D14" w:rsidP="00432D14">
      <w:pPr>
        <w:spacing w:after="0" w:line="360" w:lineRule="auto"/>
        <w:ind w:firstLine="709"/>
        <w:jc w:val="both"/>
        <w:rPr>
          <w:rFonts w:ascii="Times New Roman" w:eastAsia="Times New Roman" w:hAnsi="Times New Roman" w:cs="Times New Roman"/>
          <w:sz w:val="28"/>
          <w:szCs w:val="28"/>
          <w:lang w:eastAsia="ru-RU"/>
        </w:rPr>
      </w:pPr>
    </w:p>
    <w:p w:rsidR="00787111" w:rsidRPr="003C3C77" w:rsidRDefault="00432D14" w:rsidP="00432D1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ar-SA"/>
        </w:rPr>
        <w:t xml:space="preserve">Таблица 2. </w:t>
      </w:r>
      <w:r w:rsidR="00787111" w:rsidRPr="003C3C77">
        <w:rPr>
          <w:rFonts w:ascii="Times New Roman" w:eastAsia="Times New Roman" w:hAnsi="Times New Roman" w:cs="Times New Roman"/>
          <w:sz w:val="28"/>
          <w:szCs w:val="28"/>
          <w:lang w:eastAsia="ar-SA"/>
        </w:rPr>
        <w:t xml:space="preserve">Действие доз минеральных удобрений </w:t>
      </w:r>
      <w:r w:rsidR="00787111" w:rsidRPr="003C3C77">
        <w:rPr>
          <w:rFonts w:ascii="Times New Roman" w:eastAsia="Times New Roman" w:hAnsi="Times New Roman" w:cs="Times New Roman"/>
          <w:sz w:val="28"/>
          <w:szCs w:val="28"/>
          <w:lang w:eastAsia="ru-RU"/>
        </w:rPr>
        <w:t>на урожайность клевера лугового</w:t>
      </w:r>
      <w:r>
        <w:rPr>
          <w:rFonts w:ascii="Times New Roman" w:eastAsia="Times New Roman" w:hAnsi="Times New Roman" w:cs="Times New Roman"/>
          <w:sz w:val="28"/>
          <w:szCs w:val="28"/>
          <w:lang w:eastAsia="ru-RU"/>
        </w:rPr>
        <w:t xml:space="preserve"> </w:t>
      </w:r>
      <w:r w:rsidR="00787111" w:rsidRPr="003C3C77">
        <w:rPr>
          <w:rFonts w:ascii="Times New Roman" w:eastAsia="Times New Roman" w:hAnsi="Times New Roman" w:cs="Times New Roman"/>
          <w:sz w:val="28"/>
          <w:szCs w:val="28"/>
          <w:lang w:eastAsia="ru-RU"/>
        </w:rPr>
        <w:t>первого года</w:t>
      </w:r>
      <w:r w:rsidR="00787111" w:rsidRPr="00BB0ECC">
        <w:rPr>
          <w:rFonts w:ascii="Times New Roman" w:eastAsia="Times New Roman" w:hAnsi="Times New Roman" w:cs="Times New Roman"/>
          <w:sz w:val="28"/>
          <w:szCs w:val="28"/>
          <w:lang w:eastAsia="ru-RU"/>
        </w:rPr>
        <w:t xml:space="preserve"> </w:t>
      </w:r>
      <w:r w:rsidR="00787111" w:rsidRPr="003C3C77">
        <w:rPr>
          <w:rFonts w:ascii="Times New Roman" w:eastAsia="Times New Roman" w:hAnsi="Times New Roman" w:cs="Times New Roman"/>
          <w:sz w:val="28"/>
          <w:szCs w:val="28"/>
          <w:lang w:eastAsia="ru-RU"/>
        </w:rPr>
        <w:t>пользования травостоя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843"/>
        <w:gridCol w:w="2410"/>
        <w:gridCol w:w="1842"/>
      </w:tblGrid>
      <w:tr w:rsidR="00787111" w:rsidRPr="00BD4CDC" w:rsidTr="006F5D56">
        <w:trPr>
          <w:trHeight w:val="571"/>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ar-SA"/>
              </w:rPr>
              <w:t>Вариант</w:t>
            </w:r>
          </w:p>
        </w:tc>
        <w:tc>
          <w:tcPr>
            <w:tcW w:w="1843" w:type="dxa"/>
            <w:vAlign w:val="center"/>
          </w:tcPr>
          <w:p w:rsidR="00787111" w:rsidRPr="00432D14" w:rsidRDefault="00787111" w:rsidP="00432D14">
            <w:pPr>
              <w:widowControl w:val="0"/>
              <w:suppressAutoHyphens/>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ar-SA"/>
              </w:rPr>
              <w:t>Зеленая</w:t>
            </w:r>
          </w:p>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ar-SA"/>
              </w:rPr>
              <w:t>масса, т/га</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
                <w:sz w:val="24"/>
                <w:szCs w:val="24"/>
                <w:lang w:eastAsia="ar-SA"/>
              </w:rPr>
            </w:pPr>
            <w:r w:rsidRPr="00432D14">
              <w:rPr>
                <w:rFonts w:ascii="Times New Roman" w:eastAsia="Times New Roman" w:hAnsi="Times New Roman" w:cs="Times New Roman"/>
                <w:i/>
                <w:sz w:val="24"/>
                <w:szCs w:val="24"/>
                <w:lang w:eastAsia="ar-SA"/>
              </w:rPr>
              <w:t>Прибавка</w:t>
            </w:r>
          </w:p>
          <w:p w:rsidR="00787111" w:rsidRPr="00432D14" w:rsidRDefault="00787111" w:rsidP="00432D14">
            <w:pPr>
              <w:suppressAutoHyphens/>
              <w:snapToGrid w:val="0"/>
              <w:spacing w:after="0" w:line="240" w:lineRule="auto"/>
              <w:jc w:val="center"/>
              <w:rPr>
                <w:rFonts w:ascii="Times New Roman" w:eastAsia="Times New Roman" w:hAnsi="Times New Roman" w:cs="Times New Roman"/>
                <w:i/>
                <w:sz w:val="24"/>
                <w:szCs w:val="24"/>
                <w:lang w:eastAsia="ar-SA"/>
              </w:rPr>
            </w:pPr>
            <w:r w:rsidRPr="00432D14">
              <w:rPr>
                <w:rFonts w:ascii="Times New Roman" w:eastAsia="Times New Roman" w:hAnsi="Times New Roman" w:cs="Times New Roman"/>
                <w:i/>
                <w:sz w:val="24"/>
                <w:szCs w:val="24"/>
                <w:lang w:eastAsia="ar-SA"/>
              </w:rPr>
              <w:t>к контролю, %</w:t>
            </w:r>
          </w:p>
        </w:tc>
        <w:tc>
          <w:tcPr>
            <w:tcW w:w="2410" w:type="dxa"/>
            <w:vAlign w:val="center"/>
          </w:tcPr>
          <w:p w:rsidR="00787111" w:rsidRPr="00432D14" w:rsidRDefault="00787111" w:rsidP="00432D14">
            <w:pPr>
              <w:widowControl w:val="0"/>
              <w:suppressAutoHyphens/>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ar-SA"/>
              </w:rPr>
              <w:t>Абсолютно</w:t>
            </w:r>
          </w:p>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ar-SA"/>
              </w:rPr>
              <w:t>сухое вещество, т/га</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
                <w:sz w:val="24"/>
                <w:szCs w:val="24"/>
                <w:lang w:eastAsia="ar-SA"/>
              </w:rPr>
            </w:pPr>
            <w:r w:rsidRPr="00432D14">
              <w:rPr>
                <w:rFonts w:ascii="Times New Roman" w:eastAsia="Times New Roman" w:hAnsi="Times New Roman" w:cs="Times New Roman"/>
                <w:i/>
                <w:sz w:val="24"/>
                <w:szCs w:val="24"/>
                <w:lang w:eastAsia="ar-SA"/>
              </w:rPr>
              <w:t>Прибавка</w:t>
            </w:r>
          </w:p>
          <w:p w:rsidR="00787111" w:rsidRPr="00432D14" w:rsidRDefault="00787111" w:rsidP="00432D14">
            <w:pPr>
              <w:suppressAutoHyphens/>
              <w:snapToGrid w:val="0"/>
              <w:spacing w:after="0" w:line="240" w:lineRule="auto"/>
              <w:jc w:val="center"/>
              <w:rPr>
                <w:rFonts w:ascii="Times New Roman" w:eastAsia="Times New Roman" w:hAnsi="Times New Roman" w:cs="Times New Roman"/>
                <w:i/>
                <w:sz w:val="24"/>
                <w:szCs w:val="24"/>
                <w:lang w:eastAsia="ar-SA"/>
              </w:rPr>
            </w:pPr>
            <w:r w:rsidRPr="00432D14">
              <w:rPr>
                <w:rFonts w:ascii="Times New Roman" w:eastAsia="Times New Roman" w:hAnsi="Times New Roman" w:cs="Times New Roman"/>
                <w:i/>
                <w:sz w:val="24"/>
                <w:szCs w:val="24"/>
                <w:lang w:eastAsia="ar-SA"/>
              </w:rPr>
              <w:t>к контролю, %</w:t>
            </w:r>
          </w:p>
        </w:tc>
      </w:tr>
      <w:tr w:rsidR="00787111" w:rsidRPr="00BD4CDC" w:rsidTr="006F5D56">
        <w:trPr>
          <w:trHeight w:val="475"/>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Calibri" w:hAnsi="Times New Roman" w:cs="Times New Roman"/>
                <w:color w:val="000000"/>
                <w:sz w:val="24"/>
                <w:szCs w:val="24"/>
                <w:lang w:eastAsia="ru-RU"/>
              </w:rPr>
              <w:t>Без удобрений (контроль)</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30,2</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5,4</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w:t>
            </w:r>
          </w:p>
        </w:tc>
      </w:tr>
      <w:tr w:rsidR="00787111" w:rsidRPr="00BD4CDC" w:rsidTr="006F5D56">
        <w:trPr>
          <w:trHeight w:val="206"/>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eastAsia="ru-RU"/>
              </w:rPr>
              <w:t>К</w:t>
            </w:r>
            <w:r w:rsidRPr="00432D14">
              <w:rPr>
                <w:rFonts w:ascii="Times New Roman" w:eastAsia="Times New Roman" w:hAnsi="Times New Roman" w:cs="Times New Roman"/>
                <w:sz w:val="24"/>
                <w:szCs w:val="24"/>
                <w:vertAlign w:val="subscript"/>
                <w:lang w:eastAsia="ru-RU"/>
              </w:rPr>
              <w:t>120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30,4</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0,7</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5,4</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0,0</w:t>
            </w:r>
          </w:p>
        </w:tc>
      </w:tr>
      <w:tr w:rsidR="00787111" w:rsidRPr="00BD4CDC" w:rsidTr="006F5D56">
        <w:trPr>
          <w:trHeight w:val="196"/>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val="en-US" w:eastAsia="ru-RU"/>
              </w:rPr>
              <w:t>N</w:t>
            </w:r>
            <w:r w:rsidRPr="00432D14">
              <w:rPr>
                <w:rFonts w:ascii="Times New Roman" w:eastAsia="Times New Roman" w:hAnsi="Times New Roman" w:cs="Times New Roman"/>
                <w:sz w:val="24"/>
                <w:szCs w:val="24"/>
                <w:vertAlign w:val="subscript"/>
                <w:lang w:eastAsia="ru-RU"/>
              </w:rPr>
              <w:t>20</w:t>
            </w:r>
            <w:r w:rsidRPr="00432D14">
              <w:rPr>
                <w:rFonts w:ascii="Times New Roman" w:eastAsia="Times New Roman" w:hAnsi="Times New Roman" w:cs="Times New Roman"/>
                <w:sz w:val="24"/>
                <w:szCs w:val="24"/>
                <w:lang w:val="en-US" w:eastAsia="ru-RU"/>
              </w:rPr>
              <w:t>P</w:t>
            </w:r>
            <w:r w:rsidRPr="00432D14">
              <w:rPr>
                <w:rFonts w:ascii="Times New Roman" w:eastAsia="Times New Roman" w:hAnsi="Times New Roman" w:cs="Times New Roman"/>
                <w:sz w:val="24"/>
                <w:szCs w:val="24"/>
                <w:vertAlign w:val="subscript"/>
                <w:lang w:eastAsia="ru-RU"/>
              </w:rPr>
              <w:t>100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32,5</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7,6</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5,8</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7,4</w:t>
            </w:r>
          </w:p>
        </w:tc>
      </w:tr>
      <w:tr w:rsidR="00787111" w:rsidRPr="00BD4CDC" w:rsidTr="006F5D56">
        <w:trPr>
          <w:trHeight w:val="200"/>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val="en-US" w:eastAsia="ru-RU"/>
              </w:rPr>
              <w:t>N</w:t>
            </w:r>
            <w:r w:rsidRPr="00432D14">
              <w:rPr>
                <w:rFonts w:ascii="Times New Roman" w:eastAsia="Times New Roman" w:hAnsi="Times New Roman" w:cs="Times New Roman"/>
                <w:sz w:val="24"/>
                <w:szCs w:val="24"/>
                <w:vertAlign w:val="subscript"/>
                <w:lang w:eastAsia="ru-RU"/>
              </w:rPr>
              <w:t>20</w:t>
            </w:r>
            <w:r w:rsidRPr="00432D14">
              <w:rPr>
                <w:rFonts w:ascii="Times New Roman" w:eastAsia="Times New Roman" w:hAnsi="Times New Roman" w:cs="Times New Roman"/>
                <w:sz w:val="24"/>
                <w:szCs w:val="24"/>
                <w:lang w:val="en-US" w:eastAsia="ru-RU"/>
              </w:rPr>
              <w:t>P</w:t>
            </w:r>
            <w:r w:rsidRPr="00432D14">
              <w:rPr>
                <w:rFonts w:ascii="Times New Roman" w:eastAsia="Times New Roman" w:hAnsi="Times New Roman" w:cs="Times New Roman"/>
                <w:sz w:val="24"/>
                <w:szCs w:val="24"/>
                <w:vertAlign w:val="subscript"/>
                <w:lang w:eastAsia="ru-RU"/>
              </w:rPr>
              <w:t>100</w:t>
            </w:r>
            <w:r w:rsidRPr="00432D14">
              <w:rPr>
                <w:rFonts w:ascii="Times New Roman" w:eastAsia="Times New Roman" w:hAnsi="Times New Roman" w:cs="Times New Roman"/>
                <w:sz w:val="24"/>
                <w:szCs w:val="24"/>
                <w:lang w:val="en-US" w:eastAsia="ru-RU"/>
              </w:rPr>
              <w:t>K</w:t>
            </w:r>
            <w:r w:rsidRPr="00432D14">
              <w:rPr>
                <w:rFonts w:ascii="Times New Roman" w:eastAsia="Times New Roman" w:hAnsi="Times New Roman" w:cs="Times New Roman"/>
                <w:sz w:val="24"/>
                <w:szCs w:val="24"/>
                <w:vertAlign w:val="subscript"/>
                <w:lang w:eastAsia="ru-RU"/>
              </w:rPr>
              <w:t>120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34,7</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14,9</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6,2</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14,8</w:t>
            </w:r>
          </w:p>
        </w:tc>
      </w:tr>
      <w:tr w:rsidR="00787111" w:rsidRPr="00BD4CDC" w:rsidTr="006F5D56">
        <w:trPr>
          <w:trHeight w:val="204"/>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val="en-US" w:eastAsia="ru-RU"/>
              </w:rPr>
              <w:t>N</w:t>
            </w:r>
            <w:r w:rsidRPr="00432D14">
              <w:rPr>
                <w:rFonts w:ascii="Times New Roman" w:eastAsia="Times New Roman" w:hAnsi="Times New Roman" w:cs="Times New Roman"/>
                <w:sz w:val="24"/>
                <w:szCs w:val="24"/>
                <w:vertAlign w:val="subscript"/>
                <w:lang w:eastAsia="ru-RU"/>
              </w:rPr>
              <w:t>20</w:t>
            </w:r>
            <w:r w:rsidRPr="00432D14">
              <w:rPr>
                <w:rFonts w:ascii="Times New Roman" w:eastAsia="Times New Roman" w:hAnsi="Times New Roman" w:cs="Times New Roman"/>
                <w:sz w:val="24"/>
                <w:szCs w:val="24"/>
                <w:lang w:val="en-US" w:eastAsia="ru-RU"/>
              </w:rPr>
              <w:t>P</w:t>
            </w:r>
            <w:r w:rsidRPr="00432D14">
              <w:rPr>
                <w:rFonts w:ascii="Times New Roman" w:eastAsia="Times New Roman" w:hAnsi="Times New Roman" w:cs="Times New Roman"/>
                <w:sz w:val="24"/>
                <w:szCs w:val="24"/>
                <w:vertAlign w:val="subscript"/>
                <w:lang w:eastAsia="ru-RU"/>
              </w:rPr>
              <w:t>100</w:t>
            </w:r>
            <w:r w:rsidRPr="00432D14">
              <w:rPr>
                <w:rFonts w:ascii="Times New Roman" w:eastAsia="Times New Roman" w:hAnsi="Times New Roman" w:cs="Times New Roman"/>
                <w:sz w:val="24"/>
                <w:szCs w:val="24"/>
                <w:lang w:val="en-US" w:eastAsia="ru-RU"/>
              </w:rPr>
              <w:t>K</w:t>
            </w:r>
            <w:r w:rsidRPr="00432D14">
              <w:rPr>
                <w:rFonts w:ascii="Times New Roman" w:eastAsia="Times New Roman" w:hAnsi="Times New Roman" w:cs="Times New Roman"/>
                <w:sz w:val="24"/>
                <w:szCs w:val="24"/>
                <w:vertAlign w:val="subscript"/>
                <w:lang w:eastAsia="ru-RU"/>
              </w:rPr>
              <w:t>150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36,6</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21,2</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6,5</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20,3</w:t>
            </w:r>
          </w:p>
        </w:tc>
      </w:tr>
      <w:tr w:rsidR="00787111" w:rsidRPr="00BD4CDC" w:rsidTr="006F5D56">
        <w:trPr>
          <w:trHeight w:val="208"/>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eastAsia="ar-SA"/>
              </w:rPr>
            </w:pPr>
            <w:r w:rsidRPr="00432D14">
              <w:rPr>
                <w:rFonts w:ascii="Times New Roman" w:eastAsia="Times New Roman" w:hAnsi="Times New Roman" w:cs="Times New Roman"/>
                <w:sz w:val="24"/>
                <w:szCs w:val="24"/>
                <w:lang w:val="en-US" w:eastAsia="ru-RU"/>
              </w:rPr>
              <w:t>N</w:t>
            </w:r>
            <w:r w:rsidRPr="00432D14">
              <w:rPr>
                <w:rFonts w:ascii="Times New Roman" w:eastAsia="Times New Roman" w:hAnsi="Times New Roman" w:cs="Times New Roman"/>
                <w:sz w:val="24"/>
                <w:szCs w:val="24"/>
                <w:vertAlign w:val="subscript"/>
                <w:lang w:eastAsia="ru-RU"/>
              </w:rPr>
              <w:t>30</w:t>
            </w:r>
            <w:r w:rsidRPr="00432D14">
              <w:rPr>
                <w:rFonts w:ascii="Times New Roman" w:eastAsia="Times New Roman" w:hAnsi="Times New Roman" w:cs="Times New Roman"/>
                <w:sz w:val="24"/>
                <w:szCs w:val="24"/>
                <w:lang w:val="en-US" w:eastAsia="ru-RU"/>
              </w:rPr>
              <w:t>P</w:t>
            </w:r>
            <w:r w:rsidRPr="00432D14">
              <w:rPr>
                <w:rFonts w:ascii="Times New Roman" w:eastAsia="Times New Roman" w:hAnsi="Times New Roman" w:cs="Times New Roman"/>
                <w:sz w:val="24"/>
                <w:szCs w:val="24"/>
                <w:vertAlign w:val="subscript"/>
                <w:lang w:eastAsia="ru-RU"/>
              </w:rPr>
              <w:t>150</w:t>
            </w:r>
            <w:r w:rsidRPr="00432D14">
              <w:rPr>
                <w:rFonts w:ascii="Times New Roman" w:eastAsia="Times New Roman" w:hAnsi="Times New Roman" w:cs="Times New Roman"/>
                <w:sz w:val="24"/>
                <w:szCs w:val="24"/>
                <w:lang w:val="en-US" w:eastAsia="ru-RU"/>
              </w:rPr>
              <w:t>K</w:t>
            </w:r>
            <w:r w:rsidRPr="00432D14">
              <w:rPr>
                <w:rFonts w:ascii="Times New Roman" w:eastAsia="Times New Roman" w:hAnsi="Times New Roman" w:cs="Times New Roman"/>
                <w:sz w:val="24"/>
                <w:szCs w:val="24"/>
                <w:vertAlign w:val="subscript"/>
                <w:lang w:eastAsia="ru-RU"/>
              </w:rPr>
              <w:t>180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38,1</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26,1</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6,9</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sz w:val="24"/>
                <w:szCs w:val="24"/>
                <w:lang w:eastAsia="ar-SA"/>
              </w:rPr>
              <w:t>25,9</w:t>
            </w:r>
          </w:p>
        </w:tc>
      </w:tr>
      <w:tr w:rsidR="00787111" w:rsidRPr="00BD4CDC" w:rsidTr="006F5D56">
        <w:trPr>
          <w:trHeight w:val="208"/>
        </w:trPr>
        <w:tc>
          <w:tcPr>
            <w:tcW w:w="1701"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sz w:val="24"/>
                <w:szCs w:val="24"/>
                <w:lang w:val="en-US" w:eastAsia="ru-RU"/>
              </w:rPr>
            </w:pPr>
            <w:r w:rsidRPr="00432D14">
              <w:rPr>
                <w:rFonts w:ascii="Times New Roman" w:eastAsia="Times New Roman" w:hAnsi="Times New Roman" w:cs="Times New Roman"/>
                <w:sz w:val="24"/>
                <w:szCs w:val="24"/>
                <w:lang w:val="en-US" w:eastAsia="ru-RU"/>
              </w:rPr>
              <w:t>НСР</w:t>
            </w:r>
            <w:r w:rsidRPr="00432D14">
              <w:rPr>
                <w:rFonts w:ascii="Times New Roman" w:eastAsia="Times New Roman" w:hAnsi="Times New Roman" w:cs="Times New Roman"/>
                <w:sz w:val="24"/>
                <w:szCs w:val="24"/>
                <w:vertAlign w:val="subscript"/>
                <w:lang w:val="en-US" w:eastAsia="ru-RU"/>
              </w:rPr>
              <w:t>05</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iCs/>
                <w:sz w:val="24"/>
                <w:szCs w:val="24"/>
                <w:lang w:eastAsia="ar-SA"/>
              </w:rPr>
              <w:t>0,10</w:t>
            </w:r>
          </w:p>
        </w:tc>
        <w:tc>
          <w:tcPr>
            <w:tcW w:w="1843"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iCs/>
                <w:sz w:val="24"/>
                <w:szCs w:val="24"/>
                <w:lang w:eastAsia="ar-SA"/>
              </w:rPr>
              <w:t>–</w:t>
            </w:r>
          </w:p>
        </w:tc>
        <w:tc>
          <w:tcPr>
            <w:tcW w:w="2410"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iCs/>
                <w:sz w:val="24"/>
                <w:szCs w:val="24"/>
                <w:lang w:eastAsia="ar-SA"/>
              </w:rPr>
              <w:t>0,15</w:t>
            </w:r>
          </w:p>
        </w:tc>
        <w:tc>
          <w:tcPr>
            <w:tcW w:w="1842" w:type="dxa"/>
            <w:vAlign w:val="center"/>
          </w:tcPr>
          <w:p w:rsidR="00787111" w:rsidRPr="00432D14" w:rsidRDefault="00787111" w:rsidP="00432D14">
            <w:pPr>
              <w:suppressAutoHyphens/>
              <w:snapToGrid w:val="0"/>
              <w:spacing w:after="0" w:line="240" w:lineRule="auto"/>
              <w:jc w:val="center"/>
              <w:rPr>
                <w:rFonts w:ascii="Times New Roman" w:eastAsia="Times New Roman" w:hAnsi="Times New Roman" w:cs="Times New Roman"/>
                <w:iCs/>
                <w:sz w:val="24"/>
                <w:szCs w:val="24"/>
                <w:lang w:eastAsia="ar-SA"/>
              </w:rPr>
            </w:pPr>
            <w:r w:rsidRPr="00432D14">
              <w:rPr>
                <w:rFonts w:ascii="Times New Roman" w:eastAsia="Times New Roman" w:hAnsi="Times New Roman" w:cs="Times New Roman"/>
                <w:iCs/>
                <w:sz w:val="24"/>
                <w:szCs w:val="24"/>
                <w:lang w:eastAsia="ar-SA"/>
              </w:rPr>
              <w:t>–</w:t>
            </w:r>
          </w:p>
        </w:tc>
      </w:tr>
    </w:tbl>
    <w:p w:rsidR="00787111" w:rsidRDefault="00787111" w:rsidP="00787111">
      <w:pPr>
        <w:spacing w:after="0" w:line="360" w:lineRule="auto"/>
        <w:jc w:val="both"/>
        <w:rPr>
          <w:rFonts w:ascii="Times New Roman" w:eastAsia="Times New Roman" w:hAnsi="Times New Roman" w:cs="Times New Roman"/>
          <w:sz w:val="28"/>
          <w:szCs w:val="28"/>
          <w:lang w:eastAsia="ru-RU"/>
        </w:rPr>
      </w:pPr>
    </w:p>
    <w:p w:rsidR="00787111" w:rsidRPr="003C3C77" w:rsidRDefault="00787111" w:rsidP="00787111">
      <w:pPr>
        <w:spacing w:after="0" w:line="360" w:lineRule="auto"/>
        <w:ind w:firstLine="709"/>
        <w:jc w:val="both"/>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ru-RU"/>
        </w:rPr>
        <w:t xml:space="preserve">Полученные нами результаты свидетельствуют, что изучаемый сорт клевера лугового под влиянием минеральных удобрений характеризовался высокой питательной ценностью. Самую высокую продуктивность у клевера обеспечили варианты на фоне применения удобрений в дозе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20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100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150</w:t>
      </w:r>
      <w:r w:rsidRPr="003C3C77">
        <w:rPr>
          <w:rFonts w:ascii="Times New Roman" w:eastAsia="Times New Roman" w:hAnsi="Times New Roman" w:cs="Times New Roman"/>
          <w:sz w:val="28"/>
          <w:szCs w:val="28"/>
          <w:lang w:eastAsia="ru-RU"/>
        </w:rPr>
        <w:t xml:space="preserve">;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30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150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180</w:t>
      </w:r>
      <w:r w:rsidRPr="003C3C77">
        <w:rPr>
          <w:rFonts w:ascii="Times New Roman" w:eastAsia="Times New Roman" w:hAnsi="Times New Roman" w:cs="Times New Roman"/>
          <w:sz w:val="28"/>
          <w:szCs w:val="28"/>
          <w:lang w:eastAsia="ru-RU"/>
        </w:rPr>
        <w:t xml:space="preserve">. Сбор кормовых единиц в сумме за один укос составил – 4,24–4,46; переваримого протеина – 0,84–0,88 т/га и обменной энергии 60,80–66,55 ГДж/га. </w:t>
      </w:r>
    </w:p>
    <w:p w:rsidR="00787111" w:rsidRPr="003C3C77" w:rsidRDefault="00787111" w:rsidP="00787111">
      <w:pPr>
        <w:tabs>
          <w:tab w:val="left" w:pos="1843"/>
        </w:tabs>
        <w:spacing w:after="0" w:line="360" w:lineRule="auto"/>
        <w:ind w:firstLine="709"/>
        <w:jc w:val="both"/>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ru-RU"/>
        </w:rPr>
        <w:t xml:space="preserve">Отметим, что наименьшие показатели по питательной ценности имел контрольный вариант </w:t>
      </w:r>
      <w:r w:rsidRPr="003C3C77">
        <w:rPr>
          <w:rFonts w:ascii="Times New Roman" w:eastAsia="Times New Roman" w:hAnsi="Times New Roman" w:cs="Times New Roman"/>
          <w:color w:val="000000"/>
          <w:sz w:val="28"/>
          <w:szCs w:val="28"/>
          <w:lang w:eastAsia="ru-RU"/>
        </w:rPr>
        <w:t>(табл. 3).</w:t>
      </w:r>
    </w:p>
    <w:p w:rsidR="00787111" w:rsidRPr="003C3C77" w:rsidRDefault="00787111" w:rsidP="00432D14">
      <w:pPr>
        <w:widowControl w:val="0"/>
        <w:suppressAutoHyphens/>
        <w:spacing w:after="0" w:line="360" w:lineRule="auto"/>
        <w:jc w:val="both"/>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ar-SA"/>
        </w:rPr>
        <w:t>Таблица 3</w:t>
      </w:r>
      <w:r w:rsidR="00432D14">
        <w:rPr>
          <w:rFonts w:ascii="Times New Roman" w:eastAsia="Times New Roman" w:hAnsi="Times New Roman" w:cs="Times New Roman"/>
          <w:sz w:val="28"/>
          <w:szCs w:val="28"/>
          <w:lang w:eastAsia="ar-SA"/>
        </w:rPr>
        <w:t xml:space="preserve">. </w:t>
      </w:r>
      <w:r w:rsidRPr="003C3C77">
        <w:rPr>
          <w:rFonts w:ascii="Times New Roman" w:eastAsia="Times New Roman" w:hAnsi="Times New Roman" w:cs="Times New Roman"/>
          <w:sz w:val="28"/>
          <w:szCs w:val="28"/>
          <w:lang w:eastAsia="ar-SA"/>
        </w:rPr>
        <w:t xml:space="preserve">Действие доз минеральных удобрений </w:t>
      </w:r>
      <w:r w:rsidRPr="003C3C77">
        <w:rPr>
          <w:rFonts w:ascii="Times New Roman" w:eastAsia="Times New Roman" w:hAnsi="Times New Roman" w:cs="Times New Roman"/>
          <w:sz w:val="28"/>
          <w:szCs w:val="28"/>
          <w:lang w:eastAsia="ru-RU"/>
        </w:rPr>
        <w:t>на питательную ценность клевера лугового первого года пользования травостоя</w:t>
      </w:r>
      <w:r w:rsidR="00EA1B89">
        <w:rPr>
          <w:rFonts w:ascii="Times New Roman" w:eastAsia="Times New Roman" w:hAnsi="Times New Roman" w:cs="Times New Roman"/>
          <w:sz w:val="28"/>
          <w:szCs w:val="28"/>
          <w:lang w:eastAsia="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836"/>
        <w:gridCol w:w="3119"/>
        <w:gridCol w:w="1984"/>
      </w:tblGrid>
      <w:tr w:rsidR="00787111" w:rsidRPr="00432D14" w:rsidTr="00432D14">
        <w:trPr>
          <w:trHeight w:val="507"/>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 xml:space="preserve">Вариант </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sz w:val="24"/>
                <w:szCs w:val="28"/>
                <w:lang w:eastAsia="ru-RU"/>
              </w:rPr>
            </w:pPr>
            <w:r w:rsidRPr="00432D14">
              <w:rPr>
                <w:rFonts w:ascii="Times New Roman" w:eastAsia="Times New Roman" w:hAnsi="Times New Roman" w:cs="Times New Roman"/>
                <w:sz w:val="24"/>
                <w:szCs w:val="28"/>
                <w:lang w:eastAsia="ru-RU"/>
              </w:rPr>
              <w:t>Кормовые единицы, т/га</w:t>
            </w:r>
          </w:p>
        </w:tc>
        <w:tc>
          <w:tcPr>
            <w:tcW w:w="3119" w:type="dxa"/>
            <w:vAlign w:val="center"/>
          </w:tcPr>
          <w:p w:rsidR="00787111" w:rsidRPr="00432D14" w:rsidRDefault="00787111" w:rsidP="006F5D56">
            <w:pPr>
              <w:widowControl w:val="0"/>
              <w:suppressAutoHyphens/>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Переваримый протеин,</w:t>
            </w:r>
            <w:r w:rsidRPr="00432D14">
              <w:rPr>
                <w:rFonts w:ascii="Times New Roman" w:eastAsia="Times New Roman" w:hAnsi="Times New Roman" w:cs="Times New Roman"/>
                <w:sz w:val="24"/>
                <w:szCs w:val="28"/>
                <w:lang w:eastAsia="ru-RU"/>
              </w:rPr>
              <w:t xml:space="preserve"> т/га</w:t>
            </w:r>
          </w:p>
        </w:tc>
        <w:tc>
          <w:tcPr>
            <w:tcW w:w="1984" w:type="dxa"/>
            <w:vAlign w:val="center"/>
          </w:tcPr>
          <w:p w:rsidR="00787111" w:rsidRPr="00432D14" w:rsidRDefault="00787111" w:rsidP="006F5D56">
            <w:pPr>
              <w:widowControl w:val="0"/>
              <w:suppressAutoHyphens/>
              <w:spacing w:after="0" w:line="240" w:lineRule="auto"/>
              <w:jc w:val="center"/>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ar-SA"/>
              </w:rPr>
              <w:t>ОЭ, ГДж/га</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Calibri" w:hAnsi="Times New Roman" w:cs="Times New Roman"/>
                <w:color w:val="000000"/>
                <w:sz w:val="24"/>
                <w:szCs w:val="28"/>
                <w:lang w:eastAsia="ru-RU"/>
              </w:rPr>
              <w:lastRenderedPageBreak/>
              <w:t>Без удобрений (контроль)</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3,51</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0,72</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49,68</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eastAsia="ru-RU"/>
              </w:rPr>
              <w:t>К</w:t>
            </w:r>
            <w:r w:rsidRPr="00432D14">
              <w:rPr>
                <w:rFonts w:ascii="Times New Roman" w:eastAsia="Times New Roman" w:hAnsi="Times New Roman" w:cs="Times New Roman"/>
                <w:sz w:val="24"/>
                <w:szCs w:val="28"/>
                <w:vertAlign w:val="subscript"/>
                <w:lang w:eastAsia="ru-RU"/>
              </w:rPr>
              <w:t>120</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3,51</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0,72</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49,68</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3,77</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0,75</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53,36</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120</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4,03</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0,80</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57,04</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20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100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150</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4,24</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0,84</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60,80</w:t>
            </w:r>
          </w:p>
        </w:tc>
      </w:tr>
      <w:tr w:rsidR="00787111" w:rsidRPr="00432D14" w:rsidTr="00432D14">
        <w:trPr>
          <w:jc w:val="center"/>
        </w:trPr>
        <w:tc>
          <w:tcPr>
            <w:tcW w:w="1700" w:type="dxa"/>
            <w:vAlign w:val="center"/>
          </w:tcPr>
          <w:p w:rsidR="00787111" w:rsidRPr="00432D14" w:rsidRDefault="00787111" w:rsidP="006F5D56">
            <w:pPr>
              <w:suppressAutoHyphens/>
              <w:snapToGrid w:val="0"/>
              <w:spacing w:after="0" w:line="240" w:lineRule="auto"/>
              <w:jc w:val="both"/>
              <w:rPr>
                <w:rFonts w:ascii="Times New Roman" w:eastAsia="Times New Roman" w:hAnsi="Times New Roman" w:cs="Times New Roman"/>
                <w:sz w:val="24"/>
                <w:szCs w:val="28"/>
                <w:lang w:eastAsia="ar-SA"/>
              </w:rPr>
            </w:pPr>
            <w:r w:rsidRPr="00432D14">
              <w:rPr>
                <w:rFonts w:ascii="Times New Roman" w:eastAsia="Times New Roman" w:hAnsi="Times New Roman" w:cs="Times New Roman"/>
                <w:sz w:val="24"/>
                <w:szCs w:val="28"/>
                <w:lang w:val="en-US" w:eastAsia="ru-RU"/>
              </w:rPr>
              <w:t>N</w:t>
            </w:r>
            <w:r w:rsidRPr="00432D14">
              <w:rPr>
                <w:rFonts w:ascii="Times New Roman" w:eastAsia="Times New Roman" w:hAnsi="Times New Roman" w:cs="Times New Roman"/>
                <w:sz w:val="24"/>
                <w:szCs w:val="28"/>
                <w:vertAlign w:val="subscript"/>
                <w:lang w:eastAsia="ru-RU"/>
              </w:rPr>
              <w:t>30</w:t>
            </w:r>
            <w:r w:rsidRPr="00432D14">
              <w:rPr>
                <w:rFonts w:ascii="Times New Roman" w:eastAsia="Times New Roman" w:hAnsi="Times New Roman" w:cs="Times New Roman"/>
                <w:sz w:val="24"/>
                <w:szCs w:val="28"/>
                <w:lang w:val="en-US" w:eastAsia="ru-RU"/>
              </w:rPr>
              <w:t>P</w:t>
            </w:r>
            <w:r w:rsidRPr="00432D14">
              <w:rPr>
                <w:rFonts w:ascii="Times New Roman" w:eastAsia="Times New Roman" w:hAnsi="Times New Roman" w:cs="Times New Roman"/>
                <w:sz w:val="24"/>
                <w:szCs w:val="28"/>
                <w:vertAlign w:val="subscript"/>
                <w:lang w:eastAsia="ru-RU"/>
              </w:rPr>
              <w:t>150</w:t>
            </w:r>
            <w:r w:rsidRPr="00432D14">
              <w:rPr>
                <w:rFonts w:ascii="Times New Roman" w:eastAsia="Times New Roman" w:hAnsi="Times New Roman" w:cs="Times New Roman"/>
                <w:sz w:val="24"/>
                <w:szCs w:val="28"/>
                <w:lang w:val="en-US" w:eastAsia="ru-RU"/>
              </w:rPr>
              <w:t>K</w:t>
            </w:r>
            <w:r w:rsidRPr="00432D14">
              <w:rPr>
                <w:rFonts w:ascii="Times New Roman" w:eastAsia="Times New Roman" w:hAnsi="Times New Roman" w:cs="Times New Roman"/>
                <w:sz w:val="24"/>
                <w:szCs w:val="28"/>
                <w:vertAlign w:val="subscript"/>
                <w:lang w:eastAsia="ru-RU"/>
              </w:rPr>
              <w:t>180</w:t>
            </w:r>
          </w:p>
        </w:tc>
        <w:tc>
          <w:tcPr>
            <w:tcW w:w="2836"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4,46</w:t>
            </w:r>
          </w:p>
        </w:tc>
        <w:tc>
          <w:tcPr>
            <w:tcW w:w="3119"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0,88</w:t>
            </w:r>
          </w:p>
        </w:tc>
        <w:tc>
          <w:tcPr>
            <w:tcW w:w="1984" w:type="dxa"/>
            <w:vAlign w:val="center"/>
          </w:tcPr>
          <w:p w:rsidR="00787111" w:rsidRPr="00432D14" w:rsidRDefault="00787111" w:rsidP="006F5D56">
            <w:pPr>
              <w:suppressAutoHyphens/>
              <w:snapToGrid w:val="0"/>
              <w:spacing w:after="0" w:line="240" w:lineRule="auto"/>
              <w:jc w:val="center"/>
              <w:rPr>
                <w:rFonts w:ascii="Times New Roman" w:eastAsia="Times New Roman" w:hAnsi="Times New Roman" w:cs="Times New Roman"/>
                <w:iCs/>
                <w:sz w:val="24"/>
                <w:szCs w:val="28"/>
                <w:lang w:eastAsia="ar-SA"/>
              </w:rPr>
            </w:pPr>
            <w:r w:rsidRPr="00432D14">
              <w:rPr>
                <w:rFonts w:ascii="Times New Roman" w:eastAsia="Times New Roman" w:hAnsi="Times New Roman" w:cs="Times New Roman"/>
                <w:sz w:val="24"/>
                <w:szCs w:val="28"/>
                <w:lang w:eastAsia="ar-SA"/>
              </w:rPr>
              <w:t>66,55</w:t>
            </w:r>
          </w:p>
        </w:tc>
      </w:tr>
    </w:tbl>
    <w:p w:rsidR="00787111" w:rsidRPr="003C3C77" w:rsidRDefault="00787111" w:rsidP="00787111">
      <w:pPr>
        <w:spacing w:after="0" w:line="360" w:lineRule="auto"/>
        <w:jc w:val="both"/>
        <w:rPr>
          <w:rFonts w:ascii="Times New Roman" w:eastAsia="Calibri" w:hAnsi="Times New Roman" w:cs="Times New Roman"/>
          <w:sz w:val="28"/>
          <w:szCs w:val="28"/>
        </w:rPr>
      </w:pPr>
    </w:p>
    <w:p w:rsidR="00787111" w:rsidRPr="003C3C77" w:rsidRDefault="00787111" w:rsidP="00787111">
      <w:pPr>
        <w:spacing w:after="0" w:line="360" w:lineRule="auto"/>
        <w:ind w:firstLine="709"/>
        <w:jc w:val="both"/>
        <w:rPr>
          <w:rFonts w:ascii="Times New Roman" w:eastAsia="Times New Roman" w:hAnsi="Times New Roman" w:cs="Times New Roman"/>
          <w:sz w:val="28"/>
          <w:szCs w:val="28"/>
          <w:lang w:eastAsia="ru-RU"/>
        </w:rPr>
      </w:pPr>
      <w:bookmarkStart w:id="15" w:name="_Hlk162957151"/>
      <w:r w:rsidRPr="003C3C77">
        <w:rPr>
          <w:rFonts w:ascii="Times New Roman" w:eastAsia="Calibri" w:hAnsi="Times New Roman" w:cs="Times New Roman"/>
          <w:sz w:val="28"/>
          <w:szCs w:val="28"/>
        </w:rPr>
        <w:t>В результате проведенных исследований разработаны научно-обоснованные технологические приемы возделывания</w:t>
      </w:r>
      <w:r w:rsidRPr="003C3C77">
        <w:rPr>
          <w:rFonts w:ascii="Times New Roman" w:eastAsia="Calibri" w:hAnsi="Times New Roman" w:cs="Times New Roman"/>
          <w:color w:val="FF0000"/>
          <w:sz w:val="28"/>
          <w:szCs w:val="28"/>
        </w:rPr>
        <w:t xml:space="preserve"> </w:t>
      </w:r>
      <w:r w:rsidRPr="003C3C77">
        <w:rPr>
          <w:rFonts w:ascii="Times New Roman" w:eastAsia="Calibri" w:hAnsi="Times New Roman" w:cs="Times New Roman"/>
          <w:sz w:val="28"/>
          <w:szCs w:val="28"/>
        </w:rPr>
        <w:t xml:space="preserve">клевера лугового с </w:t>
      </w:r>
      <w:r w:rsidRPr="003C3C77">
        <w:rPr>
          <w:rFonts w:ascii="Times New Roman" w:eastAsia="Calibri" w:hAnsi="Times New Roman" w:cs="Times New Roman"/>
          <w:sz w:val="28"/>
          <w:szCs w:val="28"/>
          <w:lang w:eastAsia="ru-RU"/>
        </w:rPr>
        <w:t xml:space="preserve">различными дозами минеральных удобрений в подтаежной зоне Омской области, обеспечивающие получение высоких урожаев зеленой массы и абсолютно сухого вещества. </w:t>
      </w:r>
      <w:r w:rsidRPr="003C3C77">
        <w:rPr>
          <w:rFonts w:ascii="Times New Roman" w:eastAsia="Calibri" w:hAnsi="Times New Roman" w:cs="Times New Roman"/>
          <w:sz w:val="28"/>
          <w:szCs w:val="28"/>
        </w:rPr>
        <w:t xml:space="preserve">Таким образом, учитывая биологические особенности сорта клевера лугового, который проявил эффект на максимальные дозы минеральных удобрений. Особенно, это было проявлялось в вариантах с применением минеральных удобрений в дозе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20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100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 xml:space="preserve">150 </w:t>
      </w:r>
      <w:r w:rsidRPr="003C3C77">
        <w:rPr>
          <w:rFonts w:ascii="Times New Roman" w:eastAsia="Times New Roman" w:hAnsi="Times New Roman" w:cs="Times New Roman"/>
          <w:sz w:val="28"/>
          <w:szCs w:val="28"/>
          <w:lang w:eastAsia="ru-RU"/>
        </w:rPr>
        <w:t xml:space="preserve">и </w:t>
      </w:r>
      <w:r w:rsidRPr="003C3C77">
        <w:rPr>
          <w:rFonts w:ascii="Times New Roman" w:eastAsia="Times New Roman" w:hAnsi="Times New Roman" w:cs="Times New Roman"/>
          <w:sz w:val="28"/>
          <w:szCs w:val="28"/>
          <w:lang w:val="en-US" w:eastAsia="ru-RU"/>
        </w:rPr>
        <w:t>N</w:t>
      </w:r>
      <w:r w:rsidRPr="003C3C77">
        <w:rPr>
          <w:rFonts w:ascii="Times New Roman" w:eastAsia="Times New Roman" w:hAnsi="Times New Roman" w:cs="Times New Roman"/>
          <w:sz w:val="28"/>
          <w:szCs w:val="28"/>
          <w:vertAlign w:val="subscript"/>
          <w:lang w:eastAsia="ru-RU"/>
        </w:rPr>
        <w:t>30</w:t>
      </w:r>
      <w:r w:rsidRPr="003C3C77">
        <w:rPr>
          <w:rFonts w:ascii="Times New Roman" w:eastAsia="Times New Roman" w:hAnsi="Times New Roman" w:cs="Times New Roman"/>
          <w:sz w:val="28"/>
          <w:szCs w:val="28"/>
          <w:lang w:val="en-US" w:eastAsia="ru-RU"/>
        </w:rPr>
        <w:t>P</w:t>
      </w:r>
      <w:r w:rsidRPr="003C3C77">
        <w:rPr>
          <w:rFonts w:ascii="Times New Roman" w:eastAsia="Times New Roman" w:hAnsi="Times New Roman" w:cs="Times New Roman"/>
          <w:sz w:val="28"/>
          <w:szCs w:val="28"/>
          <w:vertAlign w:val="subscript"/>
          <w:lang w:eastAsia="ru-RU"/>
        </w:rPr>
        <w:t>150</w:t>
      </w:r>
      <w:r w:rsidRPr="003C3C77">
        <w:rPr>
          <w:rFonts w:ascii="Times New Roman" w:eastAsia="Times New Roman" w:hAnsi="Times New Roman" w:cs="Times New Roman"/>
          <w:sz w:val="28"/>
          <w:szCs w:val="28"/>
          <w:lang w:val="en-US" w:eastAsia="ru-RU"/>
        </w:rPr>
        <w:t>K</w:t>
      </w:r>
      <w:r w:rsidRPr="003C3C77">
        <w:rPr>
          <w:rFonts w:ascii="Times New Roman" w:eastAsia="Times New Roman" w:hAnsi="Times New Roman" w:cs="Times New Roman"/>
          <w:sz w:val="28"/>
          <w:szCs w:val="28"/>
          <w:vertAlign w:val="subscript"/>
          <w:lang w:eastAsia="ru-RU"/>
        </w:rPr>
        <w:t>180</w:t>
      </w:r>
      <w:r w:rsidRPr="003C3C77">
        <w:rPr>
          <w:rFonts w:ascii="Times New Roman" w:eastAsia="Times New Roman" w:hAnsi="Times New Roman" w:cs="Times New Roman"/>
          <w:sz w:val="28"/>
          <w:szCs w:val="28"/>
          <w:lang w:eastAsia="ru-RU"/>
        </w:rPr>
        <w:t>.</w:t>
      </w:r>
      <w:r w:rsidRPr="003C3C77">
        <w:rPr>
          <w:rFonts w:ascii="Times New Roman" w:eastAsia="Times New Roman" w:hAnsi="Times New Roman" w:cs="Times New Roman"/>
          <w:color w:val="FF0000"/>
          <w:sz w:val="28"/>
          <w:szCs w:val="28"/>
          <w:lang w:eastAsia="ru-RU"/>
        </w:rPr>
        <w:t xml:space="preserve"> </w:t>
      </w:r>
      <w:r w:rsidRPr="003C3C77">
        <w:rPr>
          <w:rFonts w:ascii="Times New Roman" w:eastAsia="Times New Roman" w:hAnsi="Times New Roman" w:cs="Times New Roman"/>
          <w:sz w:val="28"/>
          <w:szCs w:val="28"/>
          <w:lang w:eastAsia="ru-RU"/>
        </w:rPr>
        <w:t>Таким, образом максимальная урожайность зеленой массы, составила – 36,6–38,1 т/га и абсолютно сухого вещества – 6,5–6,9 т/га. Также данные варианты обеспечили высокие показатели по сбору кормовых единиц, где составили – 4,24–4,46; переваримого протеина – 0,84–0,88 т/га и обменной энергии 60,80–66,55 ГДж/га.</w:t>
      </w:r>
    </w:p>
    <w:bookmarkEnd w:id="15"/>
    <w:p w:rsidR="00787111" w:rsidRPr="003C3C77" w:rsidRDefault="00787111" w:rsidP="00787111">
      <w:pPr>
        <w:spacing w:after="0" w:line="360" w:lineRule="auto"/>
        <w:jc w:val="both"/>
        <w:rPr>
          <w:rFonts w:ascii="Times New Roman" w:eastAsia="Times New Roman" w:hAnsi="Times New Roman" w:cs="Times New Roman"/>
          <w:sz w:val="28"/>
          <w:szCs w:val="28"/>
          <w:lang w:eastAsia="ru-RU"/>
        </w:rPr>
      </w:pPr>
    </w:p>
    <w:p w:rsidR="00787111" w:rsidRPr="003C3C77" w:rsidRDefault="00787111" w:rsidP="00EA1B89">
      <w:pPr>
        <w:spacing w:after="0" w:line="360" w:lineRule="auto"/>
        <w:jc w:val="center"/>
        <w:rPr>
          <w:rFonts w:ascii="Times New Roman" w:eastAsia="Times New Roman" w:hAnsi="Times New Roman" w:cs="Times New Roman"/>
          <w:sz w:val="28"/>
          <w:szCs w:val="28"/>
          <w:lang w:eastAsia="ru-RU"/>
        </w:rPr>
      </w:pPr>
      <w:r w:rsidRPr="003C3C77">
        <w:rPr>
          <w:rFonts w:ascii="Times New Roman" w:eastAsia="Times New Roman" w:hAnsi="Times New Roman" w:cs="Times New Roman"/>
          <w:sz w:val="28"/>
          <w:szCs w:val="28"/>
          <w:lang w:eastAsia="ru-RU"/>
        </w:rPr>
        <w:t>Список литературы</w:t>
      </w:r>
    </w:p>
    <w:p w:rsidR="00787111" w:rsidRPr="003C3C77" w:rsidRDefault="00787111" w:rsidP="00EA1B89">
      <w:pPr>
        <w:pStyle w:val="a3"/>
        <w:widowControl w:val="0"/>
        <w:spacing w:before="0" w:beforeAutospacing="0" w:after="0" w:afterAutospacing="0" w:line="360" w:lineRule="auto"/>
        <w:jc w:val="both"/>
        <w:rPr>
          <w:sz w:val="28"/>
          <w:szCs w:val="28"/>
        </w:rPr>
      </w:pPr>
      <w:r w:rsidRPr="003C3C77">
        <w:rPr>
          <w:sz w:val="28"/>
          <w:szCs w:val="28"/>
        </w:rPr>
        <w:t>1. Степанов А.Ф. Создание и использование многолет</w:t>
      </w:r>
      <w:r>
        <w:rPr>
          <w:sz w:val="28"/>
          <w:szCs w:val="28"/>
        </w:rPr>
        <w:t xml:space="preserve">них травостоев: монография / </w:t>
      </w:r>
      <w:r w:rsidRPr="003C3C77">
        <w:rPr>
          <w:sz w:val="28"/>
          <w:szCs w:val="28"/>
        </w:rPr>
        <w:t>А.Ф. Степанов. – Омск: Изд-во ФГОУ ВПО ОмГАУ, 2006. – 312 с.</w:t>
      </w:r>
    </w:p>
    <w:p w:rsidR="00787111" w:rsidRPr="003C3C77"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t xml:space="preserve">2. Степанов А.Ф., Храмов С.Ю. Изменение биометрических показателей и урожайности клевера лугового под действием биопрепаратов // </w:t>
      </w:r>
      <w:r w:rsidRPr="003C3C77">
        <w:rPr>
          <w:rFonts w:ascii="Times New Roman" w:hAnsi="Times New Roman" w:cs="Times New Roman"/>
          <w:sz w:val="28"/>
          <w:szCs w:val="28"/>
          <w:shd w:val="clear" w:color="auto" w:fill="F5F5F5"/>
        </w:rPr>
        <w:t>В сборнике материалов Международной научно-практической конференции. 2017. С. 407–411.</w:t>
      </w:r>
    </w:p>
    <w:p w:rsidR="00787111" w:rsidRPr="003C3C77"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t xml:space="preserve">3. </w:t>
      </w:r>
      <w:bookmarkStart w:id="16" w:name="_Hlk160528988"/>
      <w:r w:rsidRPr="003C3C77">
        <w:rPr>
          <w:rFonts w:ascii="Times New Roman" w:hAnsi="Times New Roman" w:cs="Times New Roman"/>
          <w:sz w:val="28"/>
          <w:szCs w:val="28"/>
        </w:rPr>
        <w:t>Степанов А.Ф., Храмов С.Ю. Эффективность предпосевной обработки семян клевера лугового биологическими препаратами // Вестник Омского ГАУ. 2020. №2 (38). С. 111–119.</w:t>
      </w:r>
      <w:bookmarkEnd w:id="16"/>
    </w:p>
    <w:p w:rsidR="00787111" w:rsidRPr="003C3C77"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lastRenderedPageBreak/>
        <w:t>4. Степанов А.Ф., Александрова С.Н., Храмов С.Ю. Азотфиксирующая способность и урожайность многолетних бобовых трав в подтаежной зоне Западной Сибири // Вестник Омского ГАУ. 2019. № 1 (33). С. 46–53.</w:t>
      </w:r>
    </w:p>
    <w:p w:rsidR="00787111" w:rsidRPr="003C3C77"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t>5. Степанов А.Ф., Храмов С.Ю. Формирование высокопродуктивных агроценозов многолетних бобовых трав в условиях нечерноземной зоны Западно-Сибирского региона // Вестник Омского ГАУ. 2023. №2 (50). С. 76–83.</w:t>
      </w:r>
    </w:p>
    <w:p w:rsidR="00787111" w:rsidRPr="003C3C77"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t>6. Доспехов Б.А. Методика полевого опыта (с основами статистической обработки результатов исследований). 5-е изд., доп. и перер. М.: Агропромиздат, 1985. 347 с.</w:t>
      </w:r>
    </w:p>
    <w:p w:rsidR="00787111" w:rsidRDefault="00787111" w:rsidP="00EA1B89">
      <w:pPr>
        <w:spacing w:after="0" w:line="360" w:lineRule="auto"/>
        <w:jc w:val="both"/>
        <w:rPr>
          <w:rFonts w:ascii="Times New Roman" w:hAnsi="Times New Roman" w:cs="Times New Roman"/>
          <w:sz w:val="28"/>
          <w:szCs w:val="28"/>
        </w:rPr>
      </w:pPr>
      <w:r w:rsidRPr="003C3C77">
        <w:rPr>
          <w:rFonts w:ascii="Times New Roman" w:hAnsi="Times New Roman" w:cs="Times New Roman"/>
          <w:sz w:val="28"/>
          <w:szCs w:val="28"/>
        </w:rPr>
        <w:t>7. Методические указания по проведению полевых опытов с кормовыми культурами. М.: Россельхозакадемия, 1997.156 с.</w:t>
      </w:r>
    </w:p>
    <w:p w:rsidR="00787111" w:rsidRPr="003C3C77" w:rsidRDefault="00787111" w:rsidP="00EA1B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Храмов С.Ю., 2024</w:t>
      </w:r>
    </w:p>
    <w:p w:rsidR="00787111" w:rsidRDefault="00787111" w:rsidP="004D7F28">
      <w:pPr>
        <w:spacing w:line="360" w:lineRule="auto"/>
        <w:contextualSpacing/>
        <w:jc w:val="both"/>
        <w:rPr>
          <w:rFonts w:ascii="Times New Roman" w:hAnsi="Times New Roman" w:cs="Times New Roman"/>
          <w:color w:val="000000"/>
          <w:sz w:val="28"/>
          <w:szCs w:val="24"/>
        </w:rPr>
      </w:pPr>
    </w:p>
    <w:p w:rsidR="00787111" w:rsidRPr="00C55A79" w:rsidRDefault="00787111" w:rsidP="00787111">
      <w:pPr>
        <w:ind w:right="-96"/>
        <w:jc w:val="both"/>
        <w:rPr>
          <w:rFonts w:ascii="Times New Roman" w:eastAsia="Times New Roman" w:hAnsi="Times New Roman"/>
          <w:sz w:val="28"/>
          <w:szCs w:val="28"/>
        </w:rPr>
      </w:pPr>
      <w:r w:rsidRPr="00C55A79">
        <w:rPr>
          <w:rFonts w:ascii="Times New Roman" w:hAnsi="Times New Roman"/>
          <w:sz w:val="28"/>
          <w:szCs w:val="28"/>
        </w:rPr>
        <w:t>Научная статья</w:t>
      </w:r>
    </w:p>
    <w:p w:rsidR="00787111" w:rsidRDefault="00787111" w:rsidP="00787111">
      <w:pPr>
        <w:keepNext/>
        <w:spacing w:after="0" w:line="360" w:lineRule="auto"/>
        <w:jc w:val="both"/>
        <w:outlineLvl w:val="2"/>
        <w:rPr>
          <w:rFonts w:ascii="Times New Roman" w:hAnsi="Times New Roman"/>
          <w:sz w:val="28"/>
          <w:szCs w:val="28"/>
        </w:rPr>
      </w:pPr>
      <w:r w:rsidRPr="001E010E">
        <w:rPr>
          <w:rFonts w:ascii="Times New Roman" w:hAnsi="Times New Roman"/>
          <w:sz w:val="28"/>
          <w:szCs w:val="28"/>
        </w:rPr>
        <w:t>УДК: 633.11:631.52:581.5</w:t>
      </w:r>
    </w:p>
    <w:p w:rsidR="00787111" w:rsidRPr="001E010E" w:rsidRDefault="00787111" w:rsidP="00787111">
      <w:pPr>
        <w:keepNext/>
        <w:spacing w:after="0" w:line="360" w:lineRule="auto"/>
        <w:jc w:val="both"/>
        <w:outlineLvl w:val="2"/>
        <w:rPr>
          <w:rFonts w:ascii="Times New Roman" w:hAnsi="Times New Roman"/>
          <w:sz w:val="28"/>
          <w:szCs w:val="28"/>
        </w:rPr>
      </w:pPr>
    </w:p>
    <w:p w:rsidR="00787111" w:rsidRPr="00396560" w:rsidRDefault="00787111" w:rsidP="00787111">
      <w:pPr>
        <w:keepNext/>
        <w:spacing w:after="0" w:line="360" w:lineRule="auto"/>
        <w:outlineLvl w:val="2"/>
        <w:rPr>
          <w:rFonts w:ascii="Times New Roman" w:hAnsi="Times New Roman"/>
          <w:b/>
          <w:i/>
          <w:sz w:val="28"/>
          <w:szCs w:val="28"/>
        </w:rPr>
      </w:pPr>
      <w:r>
        <w:rPr>
          <w:rFonts w:ascii="Times New Roman" w:hAnsi="Times New Roman"/>
          <w:b/>
          <w:i/>
          <w:sz w:val="28"/>
          <w:szCs w:val="28"/>
        </w:rPr>
        <w:t>В.</w:t>
      </w:r>
      <w:r w:rsidRPr="00396560">
        <w:rPr>
          <w:rFonts w:ascii="Times New Roman" w:hAnsi="Times New Roman"/>
          <w:b/>
          <w:i/>
          <w:sz w:val="28"/>
          <w:szCs w:val="28"/>
        </w:rPr>
        <w:t>С. Юсов,</w:t>
      </w:r>
      <w:r w:rsidRPr="00396560">
        <w:rPr>
          <w:rFonts w:ascii="Times New Roman" w:hAnsi="Times New Roman"/>
          <w:i/>
          <w:sz w:val="28"/>
          <w:szCs w:val="28"/>
        </w:rPr>
        <w:t xml:space="preserve"> </w:t>
      </w:r>
      <w:r>
        <w:rPr>
          <w:rFonts w:ascii="Times New Roman" w:hAnsi="Times New Roman"/>
          <w:b/>
          <w:i/>
          <w:sz w:val="28"/>
          <w:szCs w:val="28"/>
        </w:rPr>
        <w:t>М.</w:t>
      </w:r>
      <w:r w:rsidRPr="00396560">
        <w:rPr>
          <w:rFonts w:ascii="Times New Roman" w:hAnsi="Times New Roman"/>
          <w:b/>
          <w:i/>
          <w:sz w:val="28"/>
          <w:szCs w:val="28"/>
        </w:rPr>
        <w:t>Г. Евдокимов</w:t>
      </w:r>
    </w:p>
    <w:p w:rsidR="00EA1B89" w:rsidRDefault="00787111" w:rsidP="00EA1B89">
      <w:pPr>
        <w:spacing w:after="0" w:line="360" w:lineRule="auto"/>
        <w:jc w:val="both"/>
        <w:rPr>
          <w:rFonts w:ascii="Times New Roman" w:hAnsi="Times New Roman"/>
          <w:bCs/>
          <w:iCs/>
          <w:sz w:val="28"/>
          <w:szCs w:val="28"/>
        </w:rPr>
      </w:pPr>
      <w:r w:rsidRPr="0061679A">
        <w:rPr>
          <w:rFonts w:ascii="Times New Roman" w:hAnsi="Times New Roman"/>
          <w:bCs/>
          <w:iCs/>
          <w:sz w:val="28"/>
          <w:szCs w:val="28"/>
        </w:rPr>
        <w:t xml:space="preserve">Федеральное государственное бюджетное научное учреждение </w:t>
      </w:r>
      <w:r>
        <w:rPr>
          <w:rFonts w:ascii="Times New Roman" w:hAnsi="Times New Roman"/>
          <w:bCs/>
          <w:iCs/>
          <w:sz w:val="28"/>
          <w:szCs w:val="28"/>
        </w:rPr>
        <w:t>«</w:t>
      </w:r>
      <w:r w:rsidRPr="0061679A">
        <w:rPr>
          <w:rFonts w:ascii="Times New Roman" w:hAnsi="Times New Roman"/>
          <w:bCs/>
          <w:iCs/>
          <w:sz w:val="28"/>
          <w:szCs w:val="28"/>
        </w:rPr>
        <w:t>Омский аграрный научный центр</w:t>
      </w:r>
      <w:r>
        <w:rPr>
          <w:rFonts w:ascii="Times New Roman" w:hAnsi="Times New Roman"/>
          <w:bCs/>
          <w:iCs/>
          <w:sz w:val="28"/>
          <w:szCs w:val="28"/>
        </w:rPr>
        <w:t>»</w:t>
      </w:r>
      <w:r w:rsidRPr="0061679A">
        <w:rPr>
          <w:rFonts w:ascii="Times New Roman" w:hAnsi="Times New Roman"/>
          <w:bCs/>
          <w:iCs/>
          <w:sz w:val="28"/>
          <w:szCs w:val="28"/>
        </w:rPr>
        <w:t>, г.</w:t>
      </w:r>
      <w:r>
        <w:rPr>
          <w:rFonts w:ascii="Times New Roman" w:hAnsi="Times New Roman"/>
          <w:bCs/>
          <w:iCs/>
          <w:sz w:val="28"/>
          <w:szCs w:val="28"/>
        </w:rPr>
        <w:t xml:space="preserve"> </w:t>
      </w:r>
      <w:r w:rsidRPr="0061679A">
        <w:rPr>
          <w:rFonts w:ascii="Times New Roman" w:hAnsi="Times New Roman"/>
          <w:bCs/>
          <w:iCs/>
          <w:sz w:val="28"/>
          <w:szCs w:val="28"/>
        </w:rPr>
        <w:t>Омск, Россия</w:t>
      </w:r>
    </w:p>
    <w:p w:rsidR="00EA1B89" w:rsidRDefault="00EA1B89" w:rsidP="00EA1B89">
      <w:pPr>
        <w:spacing w:after="0" w:line="360" w:lineRule="auto"/>
        <w:jc w:val="both"/>
        <w:rPr>
          <w:rFonts w:ascii="Times New Roman" w:hAnsi="Times New Roman"/>
          <w:bCs/>
          <w:iCs/>
          <w:sz w:val="28"/>
          <w:szCs w:val="28"/>
        </w:rPr>
      </w:pPr>
    </w:p>
    <w:p w:rsidR="00EA1B89" w:rsidRDefault="00787111" w:rsidP="00EA1B89">
      <w:pPr>
        <w:spacing w:after="0" w:line="360" w:lineRule="auto"/>
        <w:jc w:val="both"/>
        <w:rPr>
          <w:rFonts w:ascii="Times New Roman" w:hAnsi="Times New Roman"/>
          <w:bCs/>
          <w:iCs/>
          <w:sz w:val="28"/>
          <w:szCs w:val="28"/>
        </w:rPr>
      </w:pPr>
      <w:r w:rsidRPr="001E010E">
        <w:rPr>
          <w:rFonts w:ascii="Times New Roman" w:hAnsi="Times New Roman"/>
          <w:b/>
          <w:bCs/>
          <w:sz w:val="28"/>
          <w:szCs w:val="28"/>
        </w:rPr>
        <w:t xml:space="preserve">ОСНОВНЫЕ НАПРАВЛЕНИЯ СЕЛЕКЦИИ ЯРОВОЙ ТВЕРДОЙ ПШЕНИЦЫ </w:t>
      </w:r>
      <w:bookmarkStart w:id="17" w:name="_Toc152168038"/>
      <w:r w:rsidRPr="001E010E">
        <w:rPr>
          <w:rFonts w:ascii="Times New Roman" w:hAnsi="Times New Roman"/>
          <w:b/>
          <w:bCs/>
          <w:sz w:val="28"/>
          <w:szCs w:val="28"/>
        </w:rPr>
        <w:t>В ЗАПАДНОЙ СИБИ</w:t>
      </w:r>
      <w:bookmarkEnd w:id="17"/>
      <w:r w:rsidR="00EA1B89">
        <w:rPr>
          <w:rFonts w:ascii="Times New Roman" w:hAnsi="Times New Roman"/>
          <w:b/>
          <w:bCs/>
          <w:sz w:val="28"/>
          <w:szCs w:val="28"/>
        </w:rPr>
        <w:t>РИ</w:t>
      </w:r>
    </w:p>
    <w:p w:rsidR="00EA1B89" w:rsidRDefault="00EA1B89" w:rsidP="00EA1B89">
      <w:pPr>
        <w:spacing w:after="0" w:line="360" w:lineRule="auto"/>
        <w:jc w:val="both"/>
        <w:rPr>
          <w:rFonts w:ascii="Times New Roman" w:hAnsi="Times New Roman"/>
          <w:bCs/>
          <w:iCs/>
          <w:sz w:val="28"/>
          <w:szCs w:val="28"/>
        </w:rPr>
      </w:pPr>
    </w:p>
    <w:p w:rsidR="00787111" w:rsidRPr="00EA1B89" w:rsidRDefault="00787111" w:rsidP="00EA1B89">
      <w:pPr>
        <w:spacing w:after="0" w:line="360" w:lineRule="auto"/>
        <w:jc w:val="both"/>
        <w:rPr>
          <w:rFonts w:ascii="Times New Roman" w:hAnsi="Times New Roman"/>
          <w:bCs/>
          <w:iCs/>
          <w:sz w:val="28"/>
          <w:szCs w:val="28"/>
        </w:rPr>
      </w:pPr>
      <w:r w:rsidRPr="00396560">
        <w:rPr>
          <w:rFonts w:ascii="Times New Roman" w:hAnsi="Times New Roman"/>
          <w:i/>
          <w:sz w:val="28"/>
          <w:szCs w:val="28"/>
        </w:rPr>
        <w:t>Аннотация.</w:t>
      </w:r>
      <w:r w:rsidRPr="006C5D89">
        <w:rPr>
          <w:rFonts w:ascii="Times New Roman" w:hAnsi="Times New Roman"/>
          <w:sz w:val="28"/>
          <w:szCs w:val="28"/>
        </w:rPr>
        <w:t xml:space="preserve"> </w:t>
      </w:r>
      <w:r>
        <w:rPr>
          <w:rFonts w:ascii="Times New Roman" w:hAnsi="Times New Roman"/>
          <w:sz w:val="28"/>
          <w:szCs w:val="28"/>
        </w:rPr>
        <w:t>Представлены основные векторы селекционного развития твердой яровой пшеницы в Западно-Сибирском регионе. Резервы дальнейшего повыше</w:t>
      </w:r>
      <w:r w:rsidR="00071518">
        <w:rPr>
          <w:rFonts w:ascii="Times New Roman" w:hAnsi="Times New Roman"/>
          <w:sz w:val="28"/>
          <w:szCs w:val="28"/>
        </w:rPr>
        <w:t xml:space="preserve">ния урожайности </w:t>
      </w:r>
      <w:r w:rsidR="0044119B">
        <w:rPr>
          <w:rFonts w:ascii="Times New Roman" w:hAnsi="Times New Roman"/>
          <w:sz w:val="28"/>
          <w:szCs w:val="28"/>
        </w:rPr>
        <w:t xml:space="preserve">заключаются в </w:t>
      </w:r>
      <w:r>
        <w:rPr>
          <w:rFonts w:ascii="Times New Roman" w:hAnsi="Times New Roman"/>
          <w:sz w:val="28"/>
          <w:szCs w:val="28"/>
        </w:rPr>
        <w:t>оптимальном сочетании ее компонентов:  продуктивности колоса (за счет озерненности и крупности зерна) и количества продуктивных стеблей; снижения воздействия стрессовых фактор</w:t>
      </w:r>
      <w:r w:rsidR="0044119B">
        <w:rPr>
          <w:rFonts w:ascii="Times New Roman" w:hAnsi="Times New Roman"/>
          <w:sz w:val="28"/>
          <w:szCs w:val="28"/>
        </w:rPr>
        <w:t xml:space="preserve">ов и в первую очередь засухи; </w:t>
      </w:r>
      <w:r>
        <w:rPr>
          <w:rFonts w:ascii="Times New Roman" w:hAnsi="Times New Roman"/>
          <w:sz w:val="28"/>
          <w:szCs w:val="28"/>
        </w:rPr>
        <w:t xml:space="preserve">формировании  механизмов  вертикальной и горизонтальной устойчивости к болезням; морфологических и анатомических </w:t>
      </w:r>
      <w:r>
        <w:rPr>
          <w:rFonts w:ascii="Times New Roman" w:hAnsi="Times New Roman"/>
          <w:sz w:val="28"/>
          <w:szCs w:val="28"/>
        </w:rPr>
        <w:lastRenderedPageBreak/>
        <w:t>элементов устойчивости к полеганию. Приоритетными направлениями улучшения качества зерна и макарон являются стекловидность,  индекс глютена, качество макаронных изделий.</w:t>
      </w:r>
    </w:p>
    <w:p w:rsidR="00787111" w:rsidRDefault="00787111" w:rsidP="00787111">
      <w:pPr>
        <w:keepNext/>
        <w:spacing w:after="0" w:line="360" w:lineRule="auto"/>
        <w:jc w:val="both"/>
        <w:outlineLvl w:val="2"/>
        <w:rPr>
          <w:rFonts w:ascii="Times New Roman" w:hAnsi="Times New Roman"/>
          <w:sz w:val="28"/>
          <w:szCs w:val="28"/>
        </w:rPr>
      </w:pPr>
      <w:r w:rsidRPr="000A57E5">
        <w:rPr>
          <w:rFonts w:ascii="Times New Roman" w:hAnsi="Times New Roman"/>
          <w:i/>
          <w:sz w:val="28"/>
          <w:szCs w:val="28"/>
        </w:rPr>
        <w:t>Ключевые слова:</w:t>
      </w:r>
      <w:r>
        <w:rPr>
          <w:rFonts w:ascii="Times New Roman" w:hAnsi="Times New Roman"/>
          <w:sz w:val="28"/>
          <w:szCs w:val="28"/>
        </w:rPr>
        <w:t xml:space="preserve"> твердая пшеница, селекция, качество, продуктивность, засухоустойчивость</w:t>
      </w:r>
    </w:p>
    <w:p w:rsidR="00787111" w:rsidRDefault="00787111" w:rsidP="00787111">
      <w:pPr>
        <w:keepNext/>
        <w:spacing w:after="0" w:line="360" w:lineRule="auto"/>
        <w:jc w:val="both"/>
        <w:outlineLvl w:val="2"/>
        <w:rPr>
          <w:rFonts w:ascii="Times New Roman" w:hAnsi="Times New Roman"/>
          <w:sz w:val="28"/>
          <w:szCs w:val="28"/>
        </w:rPr>
      </w:pPr>
    </w:p>
    <w:p w:rsidR="00787111" w:rsidRPr="00396560" w:rsidRDefault="00787111" w:rsidP="00787111">
      <w:pPr>
        <w:keepNext/>
        <w:spacing w:after="0" w:line="360" w:lineRule="auto"/>
        <w:jc w:val="both"/>
        <w:outlineLvl w:val="2"/>
        <w:rPr>
          <w:rFonts w:ascii="Times New Roman" w:hAnsi="Times New Roman"/>
          <w:b/>
          <w:i/>
          <w:sz w:val="28"/>
          <w:szCs w:val="28"/>
          <w:lang w:val="en-US"/>
        </w:rPr>
      </w:pPr>
      <w:r w:rsidRPr="00396560">
        <w:rPr>
          <w:rFonts w:ascii="Times New Roman" w:hAnsi="Times New Roman"/>
          <w:b/>
          <w:i/>
          <w:sz w:val="28"/>
          <w:szCs w:val="28"/>
          <w:lang w:val="en-US"/>
        </w:rPr>
        <w:t>V. S. Yusov, M. G. Evdokimov</w:t>
      </w:r>
    </w:p>
    <w:p w:rsidR="00787111" w:rsidRPr="00C55A79" w:rsidRDefault="00787111" w:rsidP="00787111">
      <w:pPr>
        <w:keepNext/>
        <w:spacing w:after="0" w:line="360" w:lineRule="auto"/>
        <w:jc w:val="both"/>
        <w:outlineLvl w:val="2"/>
        <w:rPr>
          <w:rFonts w:ascii="Times New Roman" w:hAnsi="Times New Roman"/>
          <w:sz w:val="28"/>
          <w:szCs w:val="28"/>
          <w:lang w:val="en-US"/>
        </w:rPr>
      </w:pPr>
      <w:r w:rsidRPr="00C55A79">
        <w:rPr>
          <w:rFonts w:ascii="Times New Roman" w:hAnsi="Times New Roman"/>
          <w:sz w:val="28"/>
          <w:szCs w:val="28"/>
          <w:lang w:val="en-US"/>
        </w:rPr>
        <w:t>Federal State Budgetary Ins</w:t>
      </w:r>
      <w:r>
        <w:rPr>
          <w:rFonts w:ascii="Times New Roman" w:hAnsi="Times New Roman"/>
          <w:sz w:val="28"/>
          <w:szCs w:val="28"/>
          <w:lang w:val="en-US"/>
        </w:rPr>
        <w:t>titution “Omsk Agrarian Scientific</w:t>
      </w:r>
      <w:r w:rsidRPr="00C55A79">
        <w:rPr>
          <w:rFonts w:ascii="Times New Roman" w:hAnsi="Times New Roman"/>
          <w:sz w:val="28"/>
          <w:szCs w:val="28"/>
          <w:lang w:val="en-US"/>
        </w:rPr>
        <w:t xml:space="preserve"> Center”, Omsk, Russian Federation</w:t>
      </w:r>
    </w:p>
    <w:p w:rsidR="00787111" w:rsidRDefault="00787111" w:rsidP="00787111">
      <w:pPr>
        <w:keepNext/>
        <w:spacing w:after="0" w:line="360" w:lineRule="auto"/>
        <w:jc w:val="both"/>
        <w:outlineLvl w:val="2"/>
        <w:rPr>
          <w:rFonts w:ascii="Times New Roman" w:hAnsi="Times New Roman"/>
          <w:sz w:val="28"/>
          <w:szCs w:val="28"/>
          <w:lang w:val="en-US"/>
        </w:rPr>
      </w:pPr>
    </w:p>
    <w:p w:rsidR="00787111" w:rsidRPr="00396560" w:rsidRDefault="00787111" w:rsidP="00787111">
      <w:pPr>
        <w:keepNext/>
        <w:spacing w:after="0" w:line="360" w:lineRule="auto"/>
        <w:jc w:val="both"/>
        <w:outlineLvl w:val="2"/>
        <w:rPr>
          <w:rFonts w:ascii="Times New Roman" w:hAnsi="Times New Roman"/>
          <w:b/>
          <w:sz w:val="28"/>
          <w:szCs w:val="28"/>
          <w:lang w:val="en-US"/>
        </w:rPr>
      </w:pPr>
      <w:r w:rsidRPr="00396560">
        <w:rPr>
          <w:rFonts w:ascii="Times New Roman" w:hAnsi="Times New Roman"/>
          <w:b/>
          <w:sz w:val="28"/>
          <w:szCs w:val="28"/>
          <w:lang w:val="en-US"/>
        </w:rPr>
        <w:t>MAIN DIRECTIONS OF SPRING DURUM WHEAT BREEDING IN WESTERN SIBERIA</w:t>
      </w:r>
    </w:p>
    <w:p w:rsidR="00787111" w:rsidRPr="00C55A79" w:rsidRDefault="00787111" w:rsidP="00787111">
      <w:pPr>
        <w:keepNext/>
        <w:spacing w:after="0" w:line="360" w:lineRule="auto"/>
        <w:jc w:val="both"/>
        <w:outlineLvl w:val="2"/>
        <w:rPr>
          <w:rFonts w:ascii="Times New Roman" w:hAnsi="Times New Roman"/>
          <w:sz w:val="28"/>
          <w:szCs w:val="28"/>
          <w:lang w:val="en-US"/>
        </w:rPr>
      </w:pPr>
    </w:p>
    <w:p w:rsidR="00787111" w:rsidRPr="00396560" w:rsidRDefault="00787111" w:rsidP="00787111">
      <w:pPr>
        <w:keepNext/>
        <w:spacing w:after="0" w:line="360" w:lineRule="auto"/>
        <w:jc w:val="both"/>
        <w:outlineLvl w:val="2"/>
        <w:rPr>
          <w:rFonts w:ascii="Times New Roman" w:hAnsi="Times New Roman"/>
          <w:sz w:val="28"/>
          <w:szCs w:val="28"/>
          <w:lang w:val="en-US"/>
        </w:rPr>
      </w:pPr>
      <w:r w:rsidRPr="00C55A79">
        <w:rPr>
          <w:rFonts w:ascii="Times New Roman" w:hAnsi="Times New Roman"/>
          <w:i/>
          <w:sz w:val="28"/>
          <w:szCs w:val="28"/>
          <w:lang w:val="en"/>
        </w:rPr>
        <w:t>Annotation</w:t>
      </w:r>
      <w:r w:rsidRPr="00C55A79">
        <w:rPr>
          <w:rFonts w:ascii="Times New Roman" w:hAnsi="Times New Roman"/>
          <w:i/>
          <w:sz w:val="28"/>
          <w:szCs w:val="28"/>
          <w:lang w:val="en-US"/>
        </w:rPr>
        <w:t xml:space="preserve">. </w:t>
      </w:r>
      <w:r w:rsidRPr="00396560">
        <w:rPr>
          <w:rFonts w:ascii="Times New Roman" w:hAnsi="Times New Roman"/>
          <w:sz w:val="28"/>
          <w:szCs w:val="28"/>
          <w:lang w:val="en-US"/>
        </w:rPr>
        <w:t>The main vectors of breeding development of durum spring wheat in the West Siberian region are presented. The reserves for further increase in yield lie in the optimal combination of its components: the productivity of the ear (due to the grain content and grain size) and the number of productive stems; reducing the impact of stressors, especially drought; formation of mechanisms of vertical and horizontal resistance to diseases; morphological and anatomical elements of lodging resistance. The priority areas for improving the quality of grain and pasta are vitreousness, gluten index, and pasta quality.</w:t>
      </w:r>
    </w:p>
    <w:p w:rsidR="00787111" w:rsidRPr="00C55A79" w:rsidRDefault="00787111" w:rsidP="00787111">
      <w:pPr>
        <w:keepNext/>
        <w:spacing w:after="0" w:line="360" w:lineRule="auto"/>
        <w:jc w:val="both"/>
        <w:outlineLvl w:val="2"/>
        <w:rPr>
          <w:rFonts w:ascii="Times New Roman" w:hAnsi="Times New Roman"/>
          <w:i/>
          <w:sz w:val="28"/>
          <w:szCs w:val="28"/>
          <w:lang w:val="en"/>
        </w:rPr>
      </w:pPr>
      <w:r w:rsidRPr="00C55A79">
        <w:rPr>
          <w:rFonts w:ascii="Times New Roman" w:hAnsi="Times New Roman"/>
          <w:i/>
          <w:sz w:val="28"/>
          <w:szCs w:val="28"/>
          <w:lang w:val="en"/>
        </w:rPr>
        <w:t>Keywords:</w:t>
      </w:r>
      <w:r w:rsidRPr="00396560">
        <w:rPr>
          <w:rFonts w:ascii="Times New Roman" w:hAnsi="Times New Roman"/>
          <w:sz w:val="28"/>
          <w:szCs w:val="28"/>
          <w:lang w:val="en"/>
        </w:rPr>
        <w:t xml:space="preserve"> durum wheat, breeding, quality, productivity, drought resistance</w:t>
      </w:r>
    </w:p>
    <w:p w:rsidR="00787111" w:rsidRPr="00845AC7" w:rsidRDefault="00787111" w:rsidP="00787111">
      <w:pPr>
        <w:spacing w:after="0" w:line="360" w:lineRule="auto"/>
        <w:ind w:firstLine="708"/>
        <w:jc w:val="both"/>
        <w:rPr>
          <w:rFonts w:ascii="Times New Roman" w:hAnsi="Times New Roman"/>
          <w:sz w:val="28"/>
          <w:szCs w:val="28"/>
          <w:lang w:val="en-US"/>
        </w:rPr>
      </w:pPr>
    </w:p>
    <w:p w:rsidR="00787111" w:rsidRPr="00A16430" w:rsidRDefault="00787111" w:rsidP="000A57E5">
      <w:pPr>
        <w:spacing w:after="0" w:line="360" w:lineRule="auto"/>
        <w:ind w:firstLine="708"/>
        <w:jc w:val="both"/>
        <w:rPr>
          <w:rFonts w:ascii="Times New Roman" w:hAnsi="Times New Roman"/>
          <w:sz w:val="28"/>
          <w:szCs w:val="28"/>
        </w:rPr>
      </w:pPr>
      <w:r w:rsidRPr="00A16430">
        <w:rPr>
          <w:rFonts w:ascii="Times New Roman" w:hAnsi="Times New Roman"/>
          <w:sz w:val="28"/>
          <w:szCs w:val="28"/>
        </w:rPr>
        <w:t>Селекция</w:t>
      </w:r>
      <w:r w:rsidRPr="001E010E">
        <w:rPr>
          <w:rFonts w:ascii="Times New Roman" w:hAnsi="Times New Roman"/>
          <w:sz w:val="28"/>
          <w:szCs w:val="28"/>
        </w:rPr>
        <w:t xml:space="preserve"> </w:t>
      </w:r>
      <w:r w:rsidRPr="00A16430">
        <w:rPr>
          <w:rFonts w:ascii="Times New Roman" w:hAnsi="Times New Roman"/>
          <w:sz w:val="28"/>
          <w:szCs w:val="28"/>
        </w:rPr>
        <w:t>любой</w:t>
      </w:r>
      <w:r w:rsidRPr="001E010E">
        <w:rPr>
          <w:rFonts w:ascii="Times New Roman" w:hAnsi="Times New Roman"/>
          <w:sz w:val="28"/>
          <w:szCs w:val="28"/>
        </w:rPr>
        <w:t xml:space="preserve"> </w:t>
      </w:r>
      <w:r w:rsidRPr="00A16430">
        <w:rPr>
          <w:rFonts w:ascii="Times New Roman" w:hAnsi="Times New Roman"/>
          <w:sz w:val="28"/>
          <w:szCs w:val="28"/>
        </w:rPr>
        <w:t>с</w:t>
      </w:r>
      <w:r w:rsidRPr="001E010E">
        <w:rPr>
          <w:rFonts w:ascii="Times New Roman" w:hAnsi="Times New Roman"/>
          <w:sz w:val="28"/>
          <w:szCs w:val="28"/>
        </w:rPr>
        <w:t>.-</w:t>
      </w:r>
      <w:r w:rsidRPr="00A16430">
        <w:rPr>
          <w:rFonts w:ascii="Times New Roman" w:hAnsi="Times New Roman"/>
          <w:sz w:val="28"/>
          <w:szCs w:val="28"/>
        </w:rPr>
        <w:t>х</w:t>
      </w:r>
      <w:r w:rsidRPr="001E010E">
        <w:rPr>
          <w:rFonts w:ascii="Times New Roman" w:hAnsi="Times New Roman"/>
          <w:sz w:val="28"/>
          <w:szCs w:val="28"/>
        </w:rPr>
        <w:t xml:space="preserve">. </w:t>
      </w:r>
      <w:r w:rsidRPr="00A16430">
        <w:rPr>
          <w:rFonts w:ascii="Times New Roman" w:hAnsi="Times New Roman"/>
          <w:sz w:val="28"/>
          <w:szCs w:val="28"/>
        </w:rPr>
        <w:t>культуры</w:t>
      </w:r>
      <w:r w:rsidRPr="001E010E">
        <w:rPr>
          <w:rFonts w:ascii="Times New Roman" w:hAnsi="Times New Roman"/>
          <w:sz w:val="28"/>
          <w:szCs w:val="28"/>
        </w:rPr>
        <w:t xml:space="preserve"> </w:t>
      </w:r>
      <w:r w:rsidRPr="00A16430">
        <w:rPr>
          <w:rFonts w:ascii="Times New Roman" w:hAnsi="Times New Roman"/>
          <w:sz w:val="28"/>
          <w:szCs w:val="28"/>
        </w:rPr>
        <w:t>направлена</w:t>
      </w:r>
      <w:r w:rsidRPr="001E010E">
        <w:rPr>
          <w:rFonts w:ascii="Times New Roman" w:hAnsi="Times New Roman"/>
          <w:sz w:val="28"/>
          <w:szCs w:val="28"/>
        </w:rPr>
        <w:t xml:space="preserve">, </w:t>
      </w:r>
      <w:r w:rsidRPr="00A16430">
        <w:rPr>
          <w:rFonts w:ascii="Times New Roman" w:hAnsi="Times New Roman"/>
          <w:sz w:val="28"/>
          <w:szCs w:val="28"/>
        </w:rPr>
        <w:t>прежде</w:t>
      </w:r>
      <w:r w:rsidRPr="001E010E">
        <w:rPr>
          <w:rFonts w:ascii="Times New Roman" w:hAnsi="Times New Roman"/>
          <w:sz w:val="28"/>
          <w:szCs w:val="28"/>
        </w:rPr>
        <w:t xml:space="preserve"> </w:t>
      </w:r>
      <w:r w:rsidRPr="00A16430">
        <w:rPr>
          <w:rFonts w:ascii="Times New Roman" w:hAnsi="Times New Roman"/>
          <w:sz w:val="28"/>
          <w:szCs w:val="28"/>
        </w:rPr>
        <w:t>всего, на устранение у лучших, хорошо адаптированных сортов и перспективных линий признаков, лимитирующих урожай зерна и его качество. Однако, чем выше достижения селекции, тем труднее повышать ее эффективность</w:t>
      </w:r>
      <w:r>
        <w:rPr>
          <w:rFonts w:ascii="Times New Roman" w:hAnsi="Times New Roman"/>
          <w:sz w:val="28"/>
          <w:szCs w:val="28"/>
        </w:rPr>
        <w:t xml:space="preserve">. </w:t>
      </w:r>
      <w:r w:rsidRPr="00A16430">
        <w:rPr>
          <w:rFonts w:ascii="Times New Roman" w:hAnsi="Times New Roman"/>
          <w:sz w:val="28"/>
          <w:szCs w:val="28"/>
        </w:rPr>
        <w:t>Основными факторами, дестабилизирующими производство твердой пшеницы, являются засуха, высокие температуры, корневые гнили, болезни листьев, колоса, повреждение вредителями.</w:t>
      </w:r>
    </w:p>
    <w:p w:rsidR="00787111" w:rsidRPr="00A16430" w:rsidRDefault="00787111" w:rsidP="000A57E5">
      <w:pPr>
        <w:spacing w:after="0" w:line="360" w:lineRule="auto"/>
        <w:ind w:firstLine="708"/>
        <w:jc w:val="both"/>
        <w:rPr>
          <w:rFonts w:ascii="Times New Roman" w:hAnsi="Times New Roman"/>
          <w:b/>
          <w:sz w:val="28"/>
          <w:szCs w:val="28"/>
        </w:rPr>
      </w:pPr>
      <w:r w:rsidRPr="00A16430">
        <w:rPr>
          <w:rFonts w:ascii="Times New Roman" w:hAnsi="Times New Roman"/>
          <w:b/>
          <w:sz w:val="28"/>
          <w:szCs w:val="28"/>
        </w:rPr>
        <w:lastRenderedPageBreak/>
        <w:t>Продуктивность</w:t>
      </w:r>
      <w:r>
        <w:rPr>
          <w:rFonts w:ascii="Times New Roman" w:hAnsi="Times New Roman"/>
          <w:b/>
          <w:sz w:val="28"/>
          <w:szCs w:val="28"/>
        </w:rPr>
        <w:t>.</w:t>
      </w:r>
      <w:r w:rsidRPr="00A16430">
        <w:rPr>
          <w:rFonts w:ascii="Times New Roman" w:hAnsi="Times New Roman"/>
          <w:sz w:val="28"/>
          <w:szCs w:val="28"/>
        </w:rPr>
        <w:t xml:space="preserve"> Ряд исследований, проведенных на твердой пшенице в условиях Омской области, показали влияние на урожайность количества продуктивных стеблей, количества зерен и массы зерна главного колоса, массы 1000 зерен, продуктивного кущения. По данным М.В. Семеновой </w:t>
      </w:r>
      <w:r>
        <w:rPr>
          <w:rFonts w:ascii="Times New Roman" w:hAnsi="Times New Roman"/>
          <w:sz w:val="28"/>
          <w:szCs w:val="28"/>
        </w:rPr>
        <w:t>[1]</w:t>
      </w:r>
      <w:r w:rsidRPr="00A16430">
        <w:rPr>
          <w:rFonts w:ascii="Times New Roman" w:hAnsi="Times New Roman"/>
          <w:sz w:val="28"/>
          <w:szCs w:val="28"/>
        </w:rPr>
        <w:t xml:space="preserve">, наибольшее влияние на урожайность твердой пшеницы имеют количество и масса зерна главного колоса, масса 1000 зерен, отмечено слабое влияние продуктивного кущения. В.А. Савицкая </w:t>
      </w:r>
      <w:r w:rsidRPr="0048599B">
        <w:rPr>
          <w:rFonts w:ascii="Times New Roman" w:hAnsi="Times New Roman"/>
          <w:sz w:val="28"/>
          <w:szCs w:val="28"/>
        </w:rPr>
        <w:t>[</w:t>
      </w:r>
      <w:r>
        <w:rPr>
          <w:rFonts w:ascii="Times New Roman" w:hAnsi="Times New Roman"/>
          <w:sz w:val="28"/>
          <w:szCs w:val="28"/>
        </w:rPr>
        <w:t>2,3</w:t>
      </w:r>
      <w:r w:rsidRPr="0048599B">
        <w:rPr>
          <w:rFonts w:ascii="Times New Roman" w:hAnsi="Times New Roman"/>
          <w:sz w:val="28"/>
          <w:szCs w:val="28"/>
        </w:rPr>
        <w:t>]</w:t>
      </w:r>
      <w:r w:rsidRPr="00A16430">
        <w:rPr>
          <w:rFonts w:ascii="Times New Roman" w:hAnsi="Times New Roman"/>
          <w:sz w:val="28"/>
          <w:szCs w:val="28"/>
        </w:rPr>
        <w:t xml:space="preserve"> отмечает, что продуктивность колоса зависит в основном от числа зерен в колосе и в меньшей мере от массы 1000 зерен. Продуктивная кустистость твердой пшеницы находится в большой зависимости от условий увлажнения в период вегетации (от кущения до колошения). В сухие годы она приближается к единице, а в благоприятные к общей кустистости</w:t>
      </w:r>
      <w:r>
        <w:rPr>
          <w:rFonts w:ascii="Times New Roman" w:hAnsi="Times New Roman"/>
          <w:sz w:val="28"/>
          <w:szCs w:val="28"/>
        </w:rPr>
        <w:t xml:space="preserve">. </w:t>
      </w:r>
      <w:r w:rsidRPr="00A16430">
        <w:rPr>
          <w:rFonts w:ascii="Times New Roman" w:hAnsi="Times New Roman"/>
          <w:sz w:val="28"/>
          <w:szCs w:val="28"/>
        </w:rPr>
        <w:t>Коэффициент корреляции с урожайностью составлял 0,8</w:t>
      </w:r>
      <w:r>
        <w:rPr>
          <w:rFonts w:ascii="Times New Roman" w:hAnsi="Times New Roman"/>
          <w:sz w:val="28"/>
          <w:szCs w:val="28"/>
        </w:rPr>
        <w:t xml:space="preserve">7 </w:t>
      </w:r>
      <w:r w:rsidRPr="00334556">
        <w:rPr>
          <w:rFonts w:ascii="Times New Roman" w:hAnsi="Times New Roman"/>
          <w:sz w:val="28"/>
          <w:szCs w:val="28"/>
        </w:rPr>
        <w:t>[</w:t>
      </w:r>
      <w:r>
        <w:rPr>
          <w:rFonts w:ascii="Times New Roman" w:hAnsi="Times New Roman"/>
          <w:sz w:val="28"/>
          <w:szCs w:val="28"/>
        </w:rPr>
        <w:t>4</w:t>
      </w:r>
      <w:r w:rsidRPr="00334556">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spacing w:after="0" w:line="360" w:lineRule="auto"/>
        <w:ind w:firstLine="708"/>
        <w:jc w:val="both"/>
        <w:rPr>
          <w:rFonts w:ascii="Times New Roman" w:hAnsi="Times New Roman"/>
          <w:sz w:val="28"/>
          <w:szCs w:val="28"/>
        </w:rPr>
      </w:pPr>
      <w:r w:rsidRPr="00A16430">
        <w:rPr>
          <w:rFonts w:ascii="Times New Roman" w:hAnsi="Times New Roman"/>
          <w:sz w:val="28"/>
          <w:szCs w:val="28"/>
        </w:rPr>
        <w:t xml:space="preserve">М.Г. Евдокимов </w:t>
      </w:r>
      <w:r w:rsidRPr="00334556">
        <w:rPr>
          <w:rFonts w:ascii="Times New Roman" w:hAnsi="Times New Roman"/>
          <w:sz w:val="28"/>
          <w:szCs w:val="28"/>
        </w:rPr>
        <w:t>[</w:t>
      </w:r>
      <w:r>
        <w:rPr>
          <w:rFonts w:ascii="Times New Roman" w:hAnsi="Times New Roman"/>
          <w:sz w:val="28"/>
          <w:szCs w:val="28"/>
        </w:rPr>
        <w:t>5</w:t>
      </w:r>
      <w:r w:rsidRPr="00334556">
        <w:rPr>
          <w:rFonts w:ascii="Times New Roman" w:hAnsi="Times New Roman"/>
          <w:sz w:val="28"/>
          <w:szCs w:val="28"/>
        </w:rPr>
        <w:t xml:space="preserve">] </w:t>
      </w:r>
      <w:r w:rsidRPr="00A16430">
        <w:rPr>
          <w:rFonts w:ascii="Times New Roman" w:hAnsi="Times New Roman"/>
          <w:sz w:val="28"/>
          <w:szCs w:val="28"/>
        </w:rPr>
        <w:t>отмечает, что по своей значимости основные компоненты урожайности располагаются следующим образом: число продуктивных стеблей (</w:t>
      </w:r>
      <w:r w:rsidRPr="00A16430">
        <w:rPr>
          <w:rFonts w:ascii="Times New Roman" w:hAnsi="Times New Roman"/>
          <w:sz w:val="28"/>
          <w:szCs w:val="28"/>
          <w:lang w:val="en-US"/>
        </w:rPr>
        <w:t>r</w:t>
      </w:r>
      <w:r w:rsidRPr="00A16430">
        <w:rPr>
          <w:rFonts w:ascii="Times New Roman" w:hAnsi="Times New Roman"/>
          <w:sz w:val="28"/>
          <w:szCs w:val="28"/>
        </w:rPr>
        <w:t>=0,73), масса 1000 зерен (</w:t>
      </w:r>
      <w:r w:rsidRPr="00A16430">
        <w:rPr>
          <w:rFonts w:ascii="Times New Roman" w:hAnsi="Times New Roman"/>
          <w:sz w:val="28"/>
          <w:szCs w:val="28"/>
          <w:lang w:val="en-US"/>
        </w:rPr>
        <w:t>r</w:t>
      </w:r>
      <w:r w:rsidRPr="00A16430">
        <w:rPr>
          <w:rFonts w:ascii="Times New Roman" w:hAnsi="Times New Roman"/>
          <w:sz w:val="28"/>
          <w:szCs w:val="28"/>
        </w:rPr>
        <w:t>=0,56) и число зерен в колосе (</w:t>
      </w:r>
      <w:r w:rsidRPr="00A16430">
        <w:rPr>
          <w:rFonts w:ascii="Times New Roman" w:hAnsi="Times New Roman"/>
          <w:sz w:val="28"/>
          <w:szCs w:val="28"/>
          <w:lang w:val="en-US"/>
        </w:rPr>
        <w:t>r</w:t>
      </w:r>
      <w:r w:rsidRPr="00A16430">
        <w:rPr>
          <w:rFonts w:ascii="Times New Roman" w:hAnsi="Times New Roman"/>
          <w:sz w:val="28"/>
          <w:szCs w:val="28"/>
        </w:rPr>
        <w:t>=0,53</w:t>
      </w:r>
      <w:r>
        <w:rPr>
          <w:rFonts w:ascii="Times New Roman" w:hAnsi="Times New Roman"/>
          <w:sz w:val="28"/>
          <w:szCs w:val="28"/>
        </w:rPr>
        <w:t xml:space="preserve">). </w:t>
      </w:r>
      <w:r w:rsidRPr="00A16430">
        <w:rPr>
          <w:rFonts w:ascii="Times New Roman" w:hAnsi="Times New Roman"/>
          <w:sz w:val="28"/>
          <w:szCs w:val="28"/>
        </w:rPr>
        <w:t xml:space="preserve">М.А. Розовой с соавторами отмечено, что урожайность в экологическом плане существенно связана с параметрами густоты посева, за исключением экстремальных лет </w:t>
      </w:r>
      <w:r w:rsidRPr="0048599B">
        <w:rPr>
          <w:rFonts w:ascii="Times New Roman" w:hAnsi="Times New Roman"/>
          <w:sz w:val="28"/>
          <w:szCs w:val="28"/>
        </w:rPr>
        <w:t>[</w:t>
      </w:r>
      <w:r>
        <w:rPr>
          <w:rFonts w:ascii="Times New Roman" w:hAnsi="Times New Roman"/>
          <w:sz w:val="28"/>
          <w:szCs w:val="28"/>
        </w:rPr>
        <w:t>6</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Признаки продуктивности по-разному реагируют на экологические условия. Наиболее сильно подвержены влиянию продуктивная кустистость, число зерен и масса зерна главного колоса </w:t>
      </w:r>
      <w:r w:rsidRPr="0048599B">
        <w:rPr>
          <w:rFonts w:ascii="Times New Roman" w:hAnsi="Times New Roman"/>
          <w:sz w:val="28"/>
          <w:szCs w:val="28"/>
        </w:rPr>
        <w:t>[</w:t>
      </w:r>
      <w:r>
        <w:rPr>
          <w:rFonts w:ascii="Times New Roman" w:hAnsi="Times New Roman"/>
          <w:sz w:val="28"/>
          <w:szCs w:val="28"/>
        </w:rPr>
        <w:t>4,7</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spacing w:after="0" w:line="360" w:lineRule="auto"/>
        <w:ind w:firstLine="708"/>
        <w:jc w:val="both"/>
        <w:rPr>
          <w:rFonts w:ascii="Times New Roman" w:hAnsi="Times New Roman"/>
          <w:sz w:val="28"/>
          <w:szCs w:val="28"/>
        </w:rPr>
      </w:pPr>
      <w:r w:rsidRPr="00A16430">
        <w:rPr>
          <w:rFonts w:ascii="Times New Roman" w:hAnsi="Times New Roman"/>
          <w:sz w:val="28"/>
          <w:szCs w:val="28"/>
        </w:rPr>
        <w:t>Весьма реальным резервом повышения урожайности является увеличение числа зерен в колосе, так как формирование элементов колоса происходит позднее и обычно в луч</w:t>
      </w:r>
      <w:r>
        <w:rPr>
          <w:rFonts w:ascii="Times New Roman" w:hAnsi="Times New Roman"/>
          <w:sz w:val="28"/>
          <w:szCs w:val="28"/>
        </w:rPr>
        <w:t xml:space="preserve">ших по водному режиму условиях. </w:t>
      </w:r>
      <w:r w:rsidRPr="00A16430">
        <w:rPr>
          <w:rFonts w:ascii="Times New Roman" w:hAnsi="Times New Roman"/>
          <w:sz w:val="28"/>
          <w:szCs w:val="28"/>
        </w:rPr>
        <w:t>Результаты по изучению корреляции урожайности и признаков, ее определяющих за 25 лет, показали, что по своей значимости основные компоненты урожайности располагаются следующим образом: масса зерна главного колоса, количество зерен в колосе, продуктивный стеблестой, масса 1000 зерен, длина колоса (табл. 1).</w:t>
      </w:r>
    </w:p>
    <w:p w:rsidR="00787111" w:rsidRPr="00A16430" w:rsidRDefault="00787111" w:rsidP="000A57E5">
      <w:pPr>
        <w:spacing w:after="0" w:line="360" w:lineRule="auto"/>
        <w:jc w:val="both"/>
        <w:rPr>
          <w:rFonts w:ascii="Times New Roman" w:hAnsi="Times New Roman"/>
          <w:i/>
          <w:iCs/>
          <w:sz w:val="28"/>
          <w:szCs w:val="28"/>
        </w:rPr>
      </w:pPr>
      <w:r>
        <w:rPr>
          <w:rFonts w:ascii="Times New Roman" w:hAnsi="Times New Roman"/>
          <w:sz w:val="28"/>
          <w:szCs w:val="28"/>
        </w:rPr>
        <w:lastRenderedPageBreak/>
        <w:t>Таблица 1.</w:t>
      </w:r>
      <w:r w:rsidRPr="00A16430">
        <w:rPr>
          <w:rFonts w:ascii="Times New Roman" w:hAnsi="Times New Roman"/>
          <w:sz w:val="28"/>
          <w:szCs w:val="28"/>
        </w:rPr>
        <w:t xml:space="preserve"> – Взаимосвязи урожайности с элементами ее составляющими (по данным лаборатории селекции яровой твердой пшеницы за 1991-2022 гг.)</w:t>
      </w:r>
    </w:p>
    <w:tbl>
      <w:tblPr>
        <w:tblStyle w:val="ab"/>
        <w:tblW w:w="4932" w:type="pct"/>
        <w:tblLook w:val="04A0" w:firstRow="1" w:lastRow="0" w:firstColumn="1" w:lastColumn="0" w:noHBand="0" w:noVBand="1"/>
      </w:tblPr>
      <w:tblGrid>
        <w:gridCol w:w="3302"/>
        <w:gridCol w:w="1823"/>
        <w:gridCol w:w="2465"/>
        <w:gridCol w:w="1907"/>
      </w:tblGrid>
      <w:tr w:rsidR="00787111" w:rsidRPr="00A16430" w:rsidTr="006F5D56">
        <w:trPr>
          <w:trHeight w:val="270"/>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Показатель</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За весь период</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Засушливые годы</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Влажные годы</w:t>
            </w:r>
          </w:p>
        </w:tc>
      </w:tr>
      <w:tr w:rsidR="00787111" w:rsidRPr="00A16430" w:rsidTr="006F5D56">
        <w:trPr>
          <w:trHeight w:val="286"/>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Количество зерен в колосе</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0,523</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0,531</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0,555</w:t>
            </w:r>
          </w:p>
        </w:tc>
      </w:tr>
      <w:tr w:rsidR="00787111" w:rsidRPr="00A16430" w:rsidTr="006F5D56">
        <w:trPr>
          <w:trHeight w:val="58"/>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Масса зерна главного колоса</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0,681</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0,673</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0,690</w:t>
            </w:r>
          </w:p>
        </w:tc>
      </w:tr>
      <w:tr w:rsidR="00787111" w:rsidRPr="00A16430" w:rsidTr="006F5D56">
        <w:trPr>
          <w:trHeight w:val="157"/>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Количество колосков</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0,198</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0,195</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0,429</w:t>
            </w:r>
          </w:p>
        </w:tc>
      </w:tr>
      <w:tr w:rsidR="00787111" w:rsidRPr="00A16430" w:rsidTr="006F5D56">
        <w:trPr>
          <w:trHeight w:val="158"/>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Длина колоса</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0,308</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0,178</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0,360</w:t>
            </w:r>
          </w:p>
        </w:tc>
      </w:tr>
      <w:tr w:rsidR="00787111" w:rsidRPr="00A16430" w:rsidTr="006F5D56">
        <w:trPr>
          <w:trHeight w:val="152"/>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Масса 1000 зерен</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0,387</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0,384</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0,416</w:t>
            </w:r>
          </w:p>
        </w:tc>
      </w:tr>
      <w:tr w:rsidR="00787111" w:rsidRPr="00A16430" w:rsidTr="006F5D56">
        <w:trPr>
          <w:trHeight w:val="137"/>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Общий стеблестой</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0,390</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0,190</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0,790</w:t>
            </w:r>
          </w:p>
        </w:tc>
      </w:tr>
      <w:tr w:rsidR="00787111" w:rsidRPr="00A16430" w:rsidTr="006F5D56">
        <w:trPr>
          <w:trHeight w:val="142"/>
        </w:trPr>
        <w:tc>
          <w:tcPr>
            <w:tcW w:w="1738" w:type="pct"/>
            <w:hideMark/>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Продуктивный стеблестой</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0,441</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0,586</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0,756</w:t>
            </w:r>
          </w:p>
        </w:tc>
      </w:tr>
      <w:tr w:rsidR="00787111" w:rsidRPr="00A16430" w:rsidTr="006F5D56">
        <w:trPr>
          <w:trHeight w:val="146"/>
        </w:trPr>
        <w:tc>
          <w:tcPr>
            <w:tcW w:w="1738" w:type="pct"/>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Общая кустистость</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0,228</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0,261</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0,138</w:t>
            </w:r>
          </w:p>
        </w:tc>
      </w:tr>
      <w:tr w:rsidR="00787111" w:rsidRPr="00A16430" w:rsidTr="006F5D56">
        <w:trPr>
          <w:trHeight w:val="136"/>
        </w:trPr>
        <w:tc>
          <w:tcPr>
            <w:tcW w:w="1738" w:type="pct"/>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Продуктивная кустистость</w:t>
            </w:r>
          </w:p>
        </w:tc>
        <w:tc>
          <w:tcPr>
            <w:tcW w:w="960"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0,272</w:t>
            </w:r>
          </w:p>
        </w:tc>
        <w:tc>
          <w:tcPr>
            <w:tcW w:w="1298"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0,248</w:t>
            </w:r>
          </w:p>
        </w:tc>
        <w:tc>
          <w:tcPr>
            <w:tcW w:w="1005" w:type="pct"/>
            <w:vAlign w:val="center"/>
          </w:tcPr>
          <w:p w:rsidR="00787111" w:rsidRPr="00A16430" w:rsidRDefault="00787111" w:rsidP="000A57E5">
            <w:pPr>
              <w:spacing w:line="360" w:lineRule="auto"/>
              <w:ind w:firstLine="0"/>
              <w:rPr>
                <w:rFonts w:ascii="Times New Roman" w:hAnsi="Times New Roman"/>
                <w:sz w:val="24"/>
                <w:szCs w:val="24"/>
              </w:rPr>
            </w:pPr>
            <w:r w:rsidRPr="00A16430">
              <w:rPr>
                <w:rFonts w:ascii="Times New Roman" w:hAnsi="Times New Roman"/>
                <w:sz w:val="24"/>
                <w:szCs w:val="24"/>
              </w:rPr>
              <w:t>0,291</w:t>
            </w:r>
          </w:p>
        </w:tc>
      </w:tr>
    </w:tbl>
    <w:p w:rsidR="00787111" w:rsidRPr="00A16430" w:rsidRDefault="00787111" w:rsidP="00787111">
      <w:pPr>
        <w:spacing w:after="160" w:line="259" w:lineRule="auto"/>
        <w:jc w:val="both"/>
        <w:rPr>
          <w:rFonts w:ascii="Times New Roman" w:hAnsi="Times New Roman"/>
          <w:sz w:val="24"/>
          <w:szCs w:val="24"/>
        </w:rPr>
      </w:pPr>
      <w:r w:rsidRPr="00A16430">
        <w:rPr>
          <w:rFonts w:ascii="Times New Roman" w:hAnsi="Times New Roman"/>
          <w:sz w:val="24"/>
          <w:szCs w:val="24"/>
        </w:rPr>
        <w:t>Sr</w:t>
      </w:r>
      <w:r w:rsidRPr="00A16430">
        <w:rPr>
          <w:rFonts w:ascii="Times New Roman" w:hAnsi="Times New Roman"/>
          <w:sz w:val="24"/>
          <w:szCs w:val="24"/>
          <w:vertAlign w:val="subscript"/>
        </w:rPr>
        <w:t>05</w:t>
      </w:r>
      <w:r w:rsidRPr="00A16430">
        <w:rPr>
          <w:rFonts w:ascii="Times New Roman" w:hAnsi="Times New Roman"/>
          <w:sz w:val="24"/>
          <w:szCs w:val="24"/>
        </w:rPr>
        <w:t>=0,12</w:t>
      </w:r>
    </w:p>
    <w:p w:rsidR="00787111" w:rsidRPr="00A16430" w:rsidRDefault="00787111" w:rsidP="000A57E5">
      <w:pPr>
        <w:spacing w:after="0" w:line="360" w:lineRule="auto"/>
        <w:ind w:firstLine="709"/>
        <w:jc w:val="both"/>
        <w:rPr>
          <w:rFonts w:ascii="Times New Roman" w:eastAsia="Times New Roman" w:hAnsi="Times New Roman"/>
          <w:sz w:val="28"/>
          <w:szCs w:val="28"/>
          <w:lang w:eastAsia="ru-RU"/>
        </w:rPr>
      </w:pPr>
      <w:r w:rsidRPr="00A16430">
        <w:rPr>
          <w:rFonts w:ascii="Times New Roman" w:eastAsia="Times New Roman" w:hAnsi="Times New Roman"/>
          <w:sz w:val="28"/>
          <w:szCs w:val="28"/>
          <w:lang w:eastAsia="ru-RU"/>
        </w:rPr>
        <w:t xml:space="preserve">Наши результаты подтверждают отсутствие взаимосвязи кустистости и урожайности </w:t>
      </w:r>
      <w:r>
        <w:rPr>
          <w:rFonts w:ascii="Times New Roman" w:hAnsi="Times New Roman"/>
          <w:sz w:val="28"/>
          <w:szCs w:val="28"/>
        </w:rPr>
        <w:t>(табл. 1</w:t>
      </w:r>
      <w:r w:rsidRPr="00A16430">
        <w:rPr>
          <w:rFonts w:ascii="Times New Roman" w:hAnsi="Times New Roman"/>
          <w:sz w:val="28"/>
          <w:szCs w:val="28"/>
        </w:rPr>
        <w:t>).</w:t>
      </w:r>
      <w:r w:rsidRPr="00A16430">
        <w:rPr>
          <w:rFonts w:ascii="Times New Roman" w:eastAsia="Times New Roman" w:hAnsi="Times New Roman"/>
          <w:sz w:val="28"/>
          <w:szCs w:val="28"/>
          <w:lang w:eastAsia="ru-RU"/>
        </w:rPr>
        <w:t xml:space="preserve">  </w:t>
      </w:r>
      <w:r w:rsidRPr="00A16430">
        <w:rPr>
          <w:rFonts w:ascii="Times New Roman" w:hAnsi="Times New Roman"/>
          <w:sz w:val="28"/>
          <w:szCs w:val="28"/>
        </w:rPr>
        <w:t xml:space="preserve">Таким образом, в селекции яровой твердой пшеницы на повышение урожайности для Западной Сибири первостепенное значение имеют: масса зерна главного колоса и количество зерен в колосе. </w:t>
      </w:r>
    </w:p>
    <w:p w:rsidR="00787111" w:rsidRPr="00A16430" w:rsidRDefault="00787111" w:rsidP="000A57E5">
      <w:pPr>
        <w:spacing w:after="0" w:line="360" w:lineRule="auto"/>
        <w:ind w:firstLine="709"/>
        <w:jc w:val="both"/>
        <w:rPr>
          <w:rFonts w:ascii="Times New Roman" w:hAnsi="Times New Roman"/>
          <w:b/>
          <w:sz w:val="28"/>
          <w:szCs w:val="28"/>
        </w:rPr>
      </w:pPr>
      <w:r w:rsidRPr="00A16430">
        <w:rPr>
          <w:rFonts w:ascii="Times New Roman" w:hAnsi="Times New Roman"/>
          <w:b/>
          <w:sz w:val="28"/>
          <w:szCs w:val="28"/>
        </w:rPr>
        <w:t>Засухоустойчивость</w:t>
      </w:r>
      <w:r>
        <w:rPr>
          <w:rFonts w:ascii="Times New Roman" w:hAnsi="Times New Roman"/>
          <w:b/>
          <w:sz w:val="28"/>
          <w:szCs w:val="28"/>
        </w:rPr>
        <w:t xml:space="preserve">. </w:t>
      </w:r>
      <w:r w:rsidRPr="00A16430">
        <w:rPr>
          <w:rFonts w:ascii="Times New Roman" w:hAnsi="Times New Roman"/>
          <w:sz w:val="28"/>
          <w:szCs w:val="28"/>
        </w:rPr>
        <w:t xml:space="preserve">Засуха – самый сложный и разрушительный абиотический стрессор, сопровождающий всю историю земледелия. </w:t>
      </w:r>
      <w:r w:rsidRPr="00A16430">
        <w:rPr>
          <w:rFonts w:ascii="Times New Roman" w:eastAsia="Microsoft Sans Serif" w:hAnsi="Times New Roman"/>
          <w:sz w:val="28"/>
          <w:szCs w:val="28"/>
          <w:lang w:eastAsia="ru-RU" w:bidi="ru-RU"/>
        </w:rPr>
        <w:t>Стратегия селекции на ближайшие деся</w:t>
      </w:r>
      <w:r w:rsidRPr="00A16430">
        <w:rPr>
          <w:rFonts w:ascii="Times New Roman" w:eastAsia="Microsoft Sans Serif" w:hAnsi="Times New Roman"/>
          <w:sz w:val="28"/>
          <w:szCs w:val="28"/>
          <w:lang w:eastAsia="ru-RU" w:bidi="ru-RU"/>
        </w:rPr>
        <w:softHyphen/>
        <w:t xml:space="preserve">тилетия должна учитывать возможное негативное влияние </w:t>
      </w:r>
      <w:r w:rsidRPr="00A16430">
        <w:rPr>
          <w:rFonts w:ascii="Times New Roman" w:hAnsi="Times New Roman"/>
          <w:sz w:val="28"/>
          <w:szCs w:val="28"/>
          <w:lang w:bidi="ru-RU"/>
        </w:rPr>
        <w:t xml:space="preserve">глобального изменения климата </w:t>
      </w:r>
      <w:r w:rsidRPr="0048599B">
        <w:rPr>
          <w:rFonts w:ascii="Times New Roman" w:hAnsi="Times New Roman"/>
          <w:sz w:val="28"/>
          <w:szCs w:val="28"/>
        </w:rPr>
        <w:t>[</w:t>
      </w:r>
      <w:r>
        <w:rPr>
          <w:rFonts w:ascii="Times New Roman" w:hAnsi="Times New Roman"/>
          <w:sz w:val="28"/>
          <w:szCs w:val="28"/>
        </w:rPr>
        <w:t>8</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widowControl w:val="0"/>
        <w:spacing w:after="0" w:line="360" w:lineRule="auto"/>
        <w:ind w:firstLine="709"/>
        <w:jc w:val="both"/>
        <w:rPr>
          <w:rFonts w:ascii="Times New Roman" w:hAnsi="Times New Roman"/>
          <w:sz w:val="28"/>
          <w:szCs w:val="28"/>
        </w:rPr>
      </w:pPr>
      <w:r w:rsidRPr="00A16430">
        <w:rPr>
          <w:rFonts w:ascii="Times New Roman" w:hAnsi="Times New Roman"/>
          <w:sz w:val="28"/>
          <w:szCs w:val="28"/>
        </w:rPr>
        <w:t>Анализ комбинационной способности сортов яровой твердой пшеницы по прорастанию семян на растворах с повышенным осмотическим давлением, выявил сложную аддитивно-доминантную систему действия генов</w:t>
      </w:r>
      <w:r>
        <w:rPr>
          <w:rFonts w:ascii="Times New Roman" w:hAnsi="Times New Roman"/>
          <w:sz w:val="28"/>
          <w:szCs w:val="28"/>
        </w:rPr>
        <w:t xml:space="preserve"> </w:t>
      </w:r>
      <w:r w:rsidRPr="0048599B">
        <w:rPr>
          <w:rFonts w:ascii="Times New Roman" w:hAnsi="Times New Roman"/>
          <w:sz w:val="28"/>
          <w:szCs w:val="28"/>
        </w:rPr>
        <w:t>[</w:t>
      </w:r>
      <w:r>
        <w:rPr>
          <w:rFonts w:ascii="Times New Roman" w:hAnsi="Times New Roman"/>
          <w:sz w:val="28"/>
          <w:szCs w:val="28"/>
        </w:rPr>
        <w:t>9</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Исследования, проведенные в условиях жесткой засухи 2021 и 2022 гг. в Омской области на твердой пшенице, показали, что в засушливых условиях продуктивность растений определялась: числом колосков главного колоса, эффективностью завязывания семян, развитием корневой системы, водоудерживающей способностью и обводненностью тканей </w:t>
      </w:r>
      <w:r w:rsidRPr="0048599B">
        <w:rPr>
          <w:rFonts w:ascii="Times New Roman" w:hAnsi="Times New Roman"/>
          <w:sz w:val="28"/>
          <w:szCs w:val="28"/>
        </w:rPr>
        <w:t>[</w:t>
      </w:r>
      <w:r>
        <w:rPr>
          <w:rFonts w:ascii="Times New Roman" w:hAnsi="Times New Roman"/>
          <w:sz w:val="28"/>
          <w:szCs w:val="28"/>
        </w:rPr>
        <w:t>10</w:t>
      </w:r>
      <w:r w:rsidRPr="0048599B">
        <w:rPr>
          <w:rFonts w:ascii="Times New Roman" w:hAnsi="Times New Roman"/>
          <w:sz w:val="28"/>
          <w:szCs w:val="28"/>
        </w:rPr>
        <w:t>]</w:t>
      </w:r>
      <w:r w:rsidRPr="00A16430">
        <w:rPr>
          <w:rFonts w:ascii="Times New Roman" w:hAnsi="Times New Roman"/>
          <w:sz w:val="28"/>
          <w:szCs w:val="28"/>
        </w:rPr>
        <w:t xml:space="preserve">, а наиболее значимые – развитие корневой системы и физиологическая способность переносить обезвоживание и перегрев.  </w:t>
      </w:r>
    </w:p>
    <w:p w:rsidR="00787111" w:rsidRPr="00A16430" w:rsidRDefault="00787111" w:rsidP="000A57E5">
      <w:pPr>
        <w:spacing w:after="0" w:line="360" w:lineRule="auto"/>
        <w:ind w:firstLine="709"/>
        <w:jc w:val="both"/>
        <w:rPr>
          <w:rFonts w:ascii="Times New Roman" w:hAnsi="Times New Roman"/>
          <w:b/>
          <w:sz w:val="28"/>
          <w:szCs w:val="28"/>
        </w:rPr>
      </w:pPr>
      <w:r w:rsidRPr="00A16430">
        <w:rPr>
          <w:rFonts w:ascii="Times New Roman" w:hAnsi="Times New Roman"/>
          <w:b/>
          <w:sz w:val="28"/>
          <w:szCs w:val="28"/>
        </w:rPr>
        <w:lastRenderedPageBreak/>
        <w:t>Устойчивость к полеганию</w:t>
      </w:r>
      <w:r>
        <w:rPr>
          <w:rFonts w:ascii="Times New Roman" w:hAnsi="Times New Roman"/>
          <w:b/>
          <w:sz w:val="28"/>
          <w:szCs w:val="28"/>
        </w:rPr>
        <w:t xml:space="preserve">. </w:t>
      </w:r>
      <w:r w:rsidRPr="00A16430">
        <w:rPr>
          <w:rFonts w:ascii="Times New Roman" w:hAnsi="Times New Roman"/>
          <w:sz w:val="28"/>
          <w:szCs w:val="28"/>
        </w:rPr>
        <w:t>Устойчивость к полеганию твердой пшеницы обусловлена анатомо-морфологической структурой стебля.  Только сочетание комплекса признаков (оптимальная длина стебля, меньшая длина междоузлий, большая их толщина, высокая сопротивляемость излому) гарантирует устойчивость растения к полеганию. Дискуссионным остаётся вопрос по длине стебля.  В острозасушливые годы формируется короткая соломина, что крайне затрудняет механизированную уборку, а во влажные годы соломина до полутораметровой длины, что ведет к полеганию пшеницы. Многолетние исследования по этому признаку показали, что в условиях лесостепи Западной Сибири изменчивость высоты растений, обусловленная генотипом, составляет 43%, а условиями вегетации (годы) – 46% от общей фенот</w:t>
      </w:r>
      <w:r>
        <w:rPr>
          <w:rFonts w:ascii="Times New Roman" w:hAnsi="Times New Roman"/>
          <w:sz w:val="28"/>
          <w:szCs w:val="28"/>
        </w:rPr>
        <w:t xml:space="preserve">ипической изменчивости признака. </w:t>
      </w:r>
      <w:r w:rsidRPr="00A16430">
        <w:rPr>
          <w:rFonts w:ascii="Times New Roman" w:hAnsi="Times New Roman"/>
          <w:sz w:val="28"/>
          <w:szCs w:val="28"/>
        </w:rPr>
        <w:t xml:space="preserve">По данным П.Н. Мальчикова с коллегами </w:t>
      </w:r>
      <w:r w:rsidRPr="00334556">
        <w:rPr>
          <w:rFonts w:ascii="Times New Roman" w:hAnsi="Times New Roman"/>
          <w:sz w:val="28"/>
          <w:szCs w:val="28"/>
        </w:rPr>
        <w:t>[</w:t>
      </w:r>
      <w:r>
        <w:rPr>
          <w:rFonts w:ascii="Times New Roman" w:hAnsi="Times New Roman"/>
          <w:sz w:val="28"/>
          <w:szCs w:val="28"/>
        </w:rPr>
        <w:t>11</w:t>
      </w:r>
      <w:r w:rsidRPr="00334556">
        <w:rPr>
          <w:rFonts w:ascii="Times New Roman" w:hAnsi="Times New Roman"/>
          <w:sz w:val="28"/>
          <w:szCs w:val="28"/>
        </w:rPr>
        <w:t xml:space="preserve">] </w:t>
      </w:r>
      <w:r w:rsidRPr="00A16430">
        <w:rPr>
          <w:rFonts w:ascii="Times New Roman" w:hAnsi="Times New Roman"/>
          <w:sz w:val="28"/>
          <w:szCs w:val="28"/>
        </w:rPr>
        <w:t xml:space="preserve"> применять высокоэкспресивные гены короткостебельности для селекции твердой пшеницы в условиях засушливого климата можно только в условиях интенсивного ведения растениеводства. </w:t>
      </w:r>
    </w:p>
    <w:p w:rsidR="00787111" w:rsidRPr="00A16430" w:rsidRDefault="00787111" w:rsidP="000A57E5">
      <w:pPr>
        <w:spacing w:after="0" w:line="360" w:lineRule="auto"/>
        <w:ind w:firstLine="709"/>
        <w:jc w:val="both"/>
        <w:rPr>
          <w:rFonts w:ascii="Times New Roman" w:eastAsia="Times New Roman" w:hAnsi="Times New Roman"/>
          <w:sz w:val="28"/>
          <w:szCs w:val="28"/>
          <w:lang w:eastAsia="ru-RU"/>
        </w:rPr>
      </w:pPr>
      <w:r w:rsidRPr="00A16430">
        <w:rPr>
          <w:rFonts w:ascii="Times New Roman" w:eastAsia="Times New Roman" w:hAnsi="Times New Roman"/>
          <w:sz w:val="28"/>
          <w:szCs w:val="28"/>
          <w:lang w:eastAsia="ru-RU"/>
        </w:rPr>
        <w:t xml:space="preserve">Многолетнее изучение </w:t>
      </w:r>
      <w:r w:rsidRPr="00A16430">
        <w:rPr>
          <w:rFonts w:ascii="Times New Roman" w:eastAsia="Times New Roman" w:hAnsi="Times New Roman"/>
          <w:b/>
          <w:sz w:val="28"/>
          <w:szCs w:val="28"/>
          <w:lang w:eastAsia="ru-RU"/>
        </w:rPr>
        <w:t>(</w:t>
      </w:r>
      <w:r w:rsidRPr="00A16430">
        <w:rPr>
          <w:rFonts w:ascii="Times New Roman" w:eastAsia="Times New Roman" w:hAnsi="Times New Roman"/>
          <w:sz w:val="28"/>
          <w:szCs w:val="28"/>
          <w:lang w:eastAsia="ru-RU"/>
        </w:rPr>
        <w:t>за период 2000-2020 гг.</w:t>
      </w:r>
      <w:r w:rsidRPr="00A16430">
        <w:rPr>
          <w:rFonts w:ascii="Times New Roman" w:eastAsia="Times New Roman" w:hAnsi="Times New Roman"/>
          <w:b/>
          <w:sz w:val="28"/>
          <w:szCs w:val="28"/>
          <w:lang w:eastAsia="ru-RU"/>
        </w:rPr>
        <w:t>)</w:t>
      </w:r>
      <w:r w:rsidRPr="00A16430">
        <w:rPr>
          <w:rFonts w:ascii="Times New Roman" w:eastAsia="Times New Roman" w:hAnsi="Times New Roman"/>
          <w:sz w:val="28"/>
          <w:szCs w:val="28"/>
          <w:lang w:eastAsia="ru-RU"/>
        </w:rPr>
        <w:t xml:space="preserve"> генотипов яровой твердой пшеницы с укороченным стеблем селекции Франции, Италии, CIMMYT и длинностебельных сортов сибирского экотипа, созданных в Омском АНЦ, показало, что в засушливые годы сорта омской селекции обладают большим размахом варьирования по признакам продуктивности, чем короткостебельные сорта CIMMYT, Европы. Четко прослеживается зависимость урожайности и ее компонентов от длины стебля. В благоприятные годы с хорошей влагообеспеченностью преимущество короткостебельных форм увеличивается.</w:t>
      </w:r>
      <w:r w:rsidRPr="00A16430">
        <w:rPr>
          <w:rFonts w:ascii="Times New Roman" w:hAnsi="Times New Roman"/>
          <w:sz w:val="28"/>
          <w:szCs w:val="28"/>
        </w:rPr>
        <w:t xml:space="preserve"> </w:t>
      </w:r>
      <w:r w:rsidRPr="00A16430">
        <w:rPr>
          <w:rFonts w:ascii="Times New Roman" w:eastAsia="Times New Roman" w:hAnsi="Times New Roman"/>
          <w:sz w:val="28"/>
          <w:szCs w:val="28"/>
          <w:lang w:eastAsia="ru-RU"/>
        </w:rPr>
        <w:t xml:space="preserve">Корреляция урожайности с длиной стебля у короткостебельных форм в засушливых условиях составила от 0,402 до 0,705, а длинностебельных </w:t>
      </w:r>
      <w:r w:rsidRPr="00A16430">
        <w:rPr>
          <w:rFonts w:ascii="Times New Roman" w:hAnsi="Times New Roman"/>
          <w:sz w:val="28"/>
          <w:szCs w:val="28"/>
        </w:rPr>
        <w:t xml:space="preserve">– </w:t>
      </w:r>
      <w:r w:rsidRPr="00A16430">
        <w:rPr>
          <w:rFonts w:ascii="Times New Roman" w:eastAsia="Times New Roman" w:hAnsi="Times New Roman"/>
          <w:sz w:val="28"/>
          <w:szCs w:val="28"/>
          <w:lang w:eastAsia="ru-RU"/>
        </w:rPr>
        <w:t xml:space="preserve">0,190-0,320. В условиях хорошего увлажнения 0,142-0,320 </w:t>
      </w:r>
      <w:r w:rsidRPr="00A16430">
        <w:rPr>
          <w:rFonts w:ascii="Times New Roman" w:hAnsi="Times New Roman"/>
          <w:sz w:val="28"/>
          <w:szCs w:val="28"/>
        </w:rPr>
        <w:t xml:space="preserve">– </w:t>
      </w:r>
      <w:r w:rsidRPr="00A16430">
        <w:rPr>
          <w:rFonts w:ascii="Times New Roman" w:eastAsia="Times New Roman" w:hAnsi="Times New Roman"/>
          <w:sz w:val="28"/>
          <w:szCs w:val="28"/>
          <w:lang w:eastAsia="ru-RU"/>
        </w:rPr>
        <w:t xml:space="preserve">у короткостебельных и 0,201-0,300 </w:t>
      </w:r>
      <w:r w:rsidRPr="00A16430">
        <w:rPr>
          <w:rFonts w:ascii="Times New Roman" w:hAnsi="Times New Roman"/>
          <w:sz w:val="28"/>
          <w:szCs w:val="28"/>
        </w:rPr>
        <w:t>–</w:t>
      </w:r>
      <w:r w:rsidRPr="00A16430">
        <w:rPr>
          <w:rFonts w:ascii="Times New Roman" w:eastAsia="Times New Roman" w:hAnsi="Times New Roman"/>
          <w:sz w:val="28"/>
          <w:szCs w:val="28"/>
          <w:lang w:eastAsia="ru-RU"/>
        </w:rPr>
        <w:t xml:space="preserve"> у длинностебельных генотипов </w:t>
      </w:r>
      <w:r w:rsidRPr="0048599B">
        <w:rPr>
          <w:rFonts w:ascii="Times New Roman" w:hAnsi="Times New Roman"/>
          <w:sz w:val="28"/>
          <w:szCs w:val="28"/>
        </w:rPr>
        <w:t>[</w:t>
      </w:r>
      <w:r>
        <w:rPr>
          <w:rFonts w:ascii="Times New Roman" w:hAnsi="Times New Roman"/>
          <w:sz w:val="28"/>
          <w:szCs w:val="28"/>
        </w:rPr>
        <w:t>12</w:t>
      </w:r>
      <w:r w:rsidRPr="0048599B">
        <w:rPr>
          <w:rFonts w:ascii="Times New Roman" w:hAnsi="Times New Roman"/>
          <w:sz w:val="28"/>
          <w:szCs w:val="28"/>
        </w:rPr>
        <w:t>]</w:t>
      </w:r>
      <w:r w:rsidRPr="00A16430">
        <w:rPr>
          <w:rFonts w:ascii="Times New Roman" w:eastAsia="Times New Roman" w:hAnsi="Times New Roman"/>
          <w:sz w:val="28"/>
          <w:szCs w:val="28"/>
          <w:lang w:eastAsia="ru-RU"/>
        </w:rPr>
        <w:t xml:space="preserve">. Устойчивая положительная связь высоты растений у яровой твердой пшеницы с рядом показателей свидетельствует о том, что к ее снижению при создании сортов в Западной </w:t>
      </w:r>
      <w:r w:rsidRPr="00A16430">
        <w:rPr>
          <w:rFonts w:ascii="Times New Roman" w:eastAsia="Times New Roman" w:hAnsi="Times New Roman"/>
          <w:sz w:val="28"/>
          <w:szCs w:val="28"/>
          <w:lang w:eastAsia="ru-RU"/>
        </w:rPr>
        <w:lastRenderedPageBreak/>
        <w:t>Сибири нужно</w:t>
      </w:r>
      <w:r>
        <w:rPr>
          <w:rFonts w:ascii="Times New Roman" w:eastAsia="Times New Roman" w:hAnsi="Times New Roman"/>
          <w:sz w:val="28"/>
          <w:szCs w:val="28"/>
          <w:lang w:eastAsia="ru-RU"/>
        </w:rPr>
        <w:t xml:space="preserve"> подходить очень осторожно, з</w:t>
      </w:r>
      <w:r w:rsidRPr="00A16430">
        <w:rPr>
          <w:rFonts w:ascii="Times New Roman" w:eastAsia="Times New Roman" w:hAnsi="Times New Roman"/>
          <w:sz w:val="28"/>
          <w:szCs w:val="28"/>
          <w:lang w:eastAsia="ru-RU"/>
        </w:rPr>
        <w:t>начительное сокращение высоты может прив</w:t>
      </w:r>
      <w:r>
        <w:rPr>
          <w:rFonts w:ascii="Times New Roman" w:eastAsia="Times New Roman" w:hAnsi="Times New Roman"/>
          <w:sz w:val="28"/>
          <w:szCs w:val="28"/>
          <w:lang w:eastAsia="ru-RU"/>
        </w:rPr>
        <w:t>ести к понижению продуктивности.</w:t>
      </w:r>
    </w:p>
    <w:p w:rsidR="00787111" w:rsidRPr="00A16430" w:rsidRDefault="00787111" w:rsidP="000A57E5">
      <w:pPr>
        <w:spacing w:after="0" w:line="360" w:lineRule="auto"/>
        <w:ind w:firstLine="709"/>
        <w:jc w:val="both"/>
        <w:rPr>
          <w:rFonts w:ascii="Times New Roman" w:hAnsi="Times New Roman"/>
          <w:b/>
          <w:sz w:val="28"/>
          <w:szCs w:val="28"/>
        </w:rPr>
      </w:pPr>
      <w:r w:rsidRPr="00A16430">
        <w:rPr>
          <w:rFonts w:ascii="Times New Roman" w:hAnsi="Times New Roman"/>
          <w:b/>
          <w:sz w:val="28"/>
          <w:szCs w:val="28"/>
        </w:rPr>
        <w:t>Устойчивость к болезням</w:t>
      </w:r>
      <w:r>
        <w:rPr>
          <w:rFonts w:ascii="Times New Roman" w:hAnsi="Times New Roman"/>
          <w:b/>
          <w:sz w:val="28"/>
          <w:szCs w:val="28"/>
        </w:rPr>
        <w:t xml:space="preserve">. </w:t>
      </w:r>
      <w:r w:rsidRPr="00A16430">
        <w:rPr>
          <w:rFonts w:ascii="Times New Roman" w:hAnsi="Times New Roman"/>
          <w:sz w:val="28"/>
          <w:szCs w:val="28"/>
        </w:rPr>
        <w:t>Грибковые возбудители являются одними из основных стрессоров, вызывающих высокие потери урожая</w:t>
      </w:r>
      <w:r>
        <w:rPr>
          <w:rFonts w:ascii="Times New Roman" w:hAnsi="Times New Roman"/>
          <w:sz w:val="28"/>
          <w:szCs w:val="28"/>
        </w:rPr>
        <w:t>.</w:t>
      </w:r>
      <w:r w:rsidRPr="00A16430">
        <w:rPr>
          <w:rFonts w:ascii="Times New Roman" w:hAnsi="Times New Roman"/>
          <w:sz w:val="28"/>
          <w:szCs w:val="28"/>
        </w:rPr>
        <w:t xml:space="preserve"> </w:t>
      </w:r>
      <w:r w:rsidRPr="00A273D2">
        <w:rPr>
          <w:rFonts w:ascii="Times New Roman" w:hAnsi="Times New Roman"/>
          <w:sz w:val="28"/>
          <w:szCs w:val="28"/>
        </w:rPr>
        <w:t xml:space="preserve">При этом </w:t>
      </w:r>
      <w:r w:rsidRPr="00A16430">
        <w:rPr>
          <w:rFonts w:ascii="Times New Roman" w:hAnsi="Times New Roman"/>
          <w:sz w:val="28"/>
          <w:szCs w:val="28"/>
        </w:rPr>
        <w:t>поражаются: корневая система, листья, стебель, колос, зерновки. Возбудители бурой, стеблевой и желтой ржавчины (</w:t>
      </w:r>
      <w:r w:rsidRPr="00A16430">
        <w:rPr>
          <w:rFonts w:ascii="Times New Roman" w:hAnsi="Times New Roman"/>
          <w:i/>
          <w:iCs/>
          <w:sz w:val="28"/>
          <w:szCs w:val="28"/>
        </w:rPr>
        <w:t>Puccinia triticina, P. graminis</w:t>
      </w:r>
      <w:r w:rsidRPr="00A16430">
        <w:rPr>
          <w:rFonts w:ascii="Times New Roman" w:hAnsi="Times New Roman"/>
          <w:sz w:val="28"/>
          <w:szCs w:val="28"/>
        </w:rPr>
        <w:t xml:space="preserve"> и </w:t>
      </w:r>
      <w:r w:rsidRPr="00A16430">
        <w:rPr>
          <w:rFonts w:ascii="Times New Roman" w:hAnsi="Times New Roman"/>
          <w:i/>
          <w:iCs/>
          <w:sz w:val="28"/>
          <w:szCs w:val="28"/>
        </w:rPr>
        <w:t>P. striiformis</w:t>
      </w:r>
      <w:r w:rsidRPr="00A16430">
        <w:rPr>
          <w:rFonts w:ascii="Times New Roman" w:hAnsi="Times New Roman"/>
          <w:sz w:val="28"/>
          <w:szCs w:val="28"/>
        </w:rPr>
        <w:t>), желтовато-коричневая пятнистость (</w:t>
      </w:r>
      <w:r w:rsidRPr="00A16430">
        <w:rPr>
          <w:rFonts w:ascii="Times New Roman" w:hAnsi="Times New Roman"/>
          <w:i/>
          <w:iCs/>
          <w:sz w:val="28"/>
          <w:szCs w:val="28"/>
        </w:rPr>
        <w:t>Pyrenophora tritici-repentis</w:t>
      </w:r>
      <w:r w:rsidRPr="00A16430">
        <w:rPr>
          <w:rFonts w:ascii="Times New Roman" w:hAnsi="Times New Roman"/>
          <w:sz w:val="28"/>
          <w:szCs w:val="28"/>
        </w:rPr>
        <w:t xml:space="preserve">), </w:t>
      </w:r>
      <w:r w:rsidRPr="00A16430">
        <w:rPr>
          <w:rFonts w:ascii="Times New Roman" w:hAnsi="Times New Roman"/>
          <w:i/>
          <w:iCs/>
          <w:sz w:val="28"/>
          <w:szCs w:val="28"/>
        </w:rPr>
        <w:t>Stagonospora nodorum</w:t>
      </w:r>
      <w:r w:rsidRPr="00A16430">
        <w:rPr>
          <w:rFonts w:ascii="Times New Roman" w:hAnsi="Times New Roman"/>
          <w:sz w:val="28"/>
          <w:szCs w:val="28"/>
        </w:rPr>
        <w:t xml:space="preserve"> пятнистость (SNB), пятнистость (</w:t>
      </w:r>
      <w:r w:rsidRPr="00A16430">
        <w:rPr>
          <w:rFonts w:ascii="Times New Roman" w:hAnsi="Times New Roman"/>
          <w:i/>
          <w:iCs/>
          <w:sz w:val="28"/>
          <w:szCs w:val="28"/>
        </w:rPr>
        <w:t>Сochliobolus sativus = Bipolaris sorokiniana</w:t>
      </w:r>
      <w:r w:rsidRPr="00A16430">
        <w:rPr>
          <w:rFonts w:ascii="Times New Roman" w:hAnsi="Times New Roman"/>
          <w:sz w:val="28"/>
          <w:szCs w:val="28"/>
        </w:rPr>
        <w:t>) и мучнистая роса (</w:t>
      </w:r>
      <w:r w:rsidRPr="00A16430">
        <w:rPr>
          <w:rFonts w:ascii="Times New Roman" w:hAnsi="Times New Roman"/>
          <w:i/>
          <w:iCs/>
          <w:sz w:val="28"/>
          <w:szCs w:val="28"/>
        </w:rPr>
        <w:t>Blumeria graminis f. sp. tritici</w:t>
      </w:r>
      <w:r w:rsidRPr="00A16430">
        <w:rPr>
          <w:rFonts w:ascii="Times New Roman" w:hAnsi="Times New Roman"/>
          <w:sz w:val="28"/>
          <w:szCs w:val="28"/>
        </w:rPr>
        <w:t xml:space="preserve">) являются одним из препятствий для производства твердой пшеницы в мире </w:t>
      </w:r>
      <w:r w:rsidRPr="0048599B">
        <w:rPr>
          <w:rFonts w:ascii="Times New Roman" w:hAnsi="Times New Roman"/>
          <w:sz w:val="28"/>
          <w:szCs w:val="28"/>
        </w:rPr>
        <w:t>[</w:t>
      </w:r>
      <w:r>
        <w:rPr>
          <w:rFonts w:ascii="Times New Roman" w:hAnsi="Times New Roman"/>
          <w:sz w:val="28"/>
          <w:szCs w:val="28"/>
        </w:rPr>
        <w:t>13,14</w:t>
      </w:r>
      <w:r w:rsidRPr="0048599B">
        <w:rPr>
          <w:rFonts w:ascii="Times New Roman" w:hAnsi="Times New Roman"/>
          <w:sz w:val="28"/>
          <w:szCs w:val="28"/>
        </w:rPr>
        <w:t>]</w:t>
      </w:r>
      <w:r>
        <w:rPr>
          <w:rFonts w:ascii="Times New Roman" w:hAnsi="Times New Roman"/>
          <w:b/>
          <w:sz w:val="28"/>
          <w:szCs w:val="28"/>
        </w:rPr>
        <w:t xml:space="preserve">. </w:t>
      </w:r>
      <w:r w:rsidRPr="00A16430">
        <w:rPr>
          <w:rFonts w:ascii="Times New Roman" w:hAnsi="Times New Roman"/>
          <w:sz w:val="28"/>
          <w:szCs w:val="28"/>
        </w:rPr>
        <w:t>Так же большой вред листьям пшеницы в регионах с умеренным климатом наносит возбудитель пятнистости (</w:t>
      </w:r>
      <w:r w:rsidRPr="00A16430">
        <w:rPr>
          <w:rFonts w:ascii="Times New Roman" w:hAnsi="Times New Roman"/>
          <w:i/>
          <w:iCs/>
          <w:sz w:val="28"/>
          <w:szCs w:val="28"/>
        </w:rPr>
        <w:t>Septoria tritici</w:t>
      </w:r>
      <w:r w:rsidRPr="00A16430">
        <w:rPr>
          <w:rFonts w:ascii="Times New Roman" w:hAnsi="Times New Roman"/>
          <w:sz w:val="28"/>
          <w:szCs w:val="28"/>
        </w:rPr>
        <w:t>) и пиренофороз или желтая пятнистость (</w:t>
      </w:r>
      <w:r w:rsidRPr="00A16430">
        <w:rPr>
          <w:rFonts w:ascii="Times New Roman" w:hAnsi="Times New Roman"/>
          <w:i/>
          <w:iCs/>
          <w:sz w:val="28"/>
          <w:szCs w:val="28"/>
        </w:rPr>
        <w:t>Pyrenophora tritici-repentis</w:t>
      </w:r>
      <w:r w:rsidRPr="00A16430">
        <w:rPr>
          <w:rFonts w:ascii="Times New Roman" w:hAnsi="Times New Roman"/>
          <w:sz w:val="28"/>
          <w:szCs w:val="28"/>
        </w:rPr>
        <w:t>) (</w:t>
      </w:r>
      <w:r w:rsidRPr="0048599B">
        <w:rPr>
          <w:rFonts w:ascii="Times New Roman" w:hAnsi="Times New Roman"/>
          <w:sz w:val="28"/>
          <w:szCs w:val="28"/>
        </w:rPr>
        <w:t>[</w:t>
      </w:r>
      <w:r>
        <w:rPr>
          <w:rFonts w:ascii="Times New Roman" w:hAnsi="Times New Roman"/>
          <w:sz w:val="28"/>
          <w:szCs w:val="28"/>
        </w:rPr>
        <w:t>15</w:t>
      </w:r>
      <w:r w:rsidRPr="0048599B">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spacing w:after="0" w:line="360" w:lineRule="auto"/>
        <w:ind w:firstLine="709"/>
        <w:jc w:val="both"/>
        <w:rPr>
          <w:rFonts w:ascii="Times New Roman" w:hAnsi="Times New Roman"/>
          <w:sz w:val="28"/>
          <w:szCs w:val="28"/>
        </w:rPr>
      </w:pPr>
      <w:r w:rsidRPr="00A16430">
        <w:rPr>
          <w:rFonts w:ascii="Times New Roman" w:hAnsi="Times New Roman"/>
          <w:sz w:val="28"/>
          <w:szCs w:val="28"/>
        </w:rPr>
        <w:t xml:space="preserve">Существенным фактором, ведущим к снижению урожайности твердой пшеницы, является восприимчивость к болезням, </w:t>
      </w:r>
      <w:r>
        <w:rPr>
          <w:rFonts w:ascii="Times New Roman" w:hAnsi="Times New Roman"/>
          <w:sz w:val="28"/>
          <w:szCs w:val="28"/>
        </w:rPr>
        <w:t>передающимися семенами.</w:t>
      </w:r>
      <w:r w:rsidRPr="00A16430">
        <w:rPr>
          <w:rFonts w:ascii="Times New Roman" w:hAnsi="Times New Roman"/>
          <w:sz w:val="28"/>
          <w:szCs w:val="28"/>
        </w:rPr>
        <w:t xml:space="preserve"> Одним из проявлений поражения грибами рода: </w:t>
      </w:r>
      <w:r w:rsidRPr="00A16430">
        <w:rPr>
          <w:rFonts w:ascii="Times New Roman" w:hAnsi="Times New Roman"/>
          <w:i/>
          <w:iCs/>
          <w:sz w:val="28"/>
          <w:szCs w:val="28"/>
        </w:rPr>
        <w:t>Alternaria, Helminthosporium, Fusarium</w:t>
      </w:r>
      <w:r w:rsidRPr="00A16430">
        <w:rPr>
          <w:rFonts w:ascii="Times New Roman" w:hAnsi="Times New Roman"/>
          <w:sz w:val="28"/>
          <w:szCs w:val="28"/>
        </w:rPr>
        <w:t xml:space="preserve"> является заболевание «черный зародыш», проявляющееся потемнением зерна в области зародыша, что существенно влияет на качество макарон, так как пораженное им зерно при размоле имеет в крупке значительную долю тёмных вкраплений –  спексов </w:t>
      </w:r>
      <w:r w:rsidRPr="0048599B">
        <w:rPr>
          <w:rFonts w:ascii="Times New Roman" w:hAnsi="Times New Roman"/>
          <w:sz w:val="28"/>
          <w:szCs w:val="28"/>
        </w:rPr>
        <w:t>[</w:t>
      </w:r>
      <w:r>
        <w:rPr>
          <w:rFonts w:ascii="Times New Roman" w:hAnsi="Times New Roman"/>
          <w:sz w:val="28"/>
          <w:szCs w:val="28"/>
        </w:rPr>
        <w:t>16</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w:t>
      </w:r>
    </w:p>
    <w:p w:rsidR="00787111" w:rsidRDefault="00787111" w:rsidP="000A57E5">
      <w:pPr>
        <w:spacing w:after="0" w:line="360" w:lineRule="auto"/>
        <w:ind w:firstLine="709"/>
        <w:jc w:val="both"/>
        <w:rPr>
          <w:rFonts w:ascii="Times New Roman" w:hAnsi="Times New Roman"/>
          <w:sz w:val="28"/>
          <w:szCs w:val="28"/>
        </w:rPr>
      </w:pPr>
      <w:r w:rsidRPr="00A16430">
        <w:rPr>
          <w:rFonts w:ascii="Times New Roman" w:hAnsi="Times New Roman"/>
          <w:sz w:val="28"/>
          <w:szCs w:val="28"/>
        </w:rPr>
        <w:t xml:space="preserve">Исследования, проведенные в Алтайском НИИСХ (ФАНЦА), показали, что сорта Алтайского НИИСХ и Омского АНЦ характеризуются невысоким уровнем поражения (5,0 – 7,0%). Более сильное поражение у сортов Самарской селекции и селекции ФАНЦ Юго – Востока (10,0-22,0%) </w:t>
      </w:r>
      <w:r w:rsidRPr="00F10D7A">
        <w:rPr>
          <w:rFonts w:ascii="Times New Roman" w:hAnsi="Times New Roman"/>
          <w:sz w:val="28"/>
          <w:szCs w:val="28"/>
        </w:rPr>
        <w:t>[</w:t>
      </w:r>
      <w:r>
        <w:rPr>
          <w:rFonts w:ascii="Times New Roman" w:hAnsi="Times New Roman"/>
          <w:sz w:val="28"/>
          <w:szCs w:val="28"/>
        </w:rPr>
        <w:t>17</w:t>
      </w:r>
      <w:r w:rsidRPr="00F10D7A">
        <w:rPr>
          <w:rFonts w:ascii="Times New Roman" w:hAnsi="Times New Roman"/>
          <w:sz w:val="28"/>
          <w:szCs w:val="28"/>
        </w:rPr>
        <w:t xml:space="preserve">] </w:t>
      </w:r>
      <w:r w:rsidRPr="00A16430">
        <w:rPr>
          <w:rFonts w:ascii="Times New Roman" w:hAnsi="Times New Roman"/>
          <w:sz w:val="28"/>
          <w:szCs w:val="28"/>
        </w:rPr>
        <w:t xml:space="preserve">. В 2021 и 2022 годах в Омской области сложились идеальные условия для поражения твердой пшеницы черным зародышем. В результате микробиологического анализа выявлено, что доминирующими представителями микробиоты зерна твердой пшеницы были грибы рода </w:t>
      </w:r>
      <w:r w:rsidRPr="00A16430">
        <w:rPr>
          <w:rFonts w:ascii="Times New Roman" w:hAnsi="Times New Roman"/>
          <w:i/>
          <w:iCs/>
          <w:sz w:val="28"/>
          <w:szCs w:val="28"/>
          <w:lang w:val="en-US"/>
        </w:rPr>
        <w:t>Alternaria</w:t>
      </w:r>
      <w:r w:rsidRPr="00A16430">
        <w:rPr>
          <w:rFonts w:ascii="Times New Roman" w:hAnsi="Times New Roman"/>
          <w:i/>
          <w:iCs/>
          <w:sz w:val="28"/>
          <w:szCs w:val="28"/>
        </w:rPr>
        <w:t xml:space="preserve"> </w:t>
      </w:r>
      <w:r w:rsidRPr="00A16430">
        <w:rPr>
          <w:rFonts w:ascii="Times New Roman" w:hAnsi="Times New Roman"/>
          <w:i/>
          <w:iCs/>
          <w:sz w:val="28"/>
          <w:szCs w:val="28"/>
          <w:lang w:val="en-US"/>
        </w:rPr>
        <w:t>spp</w:t>
      </w:r>
      <w:r w:rsidRPr="00A16430">
        <w:rPr>
          <w:rFonts w:ascii="Times New Roman" w:hAnsi="Times New Roman"/>
          <w:sz w:val="28"/>
          <w:szCs w:val="28"/>
        </w:rPr>
        <w:t xml:space="preserve">., на втором месте по частоте встречаемости оказались грибы из рода </w:t>
      </w:r>
      <w:r w:rsidRPr="00A16430">
        <w:rPr>
          <w:rFonts w:ascii="Times New Roman" w:hAnsi="Times New Roman"/>
          <w:i/>
          <w:iCs/>
          <w:sz w:val="28"/>
          <w:szCs w:val="28"/>
          <w:lang w:val="en-US"/>
        </w:rPr>
        <w:t>Bipolaris</w:t>
      </w:r>
      <w:r w:rsidRPr="00A16430">
        <w:rPr>
          <w:rFonts w:ascii="Times New Roman" w:hAnsi="Times New Roman"/>
          <w:i/>
          <w:iCs/>
          <w:sz w:val="28"/>
          <w:szCs w:val="28"/>
        </w:rPr>
        <w:t xml:space="preserve"> </w:t>
      </w:r>
      <w:r w:rsidRPr="00A16430">
        <w:rPr>
          <w:rFonts w:ascii="Times New Roman" w:hAnsi="Times New Roman"/>
          <w:i/>
          <w:iCs/>
          <w:sz w:val="28"/>
          <w:szCs w:val="28"/>
          <w:lang w:val="en-US"/>
        </w:rPr>
        <w:t>sorokiniana</w:t>
      </w:r>
      <w:r w:rsidRPr="00A16430">
        <w:rPr>
          <w:rFonts w:ascii="Times New Roman" w:hAnsi="Times New Roman"/>
          <w:sz w:val="28"/>
          <w:szCs w:val="28"/>
        </w:rPr>
        <w:t xml:space="preserve">. Поражение черным зародышем </w:t>
      </w:r>
      <w:r>
        <w:rPr>
          <w:rFonts w:ascii="Times New Roman" w:hAnsi="Times New Roman"/>
          <w:sz w:val="28"/>
          <w:szCs w:val="28"/>
        </w:rPr>
        <w:t>составило от 1 до 49% (табл. 2</w:t>
      </w:r>
      <w:r w:rsidRPr="00A16430">
        <w:rPr>
          <w:rFonts w:ascii="Times New Roman" w:hAnsi="Times New Roman"/>
          <w:sz w:val="28"/>
          <w:szCs w:val="28"/>
        </w:rPr>
        <w:t xml:space="preserve">).  Как и в исследованиях, проведенных </w:t>
      </w:r>
      <w:r w:rsidRPr="00A16430">
        <w:rPr>
          <w:rFonts w:ascii="Times New Roman" w:hAnsi="Times New Roman"/>
          <w:sz w:val="28"/>
          <w:szCs w:val="28"/>
        </w:rPr>
        <w:lastRenderedPageBreak/>
        <w:t>на Алтае, сорта сибирской селекции имели меньшее поражение, чем сорта самарской селекции, ФАНЦ Юго-Востока и иностранные сорта.</w:t>
      </w:r>
    </w:p>
    <w:p w:rsidR="000A57E5" w:rsidRPr="00A16430" w:rsidRDefault="000A57E5" w:rsidP="000A57E5">
      <w:pPr>
        <w:spacing w:after="0" w:line="360" w:lineRule="auto"/>
        <w:ind w:firstLine="709"/>
        <w:jc w:val="both"/>
        <w:rPr>
          <w:rFonts w:ascii="Times New Roman" w:hAnsi="Times New Roman"/>
          <w:sz w:val="28"/>
          <w:szCs w:val="28"/>
        </w:rPr>
      </w:pPr>
    </w:p>
    <w:p w:rsidR="00787111" w:rsidRPr="0054448B" w:rsidRDefault="00787111" w:rsidP="000A57E5">
      <w:pPr>
        <w:pStyle w:val="af4"/>
        <w:spacing w:line="360" w:lineRule="auto"/>
        <w:jc w:val="both"/>
        <w:rPr>
          <w:rFonts w:ascii="Times New Roman" w:hAnsi="Times New Roman"/>
          <w:sz w:val="28"/>
          <w:szCs w:val="28"/>
        </w:rPr>
      </w:pPr>
      <w:r w:rsidRPr="0054448B">
        <w:rPr>
          <w:rFonts w:ascii="Times New Roman" w:hAnsi="Times New Roman"/>
          <w:sz w:val="28"/>
          <w:szCs w:val="28"/>
        </w:rPr>
        <w:t>Таблица 2 - Поражение твердой пшеницы черным зародышем, %</w:t>
      </w:r>
      <w:r w:rsidR="000A57E5">
        <w:rPr>
          <w:rFonts w:ascii="Times New Roman" w:hAnsi="Times New Roman"/>
          <w:sz w:val="28"/>
          <w:szCs w:val="28"/>
        </w:rPr>
        <w:t xml:space="preserve"> </w:t>
      </w:r>
      <w:r w:rsidRPr="0054448B">
        <w:rPr>
          <w:rFonts w:ascii="Times New Roman" w:hAnsi="Times New Roman"/>
          <w:sz w:val="28"/>
          <w:szCs w:val="28"/>
        </w:rPr>
        <w:t>(2021 и 2022 гг.)</w:t>
      </w:r>
      <w:r w:rsidR="000A57E5">
        <w:rPr>
          <w:rFonts w:ascii="Times New Roman" w:hAnsi="Times New Roman"/>
          <w:sz w:val="28"/>
          <w:szCs w:val="28"/>
        </w:rPr>
        <w:t xml:space="preserve"> </w:t>
      </w:r>
    </w:p>
    <w:tbl>
      <w:tblPr>
        <w:tblStyle w:val="ab"/>
        <w:tblW w:w="5000" w:type="pct"/>
        <w:jc w:val="center"/>
        <w:tblLook w:val="04A0" w:firstRow="1" w:lastRow="0" w:firstColumn="1" w:lastColumn="0" w:noHBand="0" w:noVBand="1"/>
      </w:tblPr>
      <w:tblGrid>
        <w:gridCol w:w="4899"/>
        <w:gridCol w:w="3231"/>
        <w:gridCol w:w="1498"/>
      </w:tblGrid>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Сорт</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Оригинатор</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Алмаз</w:t>
            </w:r>
          </w:p>
        </w:tc>
        <w:tc>
          <w:tcPr>
            <w:tcW w:w="1678" w:type="pct"/>
            <w:vMerge w:val="restar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Омский АНЦ</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Ангел</w:t>
            </w:r>
          </w:p>
        </w:tc>
        <w:tc>
          <w:tcPr>
            <w:tcW w:w="1678" w:type="pct"/>
            <w:vMerge/>
            <w:noWrap/>
            <w:vAlign w:val="center"/>
            <w:hideMark/>
          </w:tcPr>
          <w:p w:rsidR="00787111" w:rsidRPr="000A57E5" w:rsidRDefault="00787111" w:rsidP="006F5D56">
            <w:pPr>
              <w:rPr>
                <w:sz w:val="24"/>
                <w:szCs w:val="24"/>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12</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Омский корунд</w:t>
            </w:r>
          </w:p>
        </w:tc>
        <w:tc>
          <w:tcPr>
            <w:tcW w:w="1678" w:type="pct"/>
            <w:vMerge/>
            <w:noWrap/>
            <w:vAlign w:val="center"/>
            <w:hideMark/>
          </w:tcPr>
          <w:p w:rsidR="00787111" w:rsidRPr="000A57E5" w:rsidRDefault="00787111" w:rsidP="006F5D56">
            <w:pPr>
              <w:rPr>
                <w:sz w:val="24"/>
                <w:szCs w:val="24"/>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8</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Жемчужина Сибири</w:t>
            </w:r>
          </w:p>
        </w:tc>
        <w:tc>
          <w:tcPr>
            <w:tcW w:w="1678" w:type="pct"/>
            <w:vMerge/>
            <w:noWrap/>
            <w:vAlign w:val="center"/>
            <w:hideMark/>
          </w:tcPr>
          <w:p w:rsidR="00787111" w:rsidRPr="000A57E5" w:rsidRDefault="00787111" w:rsidP="006F5D56">
            <w:pPr>
              <w:rPr>
                <w:sz w:val="24"/>
                <w:szCs w:val="24"/>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14</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Омский изумруд</w:t>
            </w:r>
          </w:p>
        </w:tc>
        <w:tc>
          <w:tcPr>
            <w:tcW w:w="1678" w:type="pct"/>
            <w:vMerge/>
            <w:noWrap/>
            <w:vAlign w:val="center"/>
            <w:hideMark/>
          </w:tcPr>
          <w:p w:rsidR="00787111" w:rsidRPr="000A57E5" w:rsidRDefault="00787111" w:rsidP="006F5D56">
            <w:pPr>
              <w:rPr>
                <w:sz w:val="24"/>
                <w:szCs w:val="24"/>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15</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Омский коралл</w:t>
            </w:r>
          </w:p>
        </w:tc>
        <w:tc>
          <w:tcPr>
            <w:tcW w:w="1678" w:type="pct"/>
            <w:vMerge/>
            <w:noWrap/>
            <w:vAlign w:val="center"/>
            <w:hideMark/>
          </w:tcPr>
          <w:p w:rsidR="00787111" w:rsidRPr="000A57E5" w:rsidRDefault="00787111" w:rsidP="006F5D56">
            <w:pPr>
              <w:rPr>
                <w:sz w:val="24"/>
                <w:szCs w:val="24"/>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15</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Памяти Янченко</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ФАНЦА</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15</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Безенчукская золотистая</w:t>
            </w:r>
          </w:p>
        </w:tc>
        <w:tc>
          <w:tcPr>
            <w:tcW w:w="1678" w:type="pct"/>
            <w:vMerge w:val="restart"/>
            <w:noWrap/>
            <w:vAlign w:val="center"/>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Самарский НИИСХ</w:t>
            </w:r>
          </w:p>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филиал СамНЦ РАН</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43</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Безенчукская 205</w:t>
            </w:r>
          </w:p>
        </w:tc>
        <w:tc>
          <w:tcPr>
            <w:tcW w:w="1678" w:type="pct"/>
            <w:vMerge/>
            <w:noWrap/>
            <w:vAlign w:val="center"/>
          </w:tcPr>
          <w:p w:rsidR="00787111" w:rsidRPr="000A57E5" w:rsidRDefault="00787111" w:rsidP="006F5D56">
            <w:pPr>
              <w:rPr>
                <w:rFonts w:ascii="Times New Roman" w:eastAsia="Times New Roman" w:hAnsi="Times New Roman"/>
                <w:sz w:val="24"/>
                <w:szCs w:val="24"/>
                <w:lang w:eastAsia="ru-RU"/>
              </w:rPr>
            </w:pP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49</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Таганрог</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Агролига</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30</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Саратовская золотистая</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ФАНЦ Юго – Востока</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33</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Одиссео</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Италия</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31</w:t>
            </w:r>
          </w:p>
        </w:tc>
      </w:tr>
      <w:tr w:rsidR="00787111" w:rsidRPr="000A57E5" w:rsidTr="000A57E5">
        <w:trPr>
          <w:trHeight w:val="271"/>
          <w:jc w:val="center"/>
        </w:trPr>
        <w:tc>
          <w:tcPr>
            <w:tcW w:w="2544" w:type="pct"/>
            <w:noWrap/>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SI NYLO</w:t>
            </w:r>
          </w:p>
        </w:tc>
        <w:tc>
          <w:tcPr>
            <w:tcW w:w="16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Швейцария, Сингента</w:t>
            </w:r>
          </w:p>
        </w:tc>
        <w:tc>
          <w:tcPr>
            <w:tcW w:w="778" w:type="pct"/>
            <w:noWrap/>
            <w:vAlign w:val="center"/>
            <w:hideMark/>
          </w:tcPr>
          <w:p w:rsidR="00787111" w:rsidRPr="000A57E5" w:rsidRDefault="00787111" w:rsidP="006F5D56">
            <w:pPr>
              <w:rPr>
                <w:rFonts w:ascii="Times New Roman" w:eastAsia="Times New Roman" w:hAnsi="Times New Roman"/>
                <w:sz w:val="24"/>
                <w:szCs w:val="24"/>
                <w:lang w:eastAsia="ru-RU"/>
              </w:rPr>
            </w:pPr>
            <w:r w:rsidRPr="000A57E5">
              <w:rPr>
                <w:rFonts w:ascii="Times New Roman" w:eastAsia="Times New Roman" w:hAnsi="Times New Roman"/>
                <w:sz w:val="24"/>
                <w:szCs w:val="24"/>
                <w:lang w:eastAsia="ru-RU"/>
              </w:rPr>
              <w:t>36</w:t>
            </w:r>
          </w:p>
        </w:tc>
      </w:tr>
    </w:tbl>
    <w:p w:rsidR="00787111" w:rsidRPr="000A57E5" w:rsidRDefault="00787111" w:rsidP="000A57E5">
      <w:pPr>
        <w:spacing w:after="0" w:line="240" w:lineRule="auto"/>
        <w:jc w:val="both"/>
        <w:rPr>
          <w:rFonts w:ascii="Times New Roman" w:hAnsi="Times New Roman"/>
          <w:sz w:val="28"/>
          <w:szCs w:val="16"/>
        </w:rPr>
      </w:pPr>
    </w:p>
    <w:p w:rsidR="00787111" w:rsidRPr="00A16430" w:rsidRDefault="00787111" w:rsidP="000A57E5">
      <w:pPr>
        <w:widowControl w:val="0"/>
        <w:spacing w:after="0" w:line="360" w:lineRule="auto"/>
        <w:ind w:firstLine="709"/>
        <w:jc w:val="both"/>
        <w:rPr>
          <w:rFonts w:ascii="Times New Roman" w:hAnsi="Times New Roman"/>
          <w:sz w:val="28"/>
          <w:szCs w:val="28"/>
        </w:rPr>
      </w:pPr>
      <w:r w:rsidRPr="00A16430">
        <w:rPr>
          <w:rFonts w:ascii="Times New Roman" w:hAnsi="Times New Roman"/>
          <w:sz w:val="28"/>
          <w:szCs w:val="28"/>
        </w:rPr>
        <w:t xml:space="preserve">Из болезней колоса особую роль в Западной Сибири занимает пыльная и твердая головня. Многолетняя оценка наших линий в КСИ, ПСИ, ЭСИ к природным популяциям головнёвых патогенов показала, что несмотря на достигнутый успех, в селекции головнеустойчивых форм необходимо проводить дальнейшую целенаправленную работу </w:t>
      </w:r>
      <w:r w:rsidRPr="0048599B">
        <w:rPr>
          <w:rFonts w:ascii="Times New Roman" w:hAnsi="Times New Roman"/>
          <w:sz w:val="28"/>
          <w:szCs w:val="28"/>
        </w:rPr>
        <w:t>[</w:t>
      </w:r>
      <w:r>
        <w:rPr>
          <w:rFonts w:ascii="Times New Roman" w:hAnsi="Times New Roman"/>
          <w:sz w:val="28"/>
          <w:szCs w:val="28"/>
        </w:rPr>
        <w:t>18</w:t>
      </w:r>
      <w:r w:rsidRPr="0048599B">
        <w:rPr>
          <w:rFonts w:ascii="Times New Roman" w:hAnsi="Times New Roman"/>
          <w:sz w:val="28"/>
          <w:szCs w:val="28"/>
        </w:rPr>
        <w:t>]</w:t>
      </w:r>
      <w:r w:rsidRPr="00A16430">
        <w:rPr>
          <w:rFonts w:ascii="Times New Roman" w:hAnsi="Times New Roman"/>
          <w:sz w:val="28"/>
          <w:szCs w:val="28"/>
        </w:rPr>
        <w:t>.</w:t>
      </w:r>
    </w:p>
    <w:p w:rsidR="00787111" w:rsidRPr="00A16430" w:rsidRDefault="00787111" w:rsidP="000A57E5">
      <w:pPr>
        <w:spacing w:after="0" w:line="360" w:lineRule="auto"/>
        <w:jc w:val="both"/>
        <w:rPr>
          <w:rFonts w:ascii="Times New Roman" w:hAnsi="Times New Roman"/>
          <w:b/>
          <w:sz w:val="28"/>
          <w:szCs w:val="28"/>
        </w:rPr>
      </w:pPr>
      <w:r w:rsidRPr="00A16430">
        <w:rPr>
          <w:rFonts w:ascii="Times New Roman" w:hAnsi="Times New Roman"/>
          <w:b/>
          <w:sz w:val="28"/>
          <w:szCs w:val="28"/>
        </w:rPr>
        <w:t>Качество зерна и макаронные свойства</w:t>
      </w:r>
      <w:r>
        <w:rPr>
          <w:rFonts w:ascii="Times New Roman" w:hAnsi="Times New Roman"/>
          <w:b/>
          <w:sz w:val="28"/>
          <w:szCs w:val="28"/>
        </w:rPr>
        <w:t xml:space="preserve">. </w:t>
      </w:r>
      <w:r w:rsidRPr="00A16430">
        <w:rPr>
          <w:rFonts w:ascii="Times New Roman" w:hAnsi="Times New Roman"/>
          <w:sz w:val="28"/>
          <w:szCs w:val="28"/>
        </w:rPr>
        <w:t xml:space="preserve">Весь спектр признаков качества зерна твердой пшеницы распределяется на несколько групп.  Первая включает признаки, которые определяются при анализе зерна: стекловидность, натура, масса 1000 зерен, содержание клейковины и белка, зольность, цвет зерна, число падения.  Вторая – признаки, оценивающие качество крупки: содержание протеолитических и амилолитических ферментов, содержание каратиноидов, способность к потемнению, цвет крупки и наличие спексов.  Третья –  признаки, характеризующие реологические свойства теста и качество макаронных изделий </w:t>
      </w:r>
      <w:r w:rsidRPr="0048599B">
        <w:rPr>
          <w:rFonts w:ascii="Times New Roman" w:hAnsi="Times New Roman"/>
          <w:sz w:val="28"/>
          <w:szCs w:val="28"/>
        </w:rPr>
        <w:t>[</w:t>
      </w:r>
      <w:r>
        <w:rPr>
          <w:rFonts w:ascii="Times New Roman" w:hAnsi="Times New Roman"/>
          <w:sz w:val="28"/>
          <w:szCs w:val="28"/>
        </w:rPr>
        <w:t>19,20</w:t>
      </w:r>
      <w:r w:rsidRPr="0048599B">
        <w:rPr>
          <w:rFonts w:ascii="Times New Roman" w:hAnsi="Times New Roman"/>
          <w:sz w:val="28"/>
          <w:szCs w:val="28"/>
        </w:rPr>
        <w:t>]</w:t>
      </w:r>
      <w:r>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spacing w:after="0" w:line="360" w:lineRule="auto"/>
        <w:ind w:firstLine="709"/>
        <w:jc w:val="both"/>
        <w:rPr>
          <w:rFonts w:ascii="Times New Roman" w:hAnsi="Times New Roman"/>
          <w:sz w:val="28"/>
          <w:szCs w:val="28"/>
        </w:rPr>
      </w:pPr>
      <w:r w:rsidRPr="00A16430">
        <w:rPr>
          <w:rFonts w:ascii="Times New Roman" w:hAnsi="Times New Roman"/>
          <w:sz w:val="28"/>
          <w:szCs w:val="28"/>
        </w:rPr>
        <w:t xml:space="preserve">Условия Западной Сибири позволяют получать высококачественное экологически чистое зерно твердой пшеницы и сделан определенный прогресс в </w:t>
      </w:r>
      <w:r w:rsidRPr="00A16430">
        <w:rPr>
          <w:rFonts w:ascii="Times New Roman" w:hAnsi="Times New Roman"/>
          <w:sz w:val="28"/>
          <w:szCs w:val="28"/>
        </w:rPr>
        <w:lastRenderedPageBreak/>
        <w:t>этом направлении</w:t>
      </w:r>
      <w:r>
        <w:rPr>
          <w:rFonts w:ascii="Times New Roman" w:hAnsi="Times New Roman"/>
          <w:sz w:val="28"/>
          <w:szCs w:val="28"/>
        </w:rPr>
        <w:t xml:space="preserve">. </w:t>
      </w:r>
      <w:r w:rsidRPr="00A16430">
        <w:rPr>
          <w:rFonts w:ascii="Times New Roman" w:hAnsi="Times New Roman"/>
          <w:sz w:val="28"/>
          <w:szCs w:val="28"/>
        </w:rPr>
        <w:t>Наибольшую проблему вызывает формирование стекловидности, зависящее напрямую от погодных условий в период налива</w:t>
      </w:r>
      <w:r w:rsidRPr="0048599B">
        <w:rPr>
          <w:rFonts w:ascii="Times New Roman" w:hAnsi="Times New Roman"/>
          <w:sz w:val="28"/>
          <w:szCs w:val="28"/>
        </w:rPr>
        <w:t>[</w:t>
      </w:r>
      <w:r>
        <w:rPr>
          <w:rFonts w:ascii="Times New Roman" w:hAnsi="Times New Roman"/>
          <w:sz w:val="28"/>
          <w:szCs w:val="28"/>
        </w:rPr>
        <w:t>21,22</w:t>
      </w:r>
      <w:r w:rsidRPr="0048599B">
        <w:rPr>
          <w:rFonts w:ascii="Times New Roman" w:hAnsi="Times New Roman"/>
          <w:sz w:val="28"/>
          <w:szCs w:val="28"/>
        </w:rPr>
        <w:t>]</w:t>
      </w:r>
      <w:r w:rsidRPr="00A16430">
        <w:rPr>
          <w:rFonts w:ascii="Times New Roman" w:hAnsi="Times New Roman"/>
          <w:sz w:val="28"/>
          <w:szCs w:val="28"/>
        </w:rPr>
        <w:t xml:space="preserve">. </w:t>
      </w:r>
    </w:p>
    <w:p w:rsidR="00787111" w:rsidRPr="00A16430" w:rsidRDefault="00787111" w:rsidP="000A57E5">
      <w:pPr>
        <w:spacing w:after="0" w:line="360" w:lineRule="auto"/>
        <w:ind w:firstLine="709"/>
        <w:jc w:val="both"/>
        <w:rPr>
          <w:rFonts w:ascii="Times New Roman" w:hAnsi="Times New Roman"/>
          <w:sz w:val="28"/>
          <w:szCs w:val="28"/>
        </w:rPr>
      </w:pPr>
      <w:r w:rsidRPr="00A16430">
        <w:rPr>
          <w:rFonts w:ascii="Times New Roman" w:hAnsi="Times New Roman"/>
          <w:sz w:val="28"/>
          <w:szCs w:val="28"/>
        </w:rPr>
        <w:t xml:space="preserve">Внедрение европейскими макаронными фабриками высокотемпературной и сверхвысокотемпературной сушки предъявляют дополнительные требования к качеству клейковины – переработчикам </w:t>
      </w:r>
      <w:r>
        <w:rPr>
          <w:rFonts w:ascii="Times New Roman" w:hAnsi="Times New Roman"/>
          <w:sz w:val="28"/>
          <w:szCs w:val="28"/>
        </w:rPr>
        <w:t>по</w:t>
      </w:r>
      <w:r w:rsidRPr="00A16430">
        <w:rPr>
          <w:rFonts w:ascii="Times New Roman" w:hAnsi="Times New Roman"/>
          <w:sz w:val="28"/>
          <w:szCs w:val="28"/>
        </w:rPr>
        <w:t xml:space="preserve">требовалась более </w:t>
      </w:r>
      <w:r>
        <w:rPr>
          <w:rFonts w:ascii="Times New Roman" w:hAnsi="Times New Roman"/>
          <w:sz w:val="28"/>
          <w:szCs w:val="28"/>
        </w:rPr>
        <w:t xml:space="preserve">сильная и эластичная клейковина. </w:t>
      </w:r>
      <w:r w:rsidRPr="00A16430">
        <w:rPr>
          <w:rFonts w:ascii="Times New Roman" w:hAnsi="Times New Roman"/>
          <w:sz w:val="28"/>
          <w:szCs w:val="28"/>
        </w:rPr>
        <w:t>Соответственно, понадобились сорта твердой пшеницы с определенными физическими качествами клейковины, которые можно определить на приборах: Глютоматик 2200 (определение индекса глютена) и Глютограф Е для измерения растяжимости и эластичности набухшей клейковины. Нужно отметить, что подходы к повышению показателя индекса глютена требуют детальной проработки, поскольку изменение соотношения глиадина и глютенина у твердой пшеницы, режима сушки в какой-то мере влияет на пищевые достоинства макаронных изделий</w:t>
      </w:r>
      <w:r>
        <w:rPr>
          <w:rFonts w:ascii="Times New Roman" w:hAnsi="Times New Roman"/>
          <w:sz w:val="28"/>
          <w:szCs w:val="28"/>
        </w:rPr>
        <w:t>.</w:t>
      </w:r>
      <w:r w:rsidRPr="006500B1">
        <w:rPr>
          <w:rFonts w:ascii="Times New Roman" w:hAnsi="Times New Roman"/>
          <w:sz w:val="28"/>
          <w:szCs w:val="28"/>
        </w:rPr>
        <w:t xml:space="preserve"> </w:t>
      </w:r>
      <w:r w:rsidRPr="0048599B">
        <w:rPr>
          <w:rFonts w:ascii="Times New Roman" w:hAnsi="Times New Roman"/>
          <w:sz w:val="28"/>
          <w:szCs w:val="28"/>
        </w:rPr>
        <w:t>[</w:t>
      </w:r>
      <w:r>
        <w:rPr>
          <w:rFonts w:ascii="Times New Roman" w:hAnsi="Times New Roman"/>
          <w:sz w:val="28"/>
          <w:szCs w:val="28"/>
        </w:rPr>
        <w:t>22</w:t>
      </w:r>
      <w:r w:rsidRPr="0048599B">
        <w:rPr>
          <w:rFonts w:ascii="Times New Roman" w:hAnsi="Times New Roman"/>
          <w:sz w:val="28"/>
          <w:szCs w:val="28"/>
        </w:rPr>
        <w:t>]</w:t>
      </w:r>
      <w:r w:rsidRPr="00A16430">
        <w:rPr>
          <w:rFonts w:ascii="Times New Roman" w:hAnsi="Times New Roman"/>
          <w:sz w:val="28"/>
          <w:szCs w:val="28"/>
        </w:rPr>
        <w:t>.</w:t>
      </w:r>
    </w:p>
    <w:p w:rsidR="00787111" w:rsidRPr="00C563E9" w:rsidRDefault="00787111" w:rsidP="000A57E5">
      <w:pPr>
        <w:spacing w:after="0" w:line="360" w:lineRule="auto"/>
        <w:ind w:firstLine="709"/>
        <w:jc w:val="both"/>
        <w:rPr>
          <w:rFonts w:ascii="Times New Roman" w:eastAsia="Times New Roman" w:hAnsi="Times New Roman"/>
          <w:sz w:val="28"/>
          <w:szCs w:val="28"/>
          <w:lang w:eastAsia="ru-RU"/>
        </w:rPr>
      </w:pPr>
      <w:r w:rsidRPr="00A16430">
        <w:rPr>
          <w:rFonts w:ascii="Times New Roman" w:eastAsia="Times New Roman" w:hAnsi="Times New Roman"/>
          <w:sz w:val="28"/>
          <w:szCs w:val="28"/>
          <w:lang w:eastAsia="ru-RU"/>
        </w:rPr>
        <w:t>Таким образом,  стратегия селекции в Западно</w:t>
      </w:r>
      <w:r>
        <w:rPr>
          <w:rFonts w:ascii="Times New Roman" w:eastAsia="Times New Roman" w:hAnsi="Times New Roman"/>
          <w:sz w:val="28"/>
          <w:szCs w:val="28"/>
          <w:lang w:eastAsia="ru-RU"/>
        </w:rPr>
        <w:t xml:space="preserve"> – </w:t>
      </w:r>
      <w:r w:rsidRPr="00A16430">
        <w:rPr>
          <w:rFonts w:ascii="Times New Roman" w:eastAsia="Times New Roman" w:hAnsi="Times New Roman"/>
          <w:sz w:val="28"/>
          <w:szCs w:val="28"/>
          <w:lang w:eastAsia="ru-RU"/>
        </w:rPr>
        <w:t xml:space="preserve">Сибирском регионе должна предусматривать создание </w:t>
      </w:r>
      <w:r w:rsidRPr="0048599B">
        <w:rPr>
          <w:rFonts w:ascii="Times New Roman" w:eastAsia="Times New Roman" w:hAnsi="Times New Roman"/>
          <w:sz w:val="28"/>
          <w:szCs w:val="28"/>
          <w:lang w:eastAsia="ru-RU"/>
        </w:rPr>
        <w:t>сортов различных типов спелости,</w:t>
      </w:r>
      <w:r w:rsidRPr="00A16430">
        <w:rPr>
          <w:rFonts w:ascii="Times New Roman" w:eastAsia="Times New Roman" w:hAnsi="Times New Roman"/>
          <w:sz w:val="28"/>
          <w:szCs w:val="28"/>
          <w:lang w:eastAsia="ru-RU"/>
        </w:rPr>
        <w:t xml:space="preserve"> засухоустойчивых, с низким поражением или устойчивых к болезням и вредителям, способных в отдельные годы противостоять полеганию и прорастанию, отвечать требованиям ГОСТ по качеству зерна и макарон.</w:t>
      </w:r>
      <w:r w:rsidRPr="00A16430">
        <w:rPr>
          <w:rFonts w:ascii="Times New Roman" w:hAnsi="Times New Roman"/>
          <w:sz w:val="28"/>
          <w:szCs w:val="28"/>
        </w:rPr>
        <w:t xml:space="preserve"> </w:t>
      </w:r>
    </w:p>
    <w:p w:rsidR="00787111" w:rsidRDefault="00787111" w:rsidP="000A57E5">
      <w:pPr>
        <w:keepNext/>
        <w:spacing w:after="0" w:line="360" w:lineRule="auto"/>
        <w:jc w:val="both"/>
        <w:outlineLvl w:val="2"/>
        <w:rPr>
          <w:rFonts w:ascii="Times New Roman" w:hAnsi="Times New Roman"/>
          <w:b/>
          <w:sz w:val="28"/>
          <w:szCs w:val="28"/>
        </w:rPr>
      </w:pPr>
    </w:p>
    <w:p w:rsidR="00787111" w:rsidRPr="00396560" w:rsidRDefault="00787111" w:rsidP="000A57E5">
      <w:pPr>
        <w:keepNext/>
        <w:spacing w:after="0" w:line="360" w:lineRule="auto"/>
        <w:jc w:val="center"/>
        <w:outlineLvl w:val="2"/>
        <w:rPr>
          <w:rFonts w:ascii="Times New Roman" w:hAnsi="Times New Roman"/>
          <w:sz w:val="28"/>
          <w:szCs w:val="28"/>
        </w:rPr>
      </w:pPr>
      <w:r w:rsidRPr="00396560">
        <w:rPr>
          <w:rFonts w:ascii="Times New Roman" w:hAnsi="Times New Roman"/>
          <w:sz w:val="28"/>
          <w:szCs w:val="28"/>
        </w:rPr>
        <w:t>Список литературы</w:t>
      </w:r>
    </w:p>
    <w:p w:rsidR="00787111" w:rsidRDefault="00787111" w:rsidP="000A57E5">
      <w:pPr>
        <w:pStyle w:val="3"/>
        <w:widowControl w:val="0"/>
        <w:ind w:left="0" w:firstLine="0"/>
        <w:rPr>
          <w:rFonts w:cs="Times New Roman"/>
          <w:szCs w:val="28"/>
        </w:rPr>
      </w:pPr>
      <w:r w:rsidRPr="0044004E">
        <w:rPr>
          <w:rFonts w:cs="Times New Roman"/>
          <w:szCs w:val="28"/>
        </w:rPr>
        <w:t>Семенова М. В. Особенности селекции твердой пшеницы на продуктивность и качество зерна в Западной Сибири: Автореф. дис… канд. с.- х. наук: 06.01.05/ Семенова Маргарита Вениаминовна</w:t>
      </w:r>
      <w:r>
        <w:rPr>
          <w:rFonts w:cs="Times New Roman"/>
          <w:szCs w:val="28"/>
        </w:rPr>
        <w:t>.</w:t>
      </w:r>
      <w:r w:rsidRPr="0044004E">
        <w:rPr>
          <w:rFonts w:cs="Times New Roman"/>
          <w:szCs w:val="28"/>
        </w:rPr>
        <w:t xml:space="preserve"> Харьков</w:t>
      </w:r>
      <w:r>
        <w:rPr>
          <w:rFonts w:cs="Times New Roman"/>
          <w:szCs w:val="28"/>
        </w:rPr>
        <w:t>.</w:t>
      </w:r>
      <w:r w:rsidRPr="0044004E">
        <w:rPr>
          <w:rFonts w:cs="Times New Roman"/>
          <w:szCs w:val="28"/>
        </w:rPr>
        <w:t xml:space="preserve"> 1983.  23с.</w:t>
      </w:r>
    </w:p>
    <w:p w:rsidR="00787111" w:rsidRDefault="00787111" w:rsidP="000A57E5">
      <w:pPr>
        <w:pStyle w:val="3"/>
        <w:widowControl w:val="0"/>
        <w:ind w:left="0" w:firstLine="0"/>
        <w:rPr>
          <w:rFonts w:cs="Times New Roman"/>
          <w:szCs w:val="28"/>
        </w:rPr>
      </w:pPr>
      <w:r w:rsidRPr="0044004E">
        <w:rPr>
          <w:rFonts w:cs="Times New Roman"/>
          <w:szCs w:val="28"/>
        </w:rPr>
        <w:t>Савицкая В.А.</w:t>
      </w:r>
      <w:r>
        <w:rPr>
          <w:rFonts w:cs="Times New Roman"/>
          <w:szCs w:val="28"/>
        </w:rPr>
        <w:t xml:space="preserve">, </w:t>
      </w:r>
      <w:r w:rsidRPr="001E010E">
        <w:rPr>
          <w:rFonts w:cs="Times New Roman"/>
          <w:szCs w:val="28"/>
        </w:rPr>
        <w:t>Синицин</w:t>
      </w:r>
      <w:r>
        <w:rPr>
          <w:rFonts w:cs="Times New Roman"/>
          <w:szCs w:val="28"/>
        </w:rPr>
        <w:t xml:space="preserve"> С.С.</w:t>
      </w:r>
      <w:r w:rsidRPr="001E010E">
        <w:rPr>
          <w:rFonts w:cs="Times New Roman"/>
          <w:szCs w:val="28"/>
        </w:rPr>
        <w:t>, Широков</w:t>
      </w:r>
      <w:r>
        <w:rPr>
          <w:rFonts w:cs="Times New Roman"/>
          <w:szCs w:val="28"/>
        </w:rPr>
        <w:t xml:space="preserve"> А.И. </w:t>
      </w:r>
      <w:r w:rsidRPr="0044004E">
        <w:rPr>
          <w:rFonts w:cs="Times New Roman"/>
          <w:szCs w:val="28"/>
        </w:rPr>
        <w:t xml:space="preserve"> Твердая пшеница в Сибири</w:t>
      </w:r>
      <w:r>
        <w:rPr>
          <w:rFonts w:cs="Times New Roman"/>
          <w:szCs w:val="28"/>
        </w:rPr>
        <w:t>.</w:t>
      </w:r>
      <w:r w:rsidRPr="0044004E">
        <w:rPr>
          <w:rFonts w:cs="Times New Roman"/>
          <w:szCs w:val="28"/>
        </w:rPr>
        <w:t xml:space="preserve"> </w:t>
      </w:r>
      <w:r>
        <w:rPr>
          <w:rFonts w:cs="Times New Roman"/>
          <w:szCs w:val="28"/>
        </w:rPr>
        <w:t xml:space="preserve">1987. </w:t>
      </w:r>
      <w:r w:rsidRPr="0044004E">
        <w:rPr>
          <w:rFonts w:cs="Times New Roman"/>
          <w:szCs w:val="28"/>
        </w:rPr>
        <w:t>М.: Агропромиздат</w:t>
      </w:r>
      <w:r>
        <w:rPr>
          <w:rFonts w:cs="Times New Roman"/>
          <w:szCs w:val="28"/>
        </w:rPr>
        <w:t>.</w:t>
      </w:r>
      <w:r w:rsidRPr="0044004E">
        <w:rPr>
          <w:rFonts w:cs="Times New Roman"/>
          <w:szCs w:val="28"/>
        </w:rPr>
        <w:t xml:space="preserve"> 112с.</w:t>
      </w:r>
    </w:p>
    <w:p w:rsidR="00787111" w:rsidRPr="0044004E" w:rsidRDefault="00787111" w:rsidP="000A57E5">
      <w:pPr>
        <w:pStyle w:val="3"/>
        <w:widowControl w:val="0"/>
        <w:ind w:left="0" w:firstLine="0"/>
        <w:rPr>
          <w:rFonts w:cs="Times New Roman"/>
          <w:szCs w:val="28"/>
        </w:rPr>
      </w:pPr>
      <w:r w:rsidRPr="0044004E">
        <w:rPr>
          <w:rFonts w:cs="Times New Roman"/>
          <w:szCs w:val="28"/>
        </w:rPr>
        <w:t xml:space="preserve">Савицкая В. А. Корреляция между продуктивностью и важнейшими количественными признаками яровой твердой пшеницы. / Науч. труды СибНИИСХ.  1971.  Т1(16).  С. 31-36. </w:t>
      </w:r>
    </w:p>
    <w:p w:rsidR="00787111" w:rsidRPr="0044004E" w:rsidRDefault="00787111" w:rsidP="000A57E5">
      <w:pPr>
        <w:pStyle w:val="3"/>
        <w:widowControl w:val="0"/>
        <w:ind w:left="0" w:firstLine="0"/>
        <w:rPr>
          <w:rFonts w:cs="Times New Roman"/>
          <w:szCs w:val="28"/>
        </w:rPr>
      </w:pPr>
      <w:r w:rsidRPr="0044004E">
        <w:rPr>
          <w:rFonts w:cs="Times New Roman"/>
          <w:szCs w:val="28"/>
        </w:rPr>
        <w:t>Юсов В. С. Формирование анатомо-морфологических и хозяйственно-</w:t>
      </w:r>
      <w:r w:rsidRPr="0044004E">
        <w:rPr>
          <w:rFonts w:cs="Times New Roman"/>
          <w:szCs w:val="28"/>
        </w:rPr>
        <w:lastRenderedPageBreak/>
        <w:t>ценных признаков и их стабильность у сортов твердой пшеницы в южной лесостепи Западной Сибири/ дис. к. с-х. н: 06.01.05/</w:t>
      </w:r>
      <w:r>
        <w:rPr>
          <w:rFonts w:cs="Times New Roman"/>
          <w:szCs w:val="28"/>
        </w:rPr>
        <w:t>/</w:t>
      </w:r>
      <w:r w:rsidRPr="0044004E">
        <w:rPr>
          <w:rFonts w:cs="Times New Roman"/>
          <w:szCs w:val="28"/>
        </w:rPr>
        <w:t xml:space="preserve"> Юсов Вадим Станиславович</w:t>
      </w:r>
      <w:r>
        <w:rPr>
          <w:rFonts w:cs="Times New Roman"/>
          <w:szCs w:val="28"/>
        </w:rPr>
        <w:t>.</w:t>
      </w:r>
      <w:r w:rsidRPr="0044004E">
        <w:rPr>
          <w:rFonts w:cs="Times New Roman"/>
          <w:szCs w:val="28"/>
        </w:rPr>
        <w:t xml:space="preserve"> Омск</w:t>
      </w:r>
      <w:r>
        <w:rPr>
          <w:rFonts w:cs="Times New Roman"/>
          <w:szCs w:val="28"/>
        </w:rPr>
        <w:t>.</w:t>
      </w:r>
      <w:r w:rsidRPr="0044004E">
        <w:rPr>
          <w:rFonts w:cs="Times New Roman"/>
          <w:szCs w:val="28"/>
        </w:rPr>
        <w:t xml:space="preserve"> 2001.  174с.</w:t>
      </w:r>
    </w:p>
    <w:p w:rsidR="00787111" w:rsidRPr="0044004E" w:rsidRDefault="00787111" w:rsidP="000A57E5">
      <w:pPr>
        <w:pStyle w:val="3"/>
        <w:widowControl w:val="0"/>
        <w:ind w:left="0" w:firstLine="0"/>
        <w:rPr>
          <w:rFonts w:cs="Times New Roman"/>
          <w:szCs w:val="28"/>
        </w:rPr>
      </w:pPr>
      <w:r w:rsidRPr="0044004E">
        <w:rPr>
          <w:rFonts w:cs="Times New Roman"/>
          <w:szCs w:val="28"/>
        </w:rPr>
        <w:t>Евдокимов М. Г. Селекция яровой твердой пшеницы в условиях юга Западной Сибири</w:t>
      </w:r>
      <w:r>
        <w:rPr>
          <w:rFonts w:cs="Times New Roman"/>
          <w:szCs w:val="28"/>
        </w:rPr>
        <w:t xml:space="preserve"> /</w:t>
      </w:r>
      <w:r w:rsidRPr="0044004E">
        <w:rPr>
          <w:rFonts w:cs="Times New Roman"/>
          <w:szCs w:val="28"/>
        </w:rPr>
        <w:t xml:space="preserve"> диссертация ... доктора сельскохозяйственных наук: 06.01.05 / Евдокимов Михаил Григорьевич</w:t>
      </w:r>
      <w:r>
        <w:rPr>
          <w:rFonts w:cs="Times New Roman"/>
          <w:szCs w:val="28"/>
        </w:rPr>
        <w:t>.</w:t>
      </w:r>
      <w:r w:rsidRPr="0044004E">
        <w:rPr>
          <w:rFonts w:cs="Times New Roman"/>
          <w:szCs w:val="28"/>
        </w:rPr>
        <w:t xml:space="preserve"> Омск</w:t>
      </w:r>
      <w:r>
        <w:rPr>
          <w:rFonts w:cs="Times New Roman"/>
          <w:szCs w:val="28"/>
        </w:rPr>
        <w:t>.</w:t>
      </w:r>
      <w:r w:rsidRPr="0044004E">
        <w:rPr>
          <w:rFonts w:cs="Times New Roman"/>
          <w:szCs w:val="28"/>
        </w:rPr>
        <w:t xml:space="preserve"> 2006.  483 с. </w:t>
      </w:r>
    </w:p>
    <w:p w:rsidR="00787111" w:rsidRPr="0044004E" w:rsidRDefault="00787111" w:rsidP="000A57E5">
      <w:pPr>
        <w:pStyle w:val="3"/>
        <w:widowControl w:val="0"/>
        <w:ind w:left="0" w:firstLine="0"/>
        <w:rPr>
          <w:rFonts w:cs="Times New Roman"/>
          <w:szCs w:val="28"/>
        </w:rPr>
      </w:pPr>
      <w:r w:rsidRPr="0044004E">
        <w:rPr>
          <w:rFonts w:cs="Times New Roman"/>
          <w:szCs w:val="28"/>
        </w:rPr>
        <w:t>Розова М. А.</w:t>
      </w:r>
      <w:r>
        <w:rPr>
          <w:rFonts w:cs="Times New Roman"/>
          <w:szCs w:val="28"/>
        </w:rPr>
        <w:t xml:space="preserve">, </w:t>
      </w:r>
      <w:r w:rsidRPr="0044004E">
        <w:rPr>
          <w:rFonts w:cs="Times New Roman"/>
          <w:szCs w:val="28"/>
        </w:rPr>
        <w:t>Зиборов</w:t>
      </w:r>
      <w:r>
        <w:rPr>
          <w:rFonts w:cs="Times New Roman"/>
          <w:szCs w:val="28"/>
        </w:rPr>
        <w:t xml:space="preserve"> А.И.</w:t>
      </w:r>
      <w:r w:rsidRPr="0044004E">
        <w:rPr>
          <w:rFonts w:cs="Times New Roman"/>
          <w:szCs w:val="28"/>
        </w:rPr>
        <w:t xml:space="preserve"> Корреляционные связи урожайности яровой твердой пшеницы с элементами ее структуры в зависимости от уровня продуктивности генотипов и погодных условий в Приобской лесостепи Алтайского края</w:t>
      </w:r>
      <w:r>
        <w:rPr>
          <w:rFonts w:cs="Times New Roman"/>
          <w:szCs w:val="28"/>
        </w:rPr>
        <w:t>.</w:t>
      </w:r>
      <w:r w:rsidRPr="0044004E">
        <w:rPr>
          <w:rFonts w:cs="Times New Roman"/>
          <w:szCs w:val="28"/>
        </w:rPr>
        <w:t xml:space="preserve"> // Вестник Алтайского государственного аграрного университета.  2016.  № 2(136).  С. 44-49.</w:t>
      </w:r>
    </w:p>
    <w:p w:rsidR="00787111" w:rsidRPr="00C55A79" w:rsidRDefault="00787111" w:rsidP="000A57E5">
      <w:pPr>
        <w:pStyle w:val="3"/>
        <w:widowControl w:val="0"/>
        <w:ind w:left="0" w:firstLine="0"/>
        <w:rPr>
          <w:rFonts w:cs="Times New Roman"/>
          <w:szCs w:val="28"/>
        </w:rPr>
      </w:pPr>
      <w:r w:rsidRPr="0044004E">
        <w:rPr>
          <w:rFonts w:cs="Times New Roman"/>
          <w:szCs w:val="28"/>
        </w:rPr>
        <w:t>Зыкин В. А.</w:t>
      </w:r>
      <w:r>
        <w:rPr>
          <w:rFonts w:cs="Times New Roman"/>
          <w:szCs w:val="28"/>
        </w:rPr>
        <w:t xml:space="preserve">, </w:t>
      </w:r>
      <w:r w:rsidRPr="0044004E">
        <w:rPr>
          <w:rFonts w:cs="Times New Roman"/>
          <w:szCs w:val="28"/>
        </w:rPr>
        <w:t xml:space="preserve"> </w:t>
      </w:r>
      <w:r w:rsidRPr="00DE22C3">
        <w:rPr>
          <w:rFonts w:cs="Times New Roman"/>
          <w:szCs w:val="28"/>
        </w:rPr>
        <w:t>Сапега</w:t>
      </w:r>
      <w:r>
        <w:rPr>
          <w:rFonts w:cs="Times New Roman"/>
          <w:szCs w:val="28"/>
        </w:rPr>
        <w:t xml:space="preserve"> В.А.</w:t>
      </w:r>
      <w:r w:rsidRPr="00DE22C3">
        <w:rPr>
          <w:rFonts w:cs="Times New Roman"/>
          <w:szCs w:val="28"/>
        </w:rPr>
        <w:t xml:space="preserve"> </w:t>
      </w:r>
      <w:r w:rsidRPr="0044004E">
        <w:rPr>
          <w:rFonts w:cs="Times New Roman"/>
          <w:szCs w:val="28"/>
        </w:rPr>
        <w:t xml:space="preserve">Изменчивость и связь количественных признаков яровой пшеницы в условиях севера Казахстана.  </w:t>
      </w:r>
      <w:r w:rsidRPr="00A51151">
        <w:rPr>
          <w:rFonts w:cs="Times New Roman"/>
          <w:szCs w:val="28"/>
        </w:rPr>
        <w:t xml:space="preserve">/ </w:t>
      </w:r>
      <w:r w:rsidRPr="0044004E">
        <w:rPr>
          <w:rFonts w:cs="Times New Roman"/>
          <w:szCs w:val="28"/>
        </w:rPr>
        <w:t>Селекция</w:t>
      </w:r>
      <w:r w:rsidRPr="00C55A79">
        <w:rPr>
          <w:rFonts w:cs="Times New Roman"/>
          <w:szCs w:val="28"/>
        </w:rPr>
        <w:t xml:space="preserve"> </w:t>
      </w:r>
      <w:r w:rsidRPr="0044004E">
        <w:rPr>
          <w:rFonts w:cs="Times New Roman"/>
          <w:szCs w:val="28"/>
        </w:rPr>
        <w:t>и</w:t>
      </w:r>
      <w:r w:rsidRPr="00C55A79">
        <w:rPr>
          <w:rFonts w:cs="Times New Roman"/>
          <w:szCs w:val="28"/>
        </w:rPr>
        <w:t xml:space="preserve"> </w:t>
      </w:r>
      <w:r w:rsidRPr="0044004E">
        <w:rPr>
          <w:rFonts w:cs="Times New Roman"/>
          <w:szCs w:val="28"/>
        </w:rPr>
        <w:t>семеноводство</w:t>
      </w:r>
      <w:r w:rsidRPr="00C55A79">
        <w:rPr>
          <w:rFonts w:cs="Times New Roman"/>
          <w:szCs w:val="28"/>
        </w:rPr>
        <w:t xml:space="preserve"> </w:t>
      </w:r>
      <w:r w:rsidRPr="0044004E">
        <w:rPr>
          <w:rFonts w:cs="Times New Roman"/>
          <w:szCs w:val="28"/>
        </w:rPr>
        <w:t>сельскохозяйственных</w:t>
      </w:r>
      <w:r w:rsidRPr="00C55A79">
        <w:rPr>
          <w:rFonts w:cs="Times New Roman"/>
          <w:szCs w:val="28"/>
        </w:rPr>
        <w:t xml:space="preserve"> </w:t>
      </w:r>
      <w:r w:rsidRPr="0044004E">
        <w:rPr>
          <w:rFonts w:cs="Times New Roman"/>
          <w:szCs w:val="28"/>
        </w:rPr>
        <w:t>культур</w:t>
      </w:r>
      <w:r w:rsidRPr="00C55A79">
        <w:rPr>
          <w:rFonts w:cs="Times New Roman"/>
          <w:szCs w:val="28"/>
        </w:rPr>
        <w:t xml:space="preserve"> </w:t>
      </w:r>
      <w:r w:rsidRPr="0044004E">
        <w:rPr>
          <w:rFonts w:cs="Times New Roman"/>
          <w:szCs w:val="28"/>
        </w:rPr>
        <w:t>в</w:t>
      </w:r>
      <w:r w:rsidRPr="00C55A79">
        <w:rPr>
          <w:rFonts w:cs="Times New Roman"/>
          <w:szCs w:val="28"/>
        </w:rPr>
        <w:t xml:space="preserve"> </w:t>
      </w:r>
      <w:r>
        <w:rPr>
          <w:rFonts w:cs="Times New Roman"/>
          <w:szCs w:val="28"/>
        </w:rPr>
        <w:t>З</w:t>
      </w:r>
      <w:r w:rsidRPr="0044004E">
        <w:rPr>
          <w:rFonts w:cs="Times New Roman"/>
          <w:szCs w:val="28"/>
        </w:rPr>
        <w:t>ападной</w:t>
      </w:r>
      <w:r w:rsidRPr="00C55A79">
        <w:rPr>
          <w:rFonts w:cs="Times New Roman"/>
          <w:szCs w:val="28"/>
        </w:rPr>
        <w:t xml:space="preserve"> </w:t>
      </w:r>
      <w:r w:rsidRPr="0044004E">
        <w:rPr>
          <w:rFonts w:cs="Times New Roman"/>
          <w:szCs w:val="28"/>
        </w:rPr>
        <w:t>Сибири</w:t>
      </w:r>
      <w:r w:rsidRPr="00C55A79">
        <w:rPr>
          <w:rFonts w:cs="Times New Roman"/>
          <w:szCs w:val="28"/>
        </w:rPr>
        <w:t xml:space="preserve">.  1983. </w:t>
      </w:r>
      <w:r w:rsidRPr="0044004E">
        <w:rPr>
          <w:rFonts w:cs="Times New Roman"/>
          <w:szCs w:val="28"/>
        </w:rPr>
        <w:t>Новосибирск</w:t>
      </w:r>
      <w:r w:rsidRPr="00C55A79">
        <w:rPr>
          <w:rFonts w:cs="Times New Roman"/>
          <w:szCs w:val="28"/>
        </w:rPr>
        <w:t>.</w:t>
      </w:r>
      <w:r>
        <w:rPr>
          <w:rFonts w:cs="Times New Roman"/>
          <w:szCs w:val="28"/>
        </w:rPr>
        <w:t xml:space="preserve"> </w:t>
      </w:r>
      <w:r w:rsidRPr="00C55A79">
        <w:rPr>
          <w:rFonts w:cs="Times New Roman"/>
          <w:szCs w:val="28"/>
        </w:rPr>
        <w:t xml:space="preserve"> </w:t>
      </w:r>
      <w:r w:rsidRPr="0044004E">
        <w:rPr>
          <w:rFonts w:cs="Times New Roman"/>
          <w:szCs w:val="28"/>
        </w:rPr>
        <w:t>С</w:t>
      </w:r>
      <w:r>
        <w:rPr>
          <w:rFonts w:cs="Times New Roman"/>
          <w:szCs w:val="28"/>
        </w:rPr>
        <w:t xml:space="preserve"> </w:t>
      </w:r>
      <w:r w:rsidRPr="00C55A79">
        <w:rPr>
          <w:rFonts w:cs="Times New Roman"/>
          <w:szCs w:val="28"/>
        </w:rPr>
        <w:t>.9-20.</w:t>
      </w:r>
    </w:p>
    <w:p w:rsidR="00787111" w:rsidRPr="00A51151" w:rsidRDefault="00787111" w:rsidP="000A57E5">
      <w:pPr>
        <w:pStyle w:val="3"/>
        <w:widowControl w:val="0"/>
        <w:suppressAutoHyphens/>
        <w:ind w:left="0" w:firstLine="0"/>
        <w:rPr>
          <w:rFonts w:cs="Times New Roman"/>
          <w:szCs w:val="28"/>
          <w:lang w:val="en-US"/>
        </w:rPr>
      </w:pPr>
      <w:r w:rsidRPr="0044004E">
        <w:rPr>
          <w:rFonts w:cs="Times New Roman"/>
          <w:szCs w:val="28"/>
          <w:lang w:val="en-US"/>
        </w:rPr>
        <w:t>Morgounov</w:t>
      </w:r>
      <w:r w:rsidRPr="00A51151">
        <w:rPr>
          <w:rFonts w:cs="Times New Roman"/>
          <w:szCs w:val="28"/>
          <w:lang w:val="en-US"/>
        </w:rPr>
        <w:t xml:space="preserve"> </w:t>
      </w:r>
      <w:r w:rsidRPr="0044004E">
        <w:rPr>
          <w:rFonts w:cs="Times New Roman"/>
          <w:szCs w:val="28"/>
          <w:lang w:val="en-US"/>
        </w:rPr>
        <w:t>A</w:t>
      </w:r>
      <w:r w:rsidRPr="00DE22C3">
        <w:rPr>
          <w:rFonts w:cs="Times New Roman"/>
          <w:szCs w:val="28"/>
          <w:lang w:val="en-US"/>
        </w:rPr>
        <w:t>.</w:t>
      </w:r>
      <w:r w:rsidRPr="00A51151">
        <w:rPr>
          <w:rFonts w:cs="Times New Roman"/>
          <w:szCs w:val="28"/>
          <w:lang w:val="en-US"/>
        </w:rPr>
        <w:t xml:space="preserve">, </w:t>
      </w:r>
      <w:r w:rsidRPr="0044004E">
        <w:rPr>
          <w:rFonts w:cs="Times New Roman"/>
          <w:szCs w:val="28"/>
          <w:lang w:val="en-US"/>
        </w:rPr>
        <w:t>Abugalieva</w:t>
      </w:r>
      <w:r w:rsidRPr="00A51151">
        <w:rPr>
          <w:rFonts w:cs="Times New Roman"/>
          <w:szCs w:val="28"/>
          <w:lang w:val="en-US"/>
        </w:rPr>
        <w:t xml:space="preserve"> </w:t>
      </w:r>
      <w:r>
        <w:rPr>
          <w:rFonts w:cs="Times New Roman"/>
          <w:szCs w:val="28"/>
        </w:rPr>
        <w:t>А</w:t>
      </w:r>
      <w:r w:rsidRPr="00A51151">
        <w:rPr>
          <w:rFonts w:cs="Times New Roman"/>
          <w:szCs w:val="28"/>
          <w:lang w:val="en-US"/>
        </w:rPr>
        <w:t>.</w:t>
      </w:r>
      <w:r w:rsidRPr="0044004E">
        <w:rPr>
          <w:rFonts w:cs="Times New Roman"/>
          <w:szCs w:val="28"/>
          <w:lang w:val="en-US"/>
        </w:rPr>
        <w:t>, Martynov</w:t>
      </w:r>
      <w:r w:rsidRPr="00A51151">
        <w:rPr>
          <w:rFonts w:ascii="Calibri" w:eastAsia="Calibri" w:hAnsi="Calibri" w:cs="Times New Roman"/>
          <w:sz w:val="22"/>
          <w:szCs w:val="28"/>
          <w:lang w:val="en-US"/>
        </w:rPr>
        <w:t xml:space="preserve"> </w:t>
      </w:r>
      <w:r w:rsidRPr="00A51151">
        <w:rPr>
          <w:rFonts w:cs="Times New Roman"/>
          <w:szCs w:val="28"/>
          <w:lang w:val="en-US"/>
        </w:rPr>
        <w:t>S.</w:t>
      </w:r>
      <w:r w:rsidRPr="00DE22C3">
        <w:rPr>
          <w:rFonts w:cs="Times New Roman"/>
          <w:szCs w:val="28"/>
          <w:lang w:val="en-US"/>
        </w:rPr>
        <w:t xml:space="preserve"> </w:t>
      </w:r>
      <w:r w:rsidRPr="0044004E">
        <w:rPr>
          <w:rFonts w:cs="Times New Roman"/>
          <w:szCs w:val="28"/>
          <w:lang w:val="en-US"/>
        </w:rPr>
        <w:t>Effect</w:t>
      </w:r>
      <w:r w:rsidRPr="00DE22C3">
        <w:rPr>
          <w:rFonts w:cs="Times New Roman"/>
          <w:szCs w:val="28"/>
          <w:lang w:val="en-US"/>
        </w:rPr>
        <w:t xml:space="preserve"> </w:t>
      </w:r>
      <w:r w:rsidRPr="0044004E">
        <w:rPr>
          <w:rFonts w:cs="Times New Roman"/>
          <w:szCs w:val="28"/>
          <w:lang w:val="en-US"/>
        </w:rPr>
        <w:t>of</w:t>
      </w:r>
      <w:r w:rsidRPr="00DE22C3">
        <w:rPr>
          <w:rFonts w:cs="Times New Roman"/>
          <w:szCs w:val="28"/>
          <w:lang w:val="en-US"/>
        </w:rPr>
        <w:t xml:space="preserve"> </w:t>
      </w:r>
      <w:r w:rsidRPr="0044004E">
        <w:rPr>
          <w:rFonts w:cs="Times New Roman"/>
          <w:szCs w:val="28"/>
          <w:lang w:val="en-US"/>
        </w:rPr>
        <w:t>climate</w:t>
      </w:r>
      <w:r w:rsidRPr="00DE22C3">
        <w:rPr>
          <w:rFonts w:cs="Times New Roman"/>
          <w:szCs w:val="28"/>
          <w:lang w:val="en-US"/>
        </w:rPr>
        <w:t xml:space="preserve"> </w:t>
      </w:r>
      <w:r w:rsidRPr="0044004E">
        <w:rPr>
          <w:rFonts w:cs="Times New Roman"/>
          <w:szCs w:val="28"/>
          <w:lang w:val="en-US"/>
        </w:rPr>
        <w:t>change</w:t>
      </w:r>
      <w:r w:rsidRPr="00DE22C3">
        <w:rPr>
          <w:rFonts w:cs="Times New Roman"/>
          <w:szCs w:val="28"/>
          <w:lang w:val="en-US"/>
        </w:rPr>
        <w:t xml:space="preserve"> </w:t>
      </w:r>
      <w:r w:rsidRPr="0044004E">
        <w:rPr>
          <w:rFonts w:cs="Times New Roman"/>
          <w:szCs w:val="28"/>
          <w:lang w:val="en-US"/>
        </w:rPr>
        <w:t>and</w:t>
      </w:r>
      <w:r w:rsidRPr="00DE22C3">
        <w:rPr>
          <w:rFonts w:cs="Times New Roman"/>
          <w:szCs w:val="28"/>
          <w:lang w:val="en-US"/>
        </w:rPr>
        <w:t xml:space="preserve"> </w:t>
      </w:r>
      <w:r w:rsidRPr="0044004E">
        <w:rPr>
          <w:rFonts w:cs="Times New Roman"/>
          <w:szCs w:val="28"/>
          <w:lang w:val="en-US"/>
        </w:rPr>
        <w:t>variety</w:t>
      </w:r>
      <w:r w:rsidRPr="00DE22C3">
        <w:rPr>
          <w:rFonts w:cs="Times New Roman"/>
          <w:szCs w:val="28"/>
          <w:lang w:val="en-US"/>
        </w:rPr>
        <w:t xml:space="preserve"> </w:t>
      </w:r>
      <w:r w:rsidRPr="0044004E">
        <w:rPr>
          <w:rFonts w:cs="Times New Roman"/>
          <w:szCs w:val="28"/>
          <w:lang w:val="en-US"/>
        </w:rPr>
        <w:t>on</w:t>
      </w:r>
      <w:r w:rsidRPr="00DE22C3">
        <w:rPr>
          <w:rFonts w:cs="Times New Roman"/>
          <w:szCs w:val="28"/>
          <w:lang w:val="en-US"/>
        </w:rPr>
        <w:t xml:space="preserve"> </w:t>
      </w:r>
      <w:r w:rsidRPr="0044004E">
        <w:rPr>
          <w:rFonts w:cs="Times New Roman"/>
          <w:szCs w:val="28"/>
          <w:lang w:val="en-US"/>
        </w:rPr>
        <w:t>long</w:t>
      </w:r>
      <w:r w:rsidRPr="00DE22C3">
        <w:rPr>
          <w:rFonts w:cs="Times New Roman"/>
          <w:szCs w:val="28"/>
          <w:lang w:val="en-US"/>
        </w:rPr>
        <w:t>-</w:t>
      </w:r>
      <w:r w:rsidRPr="0044004E">
        <w:rPr>
          <w:rFonts w:cs="Times New Roman"/>
          <w:szCs w:val="28"/>
          <w:lang w:val="en-US"/>
        </w:rPr>
        <w:t>term</w:t>
      </w:r>
      <w:r w:rsidRPr="00DE22C3">
        <w:rPr>
          <w:rFonts w:cs="Times New Roman"/>
          <w:szCs w:val="28"/>
          <w:lang w:val="en-US"/>
        </w:rPr>
        <w:t xml:space="preserve"> </w:t>
      </w:r>
      <w:r w:rsidRPr="0044004E">
        <w:rPr>
          <w:rFonts w:cs="Times New Roman"/>
          <w:szCs w:val="28"/>
          <w:lang w:val="en-US"/>
        </w:rPr>
        <w:t>variation</w:t>
      </w:r>
      <w:r w:rsidRPr="00DE22C3">
        <w:rPr>
          <w:rFonts w:cs="Times New Roman"/>
          <w:szCs w:val="28"/>
          <w:lang w:val="en-US"/>
        </w:rPr>
        <w:t xml:space="preserve"> </w:t>
      </w:r>
      <w:r w:rsidRPr="0044004E">
        <w:rPr>
          <w:rFonts w:cs="Times New Roman"/>
          <w:szCs w:val="28"/>
          <w:lang w:val="en-US"/>
        </w:rPr>
        <w:t>of</w:t>
      </w:r>
      <w:r w:rsidRPr="00DE22C3">
        <w:rPr>
          <w:rFonts w:cs="Times New Roman"/>
          <w:szCs w:val="28"/>
          <w:lang w:val="en-US"/>
        </w:rPr>
        <w:t xml:space="preserve"> </w:t>
      </w:r>
      <w:r w:rsidRPr="0044004E">
        <w:rPr>
          <w:rFonts w:cs="Times New Roman"/>
          <w:szCs w:val="28"/>
          <w:lang w:val="en-US"/>
        </w:rPr>
        <w:t>grain</w:t>
      </w:r>
      <w:r w:rsidRPr="00DE22C3">
        <w:rPr>
          <w:rFonts w:cs="Times New Roman"/>
          <w:szCs w:val="28"/>
          <w:lang w:val="en-US"/>
        </w:rPr>
        <w:t xml:space="preserve"> </w:t>
      </w:r>
      <w:r w:rsidRPr="0044004E">
        <w:rPr>
          <w:rFonts w:cs="Times New Roman"/>
          <w:szCs w:val="28"/>
          <w:lang w:val="en-US"/>
        </w:rPr>
        <w:t>yield</w:t>
      </w:r>
      <w:r w:rsidRPr="00DE22C3">
        <w:rPr>
          <w:rFonts w:cs="Times New Roman"/>
          <w:szCs w:val="28"/>
          <w:lang w:val="en-US"/>
        </w:rPr>
        <w:t xml:space="preserve"> </w:t>
      </w:r>
      <w:r w:rsidRPr="0044004E">
        <w:rPr>
          <w:rFonts w:cs="Times New Roman"/>
          <w:szCs w:val="28"/>
          <w:lang w:val="en-US"/>
        </w:rPr>
        <w:t>and</w:t>
      </w:r>
      <w:r w:rsidRPr="00DE22C3">
        <w:rPr>
          <w:rFonts w:cs="Times New Roman"/>
          <w:szCs w:val="28"/>
          <w:lang w:val="en-US"/>
        </w:rPr>
        <w:t xml:space="preserve"> </w:t>
      </w:r>
      <w:r w:rsidRPr="0044004E">
        <w:rPr>
          <w:rFonts w:cs="Times New Roman"/>
          <w:szCs w:val="28"/>
          <w:lang w:val="en-US"/>
        </w:rPr>
        <w:t>quality</w:t>
      </w:r>
      <w:r w:rsidRPr="00DE22C3">
        <w:rPr>
          <w:rFonts w:cs="Times New Roman"/>
          <w:szCs w:val="28"/>
          <w:lang w:val="en-US"/>
        </w:rPr>
        <w:t xml:space="preserve"> </w:t>
      </w:r>
      <w:r w:rsidRPr="0044004E">
        <w:rPr>
          <w:rFonts w:cs="Times New Roman"/>
          <w:szCs w:val="28"/>
          <w:lang w:val="en-US"/>
        </w:rPr>
        <w:t>in</w:t>
      </w:r>
      <w:r w:rsidRPr="00DE22C3">
        <w:rPr>
          <w:rFonts w:cs="Times New Roman"/>
          <w:szCs w:val="28"/>
          <w:lang w:val="en-US"/>
        </w:rPr>
        <w:t xml:space="preserve"> </w:t>
      </w:r>
      <w:r w:rsidRPr="0044004E">
        <w:rPr>
          <w:rFonts w:cs="Times New Roman"/>
          <w:szCs w:val="28"/>
          <w:lang w:val="en-US"/>
        </w:rPr>
        <w:t>winter</w:t>
      </w:r>
      <w:r w:rsidRPr="00DE22C3">
        <w:rPr>
          <w:rFonts w:cs="Times New Roman"/>
          <w:szCs w:val="28"/>
          <w:lang w:val="en-US"/>
        </w:rPr>
        <w:t xml:space="preserve"> </w:t>
      </w:r>
      <w:r w:rsidRPr="0044004E">
        <w:rPr>
          <w:rFonts w:cs="Times New Roman"/>
          <w:szCs w:val="28"/>
          <w:lang w:val="en-US"/>
        </w:rPr>
        <w:t>wheat</w:t>
      </w:r>
      <w:r w:rsidRPr="00DE22C3">
        <w:rPr>
          <w:rFonts w:cs="Times New Roman"/>
          <w:szCs w:val="28"/>
          <w:lang w:val="en-US"/>
        </w:rPr>
        <w:t xml:space="preserve"> </w:t>
      </w:r>
      <w:r w:rsidRPr="0044004E">
        <w:rPr>
          <w:rFonts w:cs="Times New Roman"/>
          <w:szCs w:val="28"/>
          <w:lang w:val="en-US"/>
        </w:rPr>
        <w:t>in</w:t>
      </w:r>
      <w:r w:rsidRPr="00DE22C3">
        <w:rPr>
          <w:rFonts w:cs="Times New Roman"/>
          <w:szCs w:val="28"/>
          <w:lang w:val="en-US"/>
        </w:rPr>
        <w:t xml:space="preserve"> </w:t>
      </w:r>
      <w:r w:rsidRPr="0044004E">
        <w:rPr>
          <w:rFonts w:cs="Times New Roman"/>
          <w:szCs w:val="28"/>
          <w:lang w:val="en-US"/>
        </w:rPr>
        <w:t>Kazakhstan</w:t>
      </w:r>
      <w:r w:rsidRPr="00A51151">
        <w:rPr>
          <w:rFonts w:cs="Times New Roman"/>
          <w:szCs w:val="28"/>
          <w:lang w:val="en-US"/>
        </w:rPr>
        <w:t>.</w:t>
      </w:r>
      <w:r w:rsidRPr="0044004E">
        <w:rPr>
          <w:rFonts w:cs="Times New Roman"/>
          <w:szCs w:val="28"/>
          <w:lang w:val="en-US"/>
        </w:rPr>
        <w:t xml:space="preserve"> // Cereal Research Communications.  </w:t>
      </w:r>
      <w:r w:rsidRPr="00A51151">
        <w:rPr>
          <w:rFonts w:cs="Times New Roman"/>
          <w:szCs w:val="28"/>
          <w:lang w:val="en-US"/>
        </w:rPr>
        <w:t xml:space="preserve">2014.  </w:t>
      </w:r>
      <w:r w:rsidRPr="0044004E">
        <w:rPr>
          <w:rFonts w:cs="Times New Roman"/>
          <w:szCs w:val="28"/>
          <w:lang w:val="en-US"/>
        </w:rPr>
        <w:t>Vol</w:t>
      </w:r>
      <w:r w:rsidRPr="00A51151">
        <w:rPr>
          <w:rFonts w:cs="Times New Roman"/>
          <w:szCs w:val="28"/>
          <w:lang w:val="en-US"/>
        </w:rPr>
        <w:t xml:space="preserve">. 42. </w:t>
      </w:r>
      <w:r w:rsidRPr="0044004E">
        <w:rPr>
          <w:rFonts w:cs="Times New Roman"/>
          <w:szCs w:val="28"/>
          <w:lang w:val="en-US"/>
        </w:rPr>
        <w:t>No</w:t>
      </w:r>
      <w:r w:rsidRPr="00A51151">
        <w:rPr>
          <w:rFonts w:cs="Times New Roman"/>
          <w:szCs w:val="28"/>
          <w:lang w:val="en-US"/>
        </w:rPr>
        <w:t xml:space="preserve">. 1.  </w:t>
      </w:r>
      <w:r w:rsidRPr="0044004E">
        <w:rPr>
          <w:rFonts w:cs="Times New Roman"/>
          <w:szCs w:val="28"/>
          <w:lang w:val="en-US"/>
        </w:rPr>
        <w:t>P</w:t>
      </w:r>
      <w:r w:rsidRPr="00A51151">
        <w:rPr>
          <w:rFonts w:cs="Times New Roman"/>
          <w:szCs w:val="28"/>
          <w:lang w:val="en-US"/>
        </w:rPr>
        <w:t xml:space="preserve">. 163-172. </w:t>
      </w:r>
    </w:p>
    <w:p w:rsidR="00787111" w:rsidRPr="0044004E" w:rsidRDefault="00787111" w:rsidP="000A57E5">
      <w:pPr>
        <w:pStyle w:val="3"/>
        <w:widowControl w:val="0"/>
        <w:ind w:left="0" w:firstLine="0"/>
        <w:rPr>
          <w:rFonts w:cs="Times New Roman"/>
          <w:szCs w:val="28"/>
        </w:rPr>
      </w:pPr>
      <w:r w:rsidRPr="0044004E">
        <w:rPr>
          <w:rFonts w:cs="Times New Roman"/>
          <w:szCs w:val="28"/>
        </w:rPr>
        <w:t>Юсов</w:t>
      </w:r>
      <w:r w:rsidRPr="00A51151">
        <w:rPr>
          <w:rFonts w:cs="Times New Roman"/>
          <w:szCs w:val="28"/>
        </w:rPr>
        <w:t xml:space="preserve"> </w:t>
      </w:r>
      <w:r w:rsidRPr="0044004E">
        <w:rPr>
          <w:rFonts w:cs="Times New Roman"/>
          <w:szCs w:val="28"/>
        </w:rPr>
        <w:t>В</w:t>
      </w:r>
      <w:r w:rsidRPr="00A51151">
        <w:rPr>
          <w:rFonts w:cs="Times New Roman"/>
          <w:szCs w:val="28"/>
        </w:rPr>
        <w:t xml:space="preserve">. </w:t>
      </w:r>
      <w:r w:rsidRPr="0044004E">
        <w:rPr>
          <w:rFonts w:cs="Times New Roman"/>
          <w:szCs w:val="28"/>
        </w:rPr>
        <w:t>С</w:t>
      </w:r>
      <w:r w:rsidRPr="00A51151">
        <w:rPr>
          <w:rFonts w:cs="Times New Roman"/>
          <w:szCs w:val="28"/>
        </w:rPr>
        <w:t xml:space="preserve">., </w:t>
      </w:r>
      <w:r w:rsidRPr="0044004E">
        <w:rPr>
          <w:rFonts w:cs="Times New Roman"/>
          <w:szCs w:val="28"/>
        </w:rPr>
        <w:t>Евдокимов</w:t>
      </w:r>
      <w:r w:rsidRPr="00A51151">
        <w:rPr>
          <w:rFonts w:cs="Times New Roman"/>
          <w:szCs w:val="28"/>
        </w:rPr>
        <w:t xml:space="preserve"> </w:t>
      </w:r>
      <w:r>
        <w:rPr>
          <w:rFonts w:cs="Times New Roman"/>
          <w:szCs w:val="28"/>
        </w:rPr>
        <w:t>М</w:t>
      </w:r>
      <w:r w:rsidRPr="00A51151">
        <w:rPr>
          <w:rFonts w:cs="Times New Roman"/>
          <w:szCs w:val="28"/>
        </w:rPr>
        <w:t>.</w:t>
      </w:r>
      <w:r>
        <w:rPr>
          <w:rFonts w:cs="Times New Roman"/>
          <w:szCs w:val="28"/>
        </w:rPr>
        <w:t>Г</w:t>
      </w:r>
      <w:r w:rsidRPr="00A51151">
        <w:rPr>
          <w:rFonts w:cs="Times New Roman"/>
          <w:szCs w:val="28"/>
        </w:rPr>
        <w:t xml:space="preserve">. </w:t>
      </w:r>
      <w:r w:rsidRPr="0044004E">
        <w:rPr>
          <w:rFonts w:cs="Times New Roman"/>
          <w:szCs w:val="28"/>
        </w:rPr>
        <w:t>Комбинационная</w:t>
      </w:r>
      <w:r w:rsidRPr="00A51151">
        <w:rPr>
          <w:rFonts w:cs="Times New Roman"/>
          <w:szCs w:val="28"/>
        </w:rPr>
        <w:t xml:space="preserve"> </w:t>
      </w:r>
      <w:r w:rsidRPr="0044004E">
        <w:rPr>
          <w:rFonts w:cs="Times New Roman"/>
          <w:szCs w:val="28"/>
        </w:rPr>
        <w:t>способность</w:t>
      </w:r>
      <w:r w:rsidRPr="00A51151">
        <w:rPr>
          <w:rFonts w:cs="Times New Roman"/>
          <w:szCs w:val="28"/>
        </w:rPr>
        <w:t xml:space="preserve"> </w:t>
      </w:r>
      <w:r w:rsidRPr="0044004E">
        <w:rPr>
          <w:rFonts w:cs="Times New Roman"/>
          <w:szCs w:val="28"/>
        </w:rPr>
        <w:t>сортов</w:t>
      </w:r>
      <w:r w:rsidRPr="00A51151">
        <w:rPr>
          <w:rFonts w:cs="Times New Roman"/>
          <w:szCs w:val="28"/>
        </w:rPr>
        <w:t xml:space="preserve"> </w:t>
      </w:r>
      <w:r w:rsidRPr="0044004E">
        <w:rPr>
          <w:rFonts w:cs="Times New Roman"/>
          <w:szCs w:val="28"/>
        </w:rPr>
        <w:t>яровой</w:t>
      </w:r>
      <w:r w:rsidRPr="00A51151">
        <w:rPr>
          <w:rFonts w:cs="Times New Roman"/>
          <w:szCs w:val="28"/>
        </w:rPr>
        <w:t xml:space="preserve"> </w:t>
      </w:r>
      <w:r w:rsidRPr="0044004E">
        <w:rPr>
          <w:rFonts w:cs="Times New Roman"/>
          <w:szCs w:val="28"/>
        </w:rPr>
        <w:t>твердой</w:t>
      </w:r>
      <w:r w:rsidRPr="00A51151">
        <w:rPr>
          <w:rFonts w:cs="Times New Roman"/>
          <w:szCs w:val="28"/>
        </w:rPr>
        <w:t xml:space="preserve"> </w:t>
      </w:r>
      <w:r w:rsidRPr="0044004E">
        <w:rPr>
          <w:rFonts w:cs="Times New Roman"/>
          <w:szCs w:val="28"/>
        </w:rPr>
        <w:t>пшеницы</w:t>
      </w:r>
      <w:r w:rsidRPr="00A51151">
        <w:rPr>
          <w:rFonts w:cs="Times New Roman"/>
          <w:szCs w:val="28"/>
        </w:rPr>
        <w:t xml:space="preserve"> </w:t>
      </w:r>
      <w:r w:rsidRPr="0044004E">
        <w:rPr>
          <w:rFonts w:cs="Times New Roman"/>
          <w:szCs w:val="28"/>
        </w:rPr>
        <w:t>по</w:t>
      </w:r>
      <w:r w:rsidRPr="00A51151">
        <w:rPr>
          <w:rFonts w:cs="Times New Roman"/>
          <w:szCs w:val="28"/>
        </w:rPr>
        <w:t xml:space="preserve"> </w:t>
      </w:r>
      <w:r w:rsidRPr="0044004E">
        <w:rPr>
          <w:rFonts w:cs="Times New Roman"/>
          <w:szCs w:val="28"/>
        </w:rPr>
        <w:t>прорастанию</w:t>
      </w:r>
      <w:r w:rsidRPr="00A51151">
        <w:rPr>
          <w:rFonts w:cs="Times New Roman"/>
          <w:szCs w:val="28"/>
        </w:rPr>
        <w:t xml:space="preserve"> </w:t>
      </w:r>
      <w:r w:rsidRPr="0044004E">
        <w:rPr>
          <w:rFonts w:cs="Times New Roman"/>
          <w:szCs w:val="28"/>
        </w:rPr>
        <w:t>семян</w:t>
      </w:r>
      <w:r w:rsidRPr="00A51151">
        <w:rPr>
          <w:rFonts w:cs="Times New Roman"/>
          <w:szCs w:val="28"/>
        </w:rPr>
        <w:t xml:space="preserve"> </w:t>
      </w:r>
      <w:r w:rsidRPr="0044004E">
        <w:rPr>
          <w:rFonts w:cs="Times New Roman"/>
          <w:szCs w:val="28"/>
        </w:rPr>
        <w:t>на</w:t>
      </w:r>
      <w:r w:rsidRPr="00A51151">
        <w:rPr>
          <w:rFonts w:cs="Times New Roman"/>
          <w:szCs w:val="28"/>
        </w:rPr>
        <w:t xml:space="preserve"> </w:t>
      </w:r>
      <w:r w:rsidRPr="0044004E">
        <w:rPr>
          <w:rFonts w:cs="Times New Roman"/>
          <w:szCs w:val="28"/>
        </w:rPr>
        <w:t>растворах</w:t>
      </w:r>
      <w:r w:rsidRPr="00A51151">
        <w:rPr>
          <w:rFonts w:cs="Times New Roman"/>
          <w:szCs w:val="28"/>
        </w:rPr>
        <w:t xml:space="preserve"> </w:t>
      </w:r>
      <w:r w:rsidRPr="0044004E">
        <w:rPr>
          <w:rFonts w:cs="Times New Roman"/>
          <w:szCs w:val="28"/>
        </w:rPr>
        <w:t>с</w:t>
      </w:r>
      <w:r w:rsidRPr="00A51151">
        <w:rPr>
          <w:rFonts w:cs="Times New Roman"/>
          <w:szCs w:val="28"/>
        </w:rPr>
        <w:t xml:space="preserve"> </w:t>
      </w:r>
      <w:r w:rsidRPr="0044004E">
        <w:rPr>
          <w:rFonts w:cs="Times New Roman"/>
          <w:szCs w:val="28"/>
        </w:rPr>
        <w:t>повышенным</w:t>
      </w:r>
      <w:r w:rsidRPr="00A51151">
        <w:rPr>
          <w:rFonts w:cs="Times New Roman"/>
          <w:szCs w:val="28"/>
        </w:rPr>
        <w:t xml:space="preserve"> </w:t>
      </w:r>
      <w:r w:rsidRPr="0044004E">
        <w:rPr>
          <w:rFonts w:cs="Times New Roman"/>
          <w:szCs w:val="28"/>
        </w:rPr>
        <w:t>осмотическим давлением</w:t>
      </w:r>
      <w:r>
        <w:rPr>
          <w:rFonts w:cs="Times New Roman"/>
          <w:szCs w:val="28"/>
        </w:rPr>
        <w:t>.</w:t>
      </w:r>
      <w:r w:rsidRPr="0044004E">
        <w:rPr>
          <w:rFonts w:cs="Times New Roman"/>
          <w:szCs w:val="28"/>
        </w:rPr>
        <w:t xml:space="preserve"> // Сибирский вестник сельскохозяйственной науки. – 2008. – № 11 (191). – С. 18-21</w:t>
      </w:r>
      <w:r>
        <w:rPr>
          <w:rFonts w:cs="Times New Roman"/>
          <w:szCs w:val="28"/>
        </w:rPr>
        <w:t>.</w:t>
      </w:r>
      <w:r w:rsidRPr="0044004E">
        <w:rPr>
          <w:rFonts w:cs="Times New Roman"/>
          <w:szCs w:val="28"/>
        </w:rPr>
        <w:t xml:space="preserve"> </w:t>
      </w:r>
    </w:p>
    <w:p w:rsidR="00787111" w:rsidRPr="0044004E" w:rsidRDefault="00787111" w:rsidP="000A57E5">
      <w:pPr>
        <w:pStyle w:val="3"/>
        <w:widowControl w:val="0"/>
        <w:ind w:left="0" w:firstLine="0"/>
        <w:rPr>
          <w:rFonts w:cs="Times New Roman"/>
          <w:szCs w:val="28"/>
        </w:rPr>
      </w:pPr>
      <w:r w:rsidRPr="0044004E">
        <w:rPr>
          <w:rFonts w:cs="Times New Roman"/>
          <w:szCs w:val="28"/>
        </w:rPr>
        <w:t>Плотникова Л. Я.</w:t>
      </w:r>
      <w:r>
        <w:rPr>
          <w:rFonts w:cs="Times New Roman"/>
          <w:szCs w:val="28"/>
        </w:rPr>
        <w:t>,</w:t>
      </w:r>
      <w:r w:rsidRPr="0044004E">
        <w:rPr>
          <w:rFonts w:cs="Times New Roman"/>
          <w:szCs w:val="28"/>
        </w:rPr>
        <w:t xml:space="preserve"> </w:t>
      </w:r>
      <w:r w:rsidRPr="00A51151">
        <w:rPr>
          <w:rFonts w:cs="Times New Roman"/>
          <w:szCs w:val="28"/>
        </w:rPr>
        <w:t>Глушаков</w:t>
      </w:r>
      <w:r>
        <w:rPr>
          <w:rFonts w:cs="Times New Roman"/>
          <w:szCs w:val="28"/>
        </w:rPr>
        <w:t xml:space="preserve"> Д.А.,</w:t>
      </w:r>
      <w:r w:rsidRPr="00A51151">
        <w:rPr>
          <w:rFonts w:cs="Times New Roman"/>
          <w:szCs w:val="28"/>
        </w:rPr>
        <w:t xml:space="preserve"> Юсов</w:t>
      </w:r>
      <w:r>
        <w:rPr>
          <w:rFonts w:cs="Times New Roman"/>
          <w:szCs w:val="28"/>
        </w:rPr>
        <w:t xml:space="preserve"> В.С.</w:t>
      </w:r>
      <w:r w:rsidRPr="00A51151">
        <w:rPr>
          <w:rFonts w:cs="Times New Roman"/>
          <w:szCs w:val="28"/>
        </w:rPr>
        <w:t xml:space="preserve"> </w:t>
      </w:r>
      <w:r w:rsidRPr="0044004E">
        <w:rPr>
          <w:rFonts w:cs="Times New Roman"/>
          <w:szCs w:val="28"/>
        </w:rPr>
        <w:t>Результаты изучения засухоустойчивости твердой пшеницы и ее компонентов в Западной Сибири</w:t>
      </w:r>
      <w:r>
        <w:rPr>
          <w:rFonts w:cs="Times New Roman"/>
          <w:szCs w:val="28"/>
        </w:rPr>
        <w:t>.</w:t>
      </w:r>
      <w:r w:rsidRPr="0044004E">
        <w:rPr>
          <w:rFonts w:cs="Times New Roman"/>
          <w:szCs w:val="28"/>
        </w:rPr>
        <w:t xml:space="preserve"> // Вестник Омского ГАУ.  2022. № 4 (48).   С. 56-70</w:t>
      </w:r>
      <w:r>
        <w:rPr>
          <w:rFonts w:cs="Times New Roman"/>
          <w:szCs w:val="28"/>
        </w:rPr>
        <w:t>.</w:t>
      </w:r>
      <w:r w:rsidRPr="0044004E">
        <w:rPr>
          <w:rFonts w:cs="Times New Roman"/>
          <w:szCs w:val="28"/>
        </w:rPr>
        <w:t xml:space="preserve"> </w:t>
      </w:r>
    </w:p>
    <w:p w:rsidR="00787111" w:rsidRDefault="00787111" w:rsidP="000A57E5">
      <w:pPr>
        <w:pStyle w:val="3"/>
        <w:widowControl w:val="0"/>
        <w:ind w:left="0" w:firstLine="0"/>
        <w:rPr>
          <w:rFonts w:cs="Times New Roman"/>
          <w:szCs w:val="28"/>
        </w:rPr>
      </w:pPr>
      <w:r w:rsidRPr="0044004E">
        <w:rPr>
          <w:rFonts w:cs="Times New Roman"/>
          <w:szCs w:val="28"/>
        </w:rPr>
        <w:t>Мальчиков</w:t>
      </w:r>
      <w:r>
        <w:rPr>
          <w:rFonts w:cs="Times New Roman"/>
          <w:szCs w:val="28"/>
        </w:rPr>
        <w:t xml:space="preserve"> </w:t>
      </w:r>
      <w:r w:rsidRPr="0044004E">
        <w:rPr>
          <w:rFonts w:cs="Times New Roman"/>
          <w:szCs w:val="28"/>
        </w:rPr>
        <w:t xml:space="preserve">П. Н. </w:t>
      </w:r>
      <w:r w:rsidRPr="00A51151">
        <w:rPr>
          <w:rFonts w:cs="Times New Roman"/>
          <w:szCs w:val="28"/>
        </w:rPr>
        <w:t>Сидоренко</w:t>
      </w:r>
      <w:r>
        <w:rPr>
          <w:rFonts w:cs="Times New Roman"/>
          <w:szCs w:val="28"/>
        </w:rPr>
        <w:t xml:space="preserve"> В.С., </w:t>
      </w:r>
      <w:r w:rsidRPr="00A51151">
        <w:rPr>
          <w:rFonts w:cs="Times New Roman"/>
          <w:szCs w:val="28"/>
        </w:rPr>
        <w:t xml:space="preserve"> Мясникова</w:t>
      </w:r>
      <w:r>
        <w:rPr>
          <w:rFonts w:cs="Times New Roman"/>
          <w:szCs w:val="28"/>
        </w:rPr>
        <w:t xml:space="preserve"> М.Г.</w:t>
      </w:r>
      <w:r w:rsidRPr="00A51151">
        <w:rPr>
          <w:rFonts w:cs="Times New Roman"/>
          <w:szCs w:val="28"/>
        </w:rPr>
        <w:t xml:space="preserve"> и др</w:t>
      </w:r>
      <w:r>
        <w:rPr>
          <w:rFonts w:cs="Times New Roman"/>
          <w:szCs w:val="28"/>
        </w:rPr>
        <w:t>.</w:t>
      </w:r>
      <w:r w:rsidRPr="00A51151">
        <w:rPr>
          <w:rFonts w:cs="Times New Roman"/>
          <w:szCs w:val="28"/>
        </w:rPr>
        <w:t xml:space="preserve"> </w:t>
      </w:r>
      <w:r w:rsidRPr="0044004E">
        <w:rPr>
          <w:rFonts w:cs="Times New Roman"/>
          <w:szCs w:val="28"/>
        </w:rPr>
        <w:t xml:space="preserve">Результаты селекции сортов яровой твердой пшеницы с укороченной соломиной. // </w:t>
      </w:r>
      <w:r>
        <w:rPr>
          <w:rFonts w:cs="Times New Roman"/>
          <w:szCs w:val="28"/>
        </w:rPr>
        <w:t>Н</w:t>
      </w:r>
      <w:r w:rsidRPr="0044004E">
        <w:rPr>
          <w:rFonts w:cs="Times New Roman"/>
          <w:szCs w:val="28"/>
        </w:rPr>
        <w:t>аучно – производственный журнал «Зернобобовые и крупяные культуры»</w:t>
      </w:r>
      <w:r>
        <w:rPr>
          <w:rFonts w:cs="Times New Roman"/>
          <w:szCs w:val="28"/>
        </w:rPr>
        <w:t>.</w:t>
      </w:r>
      <w:r w:rsidRPr="0044004E">
        <w:rPr>
          <w:rFonts w:cs="Times New Roman"/>
          <w:szCs w:val="28"/>
        </w:rPr>
        <w:t xml:space="preserve"> </w:t>
      </w:r>
      <w:r>
        <w:rPr>
          <w:rFonts w:cs="Times New Roman"/>
          <w:szCs w:val="28"/>
        </w:rPr>
        <w:t>2017.</w:t>
      </w:r>
      <w:r w:rsidRPr="0044004E">
        <w:rPr>
          <w:rFonts w:cs="Times New Roman"/>
          <w:szCs w:val="28"/>
        </w:rPr>
        <w:t xml:space="preserve"> №4(24)</w:t>
      </w:r>
      <w:r>
        <w:rPr>
          <w:rFonts w:cs="Times New Roman"/>
          <w:szCs w:val="28"/>
        </w:rPr>
        <w:t xml:space="preserve">. </w:t>
      </w:r>
      <w:r w:rsidRPr="0044004E">
        <w:rPr>
          <w:rFonts w:cs="Times New Roman"/>
          <w:szCs w:val="28"/>
        </w:rPr>
        <w:t xml:space="preserve"> </w:t>
      </w:r>
      <w:r>
        <w:rPr>
          <w:rFonts w:cs="Times New Roman"/>
          <w:szCs w:val="28"/>
        </w:rPr>
        <w:t>С.</w:t>
      </w:r>
      <w:r w:rsidRPr="0044004E">
        <w:rPr>
          <w:rFonts w:cs="Times New Roman"/>
          <w:szCs w:val="28"/>
        </w:rPr>
        <w:t xml:space="preserve"> 97-106</w:t>
      </w:r>
      <w:r>
        <w:rPr>
          <w:rFonts w:cs="Times New Roman"/>
          <w:szCs w:val="28"/>
        </w:rPr>
        <w:t>.</w:t>
      </w:r>
      <w:r w:rsidRPr="009D3C84">
        <w:rPr>
          <w:rFonts w:cs="Times New Roman"/>
          <w:szCs w:val="28"/>
        </w:rPr>
        <w:t xml:space="preserve"> </w:t>
      </w:r>
    </w:p>
    <w:p w:rsidR="00787111" w:rsidRPr="007374B3" w:rsidRDefault="00787111" w:rsidP="000A57E5">
      <w:pPr>
        <w:pStyle w:val="3"/>
        <w:widowControl w:val="0"/>
        <w:ind w:left="0" w:firstLine="0"/>
        <w:rPr>
          <w:rFonts w:cs="Times New Roman"/>
          <w:szCs w:val="28"/>
        </w:rPr>
      </w:pPr>
      <w:r w:rsidRPr="0044004E">
        <w:rPr>
          <w:rFonts w:cs="Times New Roman"/>
          <w:szCs w:val="28"/>
        </w:rPr>
        <w:t xml:space="preserve">Юсов В. С. </w:t>
      </w:r>
      <w:r w:rsidRPr="00A51151">
        <w:rPr>
          <w:rFonts w:cs="Times New Roman"/>
          <w:szCs w:val="28"/>
        </w:rPr>
        <w:t>Евдокимов</w:t>
      </w:r>
      <w:r>
        <w:rPr>
          <w:rFonts w:cs="Times New Roman"/>
          <w:szCs w:val="28"/>
        </w:rPr>
        <w:t xml:space="preserve"> М.Г.</w:t>
      </w:r>
      <w:r w:rsidRPr="00A51151">
        <w:rPr>
          <w:rFonts w:cs="Times New Roman"/>
          <w:szCs w:val="28"/>
        </w:rPr>
        <w:t>, Кирьякова</w:t>
      </w:r>
      <w:r>
        <w:rPr>
          <w:rFonts w:cs="Times New Roman"/>
          <w:szCs w:val="28"/>
        </w:rPr>
        <w:t xml:space="preserve"> М.Н.,</w:t>
      </w:r>
      <w:r w:rsidRPr="00A51151">
        <w:rPr>
          <w:rFonts w:cs="Times New Roman"/>
          <w:szCs w:val="28"/>
        </w:rPr>
        <w:t xml:space="preserve"> Глушаков</w:t>
      </w:r>
      <w:r>
        <w:rPr>
          <w:rFonts w:cs="Times New Roman"/>
          <w:szCs w:val="28"/>
        </w:rPr>
        <w:t xml:space="preserve"> Д.А.</w:t>
      </w:r>
      <w:r w:rsidRPr="00A51151">
        <w:rPr>
          <w:rFonts w:cs="Times New Roman"/>
          <w:szCs w:val="28"/>
        </w:rPr>
        <w:t xml:space="preserve"> </w:t>
      </w:r>
      <w:r w:rsidRPr="0044004E">
        <w:rPr>
          <w:rFonts w:cs="Times New Roman"/>
          <w:szCs w:val="28"/>
        </w:rPr>
        <w:t xml:space="preserve">Сравнительная оценка коротко- и длинностебельных генотипов яровой твердой </w:t>
      </w:r>
      <w:r w:rsidRPr="0044004E">
        <w:rPr>
          <w:rFonts w:cs="Times New Roman"/>
          <w:szCs w:val="28"/>
        </w:rPr>
        <w:lastRenderedPageBreak/>
        <w:t>пшеницы в Западной Сибири // Вестник Алтайского государственного аграрного университета.  2021</w:t>
      </w:r>
      <w:r>
        <w:rPr>
          <w:rFonts w:cs="Times New Roman"/>
          <w:szCs w:val="28"/>
        </w:rPr>
        <w:t xml:space="preserve">.- </w:t>
      </w:r>
      <w:r w:rsidRPr="0044004E">
        <w:rPr>
          <w:rFonts w:cs="Times New Roman"/>
          <w:szCs w:val="28"/>
        </w:rPr>
        <w:t>№ 4 (198).  С. 5-10</w:t>
      </w:r>
      <w:r>
        <w:rPr>
          <w:rFonts w:cs="Times New Roman"/>
          <w:szCs w:val="28"/>
        </w:rPr>
        <w:t>.</w:t>
      </w:r>
      <w:r w:rsidRPr="0044004E">
        <w:rPr>
          <w:rFonts w:cs="Times New Roman"/>
          <w:szCs w:val="28"/>
        </w:rPr>
        <w:t xml:space="preserve"> </w:t>
      </w:r>
    </w:p>
    <w:p w:rsidR="00787111" w:rsidRPr="0044004E" w:rsidRDefault="00787111" w:rsidP="000A57E5">
      <w:pPr>
        <w:pStyle w:val="3"/>
        <w:widowControl w:val="0"/>
        <w:suppressAutoHyphens/>
        <w:ind w:left="0" w:firstLine="0"/>
        <w:rPr>
          <w:rFonts w:cs="Times New Roman"/>
          <w:szCs w:val="28"/>
          <w:lang w:val="en-US"/>
        </w:rPr>
      </w:pPr>
      <w:r w:rsidRPr="0044004E">
        <w:rPr>
          <w:rFonts w:cs="Times New Roman"/>
          <w:szCs w:val="28"/>
          <w:lang w:val="en-US"/>
        </w:rPr>
        <w:t>Bolton</w:t>
      </w:r>
      <w:r w:rsidRPr="00A51151">
        <w:rPr>
          <w:rFonts w:cs="Times New Roman"/>
          <w:szCs w:val="28"/>
          <w:lang w:val="en-US"/>
        </w:rPr>
        <w:t xml:space="preserve"> </w:t>
      </w:r>
      <w:r w:rsidRPr="0044004E">
        <w:rPr>
          <w:rFonts w:cs="Times New Roman"/>
          <w:szCs w:val="28"/>
          <w:lang w:val="en-US"/>
        </w:rPr>
        <w:t>M</w:t>
      </w:r>
      <w:r w:rsidRPr="00A51151">
        <w:rPr>
          <w:rFonts w:cs="Times New Roman"/>
          <w:szCs w:val="28"/>
          <w:lang w:val="en-US"/>
        </w:rPr>
        <w:t xml:space="preserve">. </w:t>
      </w:r>
      <w:r w:rsidRPr="0044004E">
        <w:rPr>
          <w:rFonts w:cs="Times New Roman"/>
          <w:szCs w:val="28"/>
          <w:lang w:val="en-US"/>
        </w:rPr>
        <w:t>D</w:t>
      </w:r>
      <w:r w:rsidRPr="00A51151">
        <w:rPr>
          <w:rFonts w:cs="Times New Roman"/>
          <w:szCs w:val="28"/>
          <w:lang w:val="en-US"/>
        </w:rPr>
        <w:t xml:space="preserve">., </w:t>
      </w:r>
      <w:r w:rsidRPr="00837F09">
        <w:rPr>
          <w:rFonts w:cs="Times New Roman"/>
          <w:szCs w:val="28"/>
          <w:lang w:val="en-US"/>
        </w:rPr>
        <w:t>Kolmer</w:t>
      </w:r>
      <w:r w:rsidRPr="00837F09">
        <w:rPr>
          <w:rFonts w:ascii="Calibri" w:eastAsia="Calibri" w:hAnsi="Calibri" w:cs="Times New Roman"/>
          <w:sz w:val="22"/>
          <w:szCs w:val="28"/>
          <w:lang w:val="en-US"/>
        </w:rPr>
        <w:t xml:space="preserve"> </w:t>
      </w:r>
      <w:r w:rsidRPr="00837F09">
        <w:rPr>
          <w:rFonts w:cs="Times New Roman"/>
          <w:szCs w:val="28"/>
          <w:lang w:val="en-US"/>
        </w:rPr>
        <w:t>J. A.,</w:t>
      </w:r>
      <w:r w:rsidRPr="00837F09">
        <w:rPr>
          <w:rFonts w:ascii="Calibri" w:eastAsia="Calibri" w:hAnsi="Calibri" w:cs="Times New Roman"/>
          <w:sz w:val="22"/>
          <w:szCs w:val="28"/>
          <w:lang w:val="en-US"/>
        </w:rPr>
        <w:t xml:space="preserve"> </w:t>
      </w:r>
      <w:r w:rsidRPr="00837F09">
        <w:rPr>
          <w:rFonts w:cs="Times New Roman"/>
          <w:szCs w:val="28"/>
          <w:lang w:val="en-US"/>
        </w:rPr>
        <w:t>Garvin</w:t>
      </w:r>
      <w:r w:rsidRPr="00837F09">
        <w:rPr>
          <w:rFonts w:ascii="Calibri" w:eastAsia="Calibri" w:hAnsi="Calibri" w:cs="Times New Roman"/>
          <w:sz w:val="22"/>
          <w:szCs w:val="28"/>
          <w:lang w:val="en-US"/>
        </w:rPr>
        <w:t xml:space="preserve"> </w:t>
      </w:r>
      <w:r w:rsidRPr="00837F09">
        <w:rPr>
          <w:rFonts w:cs="Times New Roman"/>
          <w:szCs w:val="28"/>
          <w:lang w:val="en-US"/>
        </w:rPr>
        <w:t xml:space="preserve">D. F.  </w:t>
      </w:r>
      <w:r w:rsidRPr="0044004E">
        <w:rPr>
          <w:rFonts w:cs="Times New Roman"/>
          <w:szCs w:val="28"/>
          <w:lang w:val="en-US"/>
        </w:rPr>
        <w:t>Wheat</w:t>
      </w:r>
      <w:r w:rsidRPr="00A51151">
        <w:rPr>
          <w:rFonts w:cs="Times New Roman"/>
          <w:szCs w:val="28"/>
          <w:lang w:val="en-US"/>
        </w:rPr>
        <w:t xml:space="preserve"> </w:t>
      </w:r>
      <w:r w:rsidRPr="0044004E">
        <w:rPr>
          <w:rFonts w:cs="Times New Roman"/>
          <w:szCs w:val="28"/>
          <w:lang w:val="en-US"/>
        </w:rPr>
        <w:t>leaf</w:t>
      </w:r>
      <w:r w:rsidRPr="00A51151">
        <w:rPr>
          <w:rFonts w:cs="Times New Roman"/>
          <w:szCs w:val="28"/>
          <w:lang w:val="en-US"/>
        </w:rPr>
        <w:t xml:space="preserve"> </w:t>
      </w:r>
      <w:r w:rsidRPr="0044004E">
        <w:rPr>
          <w:rFonts w:cs="Times New Roman"/>
          <w:szCs w:val="28"/>
          <w:lang w:val="en-US"/>
        </w:rPr>
        <w:t>rust</w:t>
      </w:r>
      <w:r w:rsidRPr="00A51151">
        <w:rPr>
          <w:rFonts w:cs="Times New Roman"/>
          <w:szCs w:val="28"/>
          <w:lang w:val="en-US"/>
        </w:rPr>
        <w:t xml:space="preserve"> </w:t>
      </w:r>
      <w:r w:rsidRPr="0044004E">
        <w:rPr>
          <w:rFonts w:cs="Times New Roman"/>
          <w:szCs w:val="28"/>
          <w:lang w:val="en-US"/>
        </w:rPr>
        <w:t>caused</w:t>
      </w:r>
      <w:r w:rsidRPr="00A51151">
        <w:rPr>
          <w:rFonts w:cs="Times New Roman"/>
          <w:szCs w:val="28"/>
          <w:lang w:val="en-US"/>
        </w:rPr>
        <w:t xml:space="preserve"> </w:t>
      </w:r>
      <w:r w:rsidRPr="0044004E">
        <w:rPr>
          <w:rFonts w:cs="Times New Roman"/>
          <w:szCs w:val="28"/>
          <w:lang w:val="en-US"/>
        </w:rPr>
        <w:t>by</w:t>
      </w:r>
      <w:r w:rsidRPr="00A51151">
        <w:rPr>
          <w:rFonts w:cs="Times New Roman"/>
          <w:szCs w:val="28"/>
          <w:lang w:val="en-US"/>
        </w:rPr>
        <w:t xml:space="preserve"> </w:t>
      </w:r>
      <w:r w:rsidRPr="0044004E">
        <w:rPr>
          <w:rFonts w:cs="Times New Roman"/>
          <w:szCs w:val="28"/>
          <w:lang w:val="en-US"/>
        </w:rPr>
        <w:t>Puccinia</w:t>
      </w:r>
      <w:r w:rsidRPr="00A51151">
        <w:rPr>
          <w:rFonts w:cs="Times New Roman"/>
          <w:szCs w:val="28"/>
          <w:lang w:val="en-US"/>
        </w:rPr>
        <w:t xml:space="preserve"> </w:t>
      </w:r>
      <w:r w:rsidRPr="0044004E">
        <w:rPr>
          <w:rFonts w:cs="Times New Roman"/>
          <w:szCs w:val="28"/>
          <w:lang w:val="en-US"/>
        </w:rPr>
        <w:t>triticina</w:t>
      </w:r>
      <w:r w:rsidRPr="00A51151">
        <w:rPr>
          <w:rFonts w:cs="Times New Roman"/>
          <w:szCs w:val="28"/>
          <w:lang w:val="en-US"/>
        </w:rPr>
        <w:t xml:space="preserve">. // </w:t>
      </w:r>
      <w:r w:rsidRPr="0044004E">
        <w:rPr>
          <w:rFonts w:cs="Times New Roman"/>
          <w:szCs w:val="28"/>
          <w:lang w:val="en-US"/>
        </w:rPr>
        <w:t>Mol</w:t>
      </w:r>
      <w:r w:rsidRPr="00A51151">
        <w:rPr>
          <w:rFonts w:cs="Times New Roman"/>
          <w:szCs w:val="28"/>
          <w:lang w:val="en-US"/>
        </w:rPr>
        <w:t xml:space="preserve"> </w:t>
      </w:r>
      <w:r w:rsidRPr="0044004E">
        <w:rPr>
          <w:rFonts w:cs="Times New Roman"/>
          <w:szCs w:val="28"/>
          <w:lang w:val="en-US"/>
        </w:rPr>
        <w:t>Plant</w:t>
      </w:r>
      <w:r w:rsidRPr="00A51151">
        <w:rPr>
          <w:rFonts w:cs="Times New Roman"/>
          <w:szCs w:val="28"/>
          <w:lang w:val="en-US"/>
        </w:rPr>
        <w:t xml:space="preserve"> </w:t>
      </w:r>
      <w:r w:rsidRPr="0044004E">
        <w:rPr>
          <w:rFonts w:cs="Times New Roman"/>
          <w:szCs w:val="28"/>
          <w:lang w:val="en-US"/>
        </w:rPr>
        <w:t>Pathol</w:t>
      </w:r>
      <w:r w:rsidRPr="00A51151">
        <w:rPr>
          <w:rFonts w:cs="Times New Roman"/>
          <w:szCs w:val="28"/>
          <w:lang w:val="en-US"/>
        </w:rPr>
        <w:t xml:space="preserve">.  </w:t>
      </w:r>
      <w:r w:rsidRPr="007B4562">
        <w:rPr>
          <w:rFonts w:cs="Times New Roman"/>
          <w:szCs w:val="28"/>
          <w:lang w:val="en-US"/>
        </w:rPr>
        <w:t>2008</w:t>
      </w:r>
      <w:r w:rsidRPr="0044004E">
        <w:rPr>
          <w:rFonts w:cs="Times New Roman"/>
          <w:szCs w:val="28"/>
          <w:lang w:val="en-US"/>
        </w:rPr>
        <w:t>.  Vol. 9(5)</w:t>
      </w:r>
      <w:r>
        <w:rPr>
          <w:rFonts w:cs="Times New Roman"/>
          <w:szCs w:val="28"/>
        </w:rPr>
        <w:t xml:space="preserve"> </w:t>
      </w:r>
      <w:r w:rsidRPr="0044004E">
        <w:rPr>
          <w:rFonts w:cs="Times New Roman"/>
          <w:szCs w:val="28"/>
          <w:lang w:val="en-US"/>
        </w:rPr>
        <w:t>P.563–575</w:t>
      </w:r>
      <w:r w:rsidRPr="007B4562">
        <w:rPr>
          <w:rFonts w:cs="Times New Roman"/>
          <w:szCs w:val="28"/>
          <w:lang w:val="en-US"/>
        </w:rPr>
        <w:t>.</w:t>
      </w:r>
      <w:r w:rsidRPr="00837F09">
        <w:rPr>
          <w:rFonts w:cs="Times New Roman"/>
          <w:szCs w:val="28"/>
          <w:lang w:val="en-US"/>
        </w:rPr>
        <w:t xml:space="preserve">  </w:t>
      </w:r>
    </w:p>
    <w:p w:rsidR="00787111" w:rsidRPr="0044004E" w:rsidRDefault="00787111" w:rsidP="000A57E5">
      <w:pPr>
        <w:pStyle w:val="3"/>
        <w:widowControl w:val="0"/>
        <w:suppressAutoHyphens/>
        <w:ind w:left="0" w:firstLine="0"/>
        <w:rPr>
          <w:rFonts w:cs="Times New Roman"/>
          <w:szCs w:val="28"/>
          <w:lang w:val="en-US"/>
        </w:rPr>
      </w:pPr>
      <w:r w:rsidRPr="0044004E">
        <w:rPr>
          <w:rFonts w:cs="Times New Roman"/>
          <w:szCs w:val="28"/>
          <w:lang w:val="en-US"/>
        </w:rPr>
        <w:t>Gultyaeva E.</w:t>
      </w:r>
      <w:r w:rsidRPr="00837F09">
        <w:rPr>
          <w:rFonts w:cs="Times New Roman"/>
          <w:szCs w:val="28"/>
          <w:lang w:val="en-US"/>
        </w:rPr>
        <w:t xml:space="preserve">, Yusov V., Rosova </w:t>
      </w:r>
      <w:r>
        <w:rPr>
          <w:rFonts w:cs="Times New Roman"/>
          <w:szCs w:val="28"/>
        </w:rPr>
        <w:t>М</w:t>
      </w:r>
      <w:r w:rsidRPr="00837F09">
        <w:rPr>
          <w:rFonts w:cs="Times New Roman"/>
          <w:szCs w:val="28"/>
          <w:lang w:val="en-US"/>
        </w:rPr>
        <w:t>. et al.</w:t>
      </w:r>
      <w:r w:rsidRPr="0044004E">
        <w:rPr>
          <w:rFonts w:cs="Times New Roman"/>
          <w:szCs w:val="28"/>
          <w:lang w:val="en-US"/>
        </w:rPr>
        <w:t xml:space="preserve"> Evaluation of resistance of spring durum wheat germplasm from Russia and Kazakhstan to fungal foliar pathogens. // Cereal Research Communications</w:t>
      </w:r>
      <w:r w:rsidRPr="00837F09">
        <w:rPr>
          <w:rFonts w:cs="Times New Roman"/>
          <w:szCs w:val="28"/>
          <w:lang w:val="en-US"/>
        </w:rPr>
        <w:t>.</w:t>
      </w:r>
      <w:r w:rsidRPr="0044004E">
        <w:rPr>
          <w:rFonts w:cs="Times New Roman"/>
          <w:szCs w:val="28"/>
          <w:lang w:val="en-US"/>
        </w:rPr>
        <w:t xml:space="preserve"> 2020.  Vol. 48(1).  P. 71-79</w:t>
      </w:r>
      <w:r w:rsidRPr="007B4562">
        <w:rPr>
          <w:rFonts w:cs="Times New Roman"/>
          <w:szCs w:val="28"/>
          <w:lang w:val="en-US"/>
        </w:rPr>
        <w:t>.</w:t>
      </w:r>
      <w:r w:rsidRPr="0044004E">
        <w:rPr>
          <w:rFonts w:cs="Times New Roman"/>
          <w:szCs w:val="28"/>
          <w:lang w:val="en-US"/>
        </w:rPr>
        <w:t xml:space="preserve"> </w:t>
      </w:r>
    </w:p>
    <w:p w:rsidR="00787111" w:rsidRPr="0044004E" w:rsidRDefault="00787111" w:rsidP="000A57E5">
      <w:pPr>
        <w:pStyle w:val="3"/>
        <w:widowControl w:val="0"/>
        <w:ind w:left="0" w:firstLine="0"/>
        <w:rPr>
          <w:rFonts w:cs="Times New Roman"/>
          <w:szCs w:val="28"/>
        </w:rPr>
      </w:pPr>
      <w:r w:rsidRPr="0044004E">
        <w:rPr>
          <w:rFonts w:cs="Times New Roman"/>
          <w:szCs w:val="28"/>
        </w:rPr>
        <w:t>Мальчиков</w:t>
      </w:r>
      <w:r w:rsidRPr="00837F09">
        <w:rPr>
          <w:rFonts w:cs="Times New Roman"/>
          <w:szCs w:val="28"/>
        </w:rPr>
        <w:t xml:space="preserve"> </w:t>
      </w:r>
      <w:r w:rsidRPr="0044004E">
        <w:rPr>
          <w:rFonts w:cs="Times New Roman"/>
          <w:szCs w:val="28"/>
        </w:rPr>
        <w:t>П</w:t>
      </w:r>
      <w:r w:rsidRPr="00837F09">
        <w:rPr>
          <w:rFonts w:cs="Times New Roman"/>
          <w:szCs w:val="28"/>
        </w:rPr>
        <w:t xml:space="preserve">. </w:t>
      </w:r>
      <w:r w:rsidRPr="0044004E">
        <w:rPr>
          <w:rFonts w:cs="Times New Roman"/>
          <w:szCs w:val="28"/>
        </w:rPr>
        <w:t>Н</w:t>
      </w:r>
      <w:r w:rsidRPr="00837F09">
        <w:rPr>
          <w:rFonts w:cs="Times New Roman"/>
          <w:szCs w:val="28"/>
        </w:rPr>
        <w:t>.</w:t>
      </w:r>
      <w:r>
        <w:rPr>
          <w:rFonts w:cs="Times New Roman"/>
          <w:szCs w:val="28"/>
        </w:rPr>
        <w:t xml:space="preserve">, </w:t>
      </w:r>
      <w:r w:rsidRPr="00837F09">
        <w:rPr>
          <w:rFonts w:cs="Times New Roman"/>
          <w:szCs w:val="28"/>
        </w:rPr>
        <w:t>Чахеева</w:t>
      </w:r>
      <w:r>
        <w:rPr>
          <w:rFonts w:cs="Times New Roman"/>
          <w:szCs w:val="28"/>
        </w:rPr>
        <w:t xml:space="preserve"> Т.В.</w:t>
      </w:r>
      <w:r w:rsidRPr="00837F09">
        <w:rPr>
          <w:rFonts w:cs="Times New Roman"/>
          <w:szCs w:val="28"/>
        </w:rPr>
        <w:t>, Мясникова</w:t>
      </w:r>
      <w:r>
        <w:rPr>
          <w:rFonts w:cs="Times New Roman"/>
          <w:szCs w:val="28"/>
        </w:rPr>
        <w:t xml:space="preserve"> М.Г.</w:t>
      </w:r>
      <w:r w:rsidRPr="00837F09">
        <w:rPr>
          <w:rFonts w:cs="Times New Roman"/>
          <w:szCs w:val="28"/>
        </w:rPr>
        <w:t xml:space="preserve"> </w:t>
      </w:r>
      <w:r w:rsidRPr="0044004E">
        <w:rPr>
          <w:rFonts w:cs="Times New Roman"/>
          <w:szCs w:val="28"/>
        </w:rPr>
        <w:t>Исходный</w:t>
      </w:r>
      <w:r w:rsidRPr="00837F09">
        <w:rPr>
          <w:rFonts w:cs="Times New Roman"/>
          <w:szCs w:val="28"/>
        </w:rPr>
        <w:t xml:space="preserve"> </w:t>
      </w:r>
      <w:r w:rsidRPr="0044004E">
        <w:rPr>
          <w:rFonts w:cs="Times New Roman"/>
          <w:szCs w:val="28"/>
        </w:rPr>
        <w:t>материал</w:t>
      </w:r>
      <w:r w:rsidRPr="00837F09">
        <w:rPr>
          <w:rFonts w:cs="Times New Roman"/>
          <w:szCs w:val="28"/>
        </w:rPr>
        <w:t xml:space="preserve"> </w:t>
      </w:r>
      <w:r w:rsidRPr="0044004E">
        <w:rPr>
          <w:rFonts w:cs="Times New Roman"/>
          <w:szCs w:val="28"/>
        </w:rPr>
        <w:t>яровой</w:t>
      </w:r>
      <w:r w:rsidRPr="00837F09">
        <w:rPr>
          <w:rFonts w:cs="Times New Roman"/>
          <w:szCs w:val="28"/>
        </w:rPr>
        <w:t xml:space="preserve"> </w:t>
      </w:r>
      <w:r w:rsidRPr="0044004E">
        <w:rPr>
          <w:rFonts w:cs="Times New Roman"/>
          <w:szCs w:val="28"/>
        </w:rPr>
        <w:t>твёрдой</w:t>
      </w:r>
      <w:r w:rsidRPr="00837F09">
        <w:rPr>
          <w:rFonts w:cs="Times New Roman"/>
          <w:szCs w:val="28"/>
        </w:rPr>
        <w:t xml:space="preserve"> </w:t>
      </w:r>
      <w:r w:rsidRPr="0044004E">
        <w:rPr>
          <w:rFonts w:cs="Times New Roman"/>
          <w:szCs w:val="28"/>
        </w:rPr>
        <w:t>пшеницы</w:t>
      </w:r>
      <w:r w:rsidRPr="00837F09">
        <w:rPr>
          <w:rFonts w:cs="Times New Roman"/>
          <w:szCs w:val="28"/>
        </w:rPr>
        <w:t xml:space="preserve"> </w:t>
      </w:r>
      <w:r w:rsidRPr="0044004E">
        <w:rPr>
          <w:rFonts w:cs="Times New Roman"/>
          <w:szCs w:val="28"/>
        </w:rPr>
        <w:t>для</w:t>
      </w:r>
      <w:r w:rsidRPr="00837F09">
        <w:rPr>
          <w:rFonts w:cs="Times New Roman"/>
          <w:szCs w:val="28"/>
        </w:rPr>
        <w:t xml:space="preserve"> </w:t>
      </w:r>
      <w:r w:rsidRPr="0044004E">
        <w:rPr>
          <w:rFonts w:cs="Times New Roman"/>
          <w:szCs w:val="28"/>
        </w:rPr>
        <w:t>селекции</w:t>
      </w:r>
      <w:r w:rsidRPr="00837F09">
        <w:rPr>
          <w:rFonts w:cs="Times New Roman"/>
          <w:szCs w:val="28"/>
        </w:rPr>
        <w:t xml:space="preserve"> </w:t>
      </w:r>
      <w:r w:rsidRPr="0044004E">
        <w:rPr>
          <w:rFonts w:cs="Times New Roman"/>
          <w:szCs w:val="28"/>
        </w:rPr>
        <w:t>сортов</w:t>
      </w:r>
      <w:r w:rsidRPr="00837F09">
        <w:rPr>
          <w:rFonts w:cs="Times New Roman"/>
          <w:szCs w:val="28"/>
        </w:rPr>
        <w:t xml:space="preserve"> </w:t>
      </w:r>
      <w:r w:rsidRPr="0044004E">
        <w:rPr>
          <w:rFonts w:cs="Times New Roman"/>
          <w:szCs w:val="28"/>
        </w:rPr>
        <w:t>устойчивых</w:t>
      </w:r>
      <w:r w:rsidRPr="00837F09">
        <w:rPr>
          <w:rFonts w:cs="Times New Roman"/>
          <w:szCs w:val="28"/>
        </w:rPr>
        <w:t xml:space="preserve"> </w:t>
      </w:r>
      <w:r w:rsidRPr="0044004E">
        <w:rPr>
          <w:rFonts w:cs="Times New Roman"/>
          <w:szCs w:val="28"/>
        </w:rPr>
        <w:t>к</w:t>
      </w:r>
      <w:r w:rsidRPr="00837F09">
        <w:rPr>
          <w:rFonts w:cs="Times New Roman"/>
          <w:szCs w:val="28"/>
        </w:rPr>
        <w:t xml:space="preserve"> </w:t>
      </w:r>
      <w:r w:rsidRPr="0044004E">
        <w:rPr>
          <w:rFonts w:cs="Times New Roman"/>
          <w:szCs w:val="28"/>
        </w:rPr>
        <w:t>патогенам</w:t>
      </w:r>
      <w:r w:rsidRPr="00837F09">
        <w:rPr>
          <w:rFonts w:cs="Times New Roman"/>
          <w:szCs w:val="28"/>
        </w:rPr>
        <w:t xml:space="preserve">, </w:t>
      </w:r>
      <w:r w:rsidRPr="0044004E">
        <w:rPr>
          <w:rFonts w:cs="Times New Roman"/>
          <w:szCs w:val="28"/>
        </w:rPr>
        <w:t>вызывающим</w:t>
      </w:r>
      <w:r w:rsidRPr="00837F09">
        <w:rPr>
          <w:rFonts w:cs="Times New Roman"/>
          <w:szCs w:val="28"/>
        </w:rPr>
        <w:t xml:space="preserve"> </w:t>
      </w:r>
      <w:r w:rsidRPr="0044004E">
        <w:rPr>
          <w:rFonts w:cs="Times New Roman"/>
          <w:szCs w:val="28"/>
        </w:rPr>
        <w:t>почернение</w:t>
      </w:r>
      <w:r w:rsidRPr="00837F09">
        <w:rPr>
          <w:rFonts w:cs="Times New Roman"/>
          <w:szCs w:val="28"/>
        </w:rPr>
        <w:t xml:space="preserve"> </w:t>
      </w:r>
      <w:r w:rsidRPr="0044004E">
        <w:rPr>
          <w:rFonts w:cs="Times New Roman"/>
          <w:szCs w:val="28"/>
        </w:rPr>
        <w:t>зародыша зерна</w:t>
      </w:r>
      <w:r>
        <w:rPr>
          <w:rFonts w:cs="Times New Roman"/>
          <w:szCs w:val="28"/>
        </w:rPr>
        <w:t>.</w:t>
      </w:r>
      <w:r w:rsidRPr="0044004E">
        <w:rPr>
          <w:rFonts w:cs="Times New Roman"/>
          <w:szCs w:val="28"/>
        </w:rPr>
        <w:t xml:space="preserve"> // Российская сельскохозяйственная наука.  2022.  № 5.  С. 13-18. </w:t>
      </w:r>
    </w:p>
    <w:p w:rsidR="00787111" w:rsidRDefault="00787111" w:rsidP="000A57E5">
      <w:pPr>
        <w:pStyle w:val="3"/>
        <w:widowControl w:val="0"/>
        <w:ind w:left="0" w:firstLine="0"/>
        <w:rPr>
          <w:rFonts w:cs="Times New Roman"/>
          <w:szCs w:val="28"/>
        </w:rPr>
      </w:pPr>
      <w:r w:rsidRPr="0044004E">
        <w:rPr>
          <w:rFonts w:cs="Times New Roman"/>
          <w:szCs w:val="28"/>
        </w:rPr>
        <w:t>Гагкаева Т. Ю.</w:t>
      </w:r>
      <w:r>
        <w:rPr>
          <w:rFonts w:cs="Times New Roman"/>
          <w:szCs w:val="28"/>
        </w:rPr>
        <w:t xml:space="preserve">, </w:t>
      </w:r>
      <w:r w:rsidRPr="00837F09">
        <w:rPr>
          <w:rFonts w:cs="Times New Roman"/>
          <w:szCs w:val="28"/>
        </w:rPr>
        <w:t>Ганнибал</w:t>
      </w:r>
      <w:r>
        <w:rPr>
          <w:rFonts w:cs="Times New Roman"/>
          <w:szCs w:val="28"/>
        </w:rPr>
        <w:t xml:space="preserve"> Ф.Б.</w:t>
      </w:r>
      <w:r w:rsidRPr="00837F09">
        <w:rPr>
          <w:rFonts w:cs="Times New Roman"/>
          <w:szCs w:val="28"/>
        </w:rPr>
        <w:t>, Гаврилова</w:t>
      </w:r>
      <w:r>
        <w:rPr>
          <w:rFonts w:cs="Times New Roman"/>
          <w:szCs w:val="28"/>
        </w:rPr>
        <w:t xml:space="preserve"> О.П.</w:t>
      </w:r>
      <w:r w:rsidRPr="00837F09">
        <w:rPr>
          <w:rFonts w:cs="Times New Roman"/>
          <w:szCs w:val="28"/>
        </w:rPr>
        <w:t xml:space="preserve"> /</w:t>
      </w:r>
      <w:r w:rsidRPr="0044004E">
        <w:rPr>
          <w:rFonts w:cs="Times New Roman"/>
          <w:szCs w:val="28"/>
        </w:rPr>
        <w:t xml:space="preserve"> Зараженность зерна пшеницы грибами Fusarium и Alternaria на юге России в 2010 г. /</w:t>
      </w:r>
      <w:r>
        <w:rPr>
          <w:rFonts w:cs="Times New Roman"/>
          <w:szCs w:val="28"/>
        </w:rPr>
        <w:t>/</w:t>
      </w:r>
      <w:r w:rsidRPr="0044004E">
        <w:rPr>
          <w:rFonts w:cs="Times New Roman"/>
          <w:szCs w:val="28"/>
        </w:rPr>
        <w:t xml:space="preserve"> Защита и карантин растений.  2012.  № 1.  С. 37–41. </w:t>
      </w:r>
    </w:p>
    <w:p w:rsidR="00787111" w:rsidRPr="009D3C84" w:rsidRDefault="00787111" w:rsidP="000A57E5">
      <w:pPr>
        <w:pStyle w:val="3"/>
        <w:widowControl w:val="0"/>
        <w:ind w:left="0" w:firstLine="0"/>
        <w:rPr>
          <w:rFonts w:cs="Times New Roman"/>
          <w:szCs w:val="28"/>
        </w:rPr>
      </w:pPr>
      <w:r w:rsidRPr="0044004E">
        <w:rPr>
          <w:rFonts w:cs="Times New Roman"/>
          <w:szCs w:val="28"/>
        </w:rPr>
        <w:t>Барышева Н. В.</w:t>
      </w:r>
      <w:r>
        <w:rPr>
          <w:rFonts w:cs="Times New Roman"/>
          <w:szCs w:val="28"/>
        </w:rPr>
        <w:t xml:space="preserve">, </w:t>
      </w:r>
      <w:r w:rsidRPr="00837F09">
        <w:rPr>
          <w:rFonts w:cs="Times New Roman"/>
          <w:szCs w:val="28"/>
        </w:rPr>
        <w:t>Розова</w:t>
      </w:r>
      <w:r>
        <w:rPr>
          <w:rFonts w:cs="Times New Roman"/>
          <w:szCs w:val="28"/>
        </w:rPr>
        <w:t xml:space="preserve"> М.А.</w:t>
      </w:r>
      <w:r w:rsidRPr="00837F09">
        <w:rPr>
          <w:rFonts w:cs="Times New Roman"/>
          <w:szCs w:val="28"/>
        </w:rPr>
        <w:t>, Зиборов</w:t>
      </w:r>
      <w:r>
        <w:rPr>
          <w:rFonts w:cs="Times New Roman"/>
          <w:szCs w:val="28"/>
        </w:rPr>
        <w:t xml:space="preserve"> А.И.</w:t>
      </w:r>
      <w:r w:rsidRPr="00837F09">
        <w:rPr>
          <w:rFonts w:cs="Times New Roman"/>
          <w:szCs w:val="28"/>
        </w:rPr>
        <w:t>, Хлебова</w:t>
      </w:r>
      <w:r>
        <w:rPr>
          <w:rFonts w:cs="Times New Roman"/>
          <w:szCs w:val="28"/>
        </w:rPr>
        <w:t xml:space="preserve"> Л.П.</w:t>
      </w:r>
      <w:r w:rsidRPr="00837F09">
        <w:rPr>
          <w:rFonts w:cs="Times New Roman"/>
          <w:szCs w:val="28"/>
        </w:rPr>
        <w:t>, Крайнов</w:t>
      </w:r>
      <w:r w:rsidRPr="0044004E">
        <w:rPr>
          <w:rFonts w:cs="Times New Roman"/>
          <w:szCs w:val="28"/>
        </w:rPr>
        <w:t xml:space="preserve"> </w:t>
      </w:r>
      <w:r>
        <w:rPr>
          <w:rFonts w:cs="Times New Roman"/>
          <w:szCs w:val="28"/>
        </w:rPr>
        <w:t xml:space="preserve">А.П. </w:t>
      </w:r>
      <w:r w:rsidRPr="0044004E">
        <w:rPr>
          <w:rFonts w:cs="Times New Roman"/>
          <w:szCs w:val="28"/>
        </w:rPr>
        <w:t>Устойчивость генотипов твердой пшеницы к черному зародышу</w:t>
      </w:r>
      <w:r>
        <w:rPr>
          <w:rFonts w:cs="Times New Roman"/>
          <w:szCs w:val="28"/>
        </w:rPr>
        <w:t>.</w:t>
      </w:r>
      <w:r w:rsidRPr="0044004E">
        <w:rPr>
          <w:rFonts w:cs="Times New Roman"/>
          <w:szCs w:val="28"/>
        </w:rPr>
        <w:t xml:space="preserve"> //Acta Biologica Sibirica</w:t>
      </w:r>
      <w:r>
        <w:rPr>
          <w:rFonts w:cs="Times New Roman"/>
          <w:szCs w:val="28"/>
        </w:rPr>
        <w:t>.</w:t>
      </w:r>
      <w:r w:rsidRPr="0044004E">
        <w:rPr>
          <w:rFonts w:cs="Times New Roman"/>
          <w:szCs w:val="28"/>
        </w:rPr>
        <w:t xml:space="preserve"> 2016</w:t>
      </w:r>
      <w:r>
        <w:rPr>
          <w:rFonts w:cs="Times New Roman"/>
          <w:szCs w:val="28"/>
        </w:rPr>
        <w:t>.</w:t>
      </w:r>
      <w:r w:rsidRPr="0044004E">
        <w:rPr>
          <w:rFonts w:cs="Times New Roman"/>
          <w:szCs w:val="28"/>
        </w:rPr>
        <w:t xml:space="preserve"> </w:t>
      </w:r>
      <w:r>
        <w:rPr>
          <w:rFonts w:cs="Times New Roman"/>
          <w:szCs w:val="28"/>
        </w:rPr>
        <w:t>№</w:t>
      </w:r>
      <w:r w:rsidRPr="0044004E">
        <w:rPr>
          <w:rFonts w:cs="Times New Roman"/>
          <w:szCs w:val="28"/>
        </w:rPr>
        <w:t>2 (4)</w:t>
      </w:r>
      <w:r>
        <w:rPr>
          <w:rFonts w:cs="Times New Roman"/>
          <w:szCs w:val="28"/>
        </w:rPr>
        <w:t xml:space="preserve">. С. </w:t>
      </w:r>
      <w:r w:rsidRPr="0044004E">
        <w:rPr>
          <w:rFonts w:cs="Times New Roman"/>
          <w:szCs w:val="28"/>
        </w:rPr>
        <w:t xml:space="preserve"> 45–51.  </w:t>
      </w:r>
    </w:p>
    <w:p w:rsidR="00787111" w:rsidRPr="00DD550D" w:rsidRDefault="00787111" w:rsidP="000A57E5">
      <w:pPr>
        <w:pStyle w:val="3"/>
        <w:widowControl w:val="0"/>
        <w:ind w:left="0" w:firstLine="0"/>
        <w:rPr>
          <w:rFonts w:cs="Times New Roman"/>
          <w:szCs w:val="28"/>
        </w:rPr>
      </w:pPr>
      <w:r w:rsidRPr="0048599B">
        <w:rPr>
          <w:rFonts w:cs="Times New Roman"/>
          <w:szCs w:val="28"/>
        </w:rPr>
        <w:t xml:space="preserve"> Юсов</w:t>
      </w:r>
      <w:r>
        <w:rPr>
          <w:rFonts w:cs="Times New Roman"/>
          <w:szCs w:val="28"/>
        </w:rPr>
        <w:t xml:space="preserve"> В.С.</w:t>
      </w:r>
      <w:r w:rsidRPr="0048599B">
        <w:rPr>
          <w:rFonts w:cs="Times New Roman"/>
          <w:szCs w:val="28"/>
        </w:rPr>
        <w:t>, Евдокимов</w:t>
      </w:r>
      <w:r>
        <w:rPr>
          <w:rFonts w:cs="Times New Roman"/>
          <w:szCs w:val="28"/>
        </w:rPr>
        <w:t xml:space="preserve"> М.Г.</w:t>
      </w:r>
      <w:r w:rsidRPr="0048599B">
        <w:rPr>
          <w:rFonts w:cs="Times New Roman"/>
          <w:szCs w:val="28"/>
        </w:rPr>
        <w:t>, Мешкова</w:t>
      </w:r>
      <w:r>
        <w:rPr>
          <w:rFonts w:cs="Times New Roman"/>
          <w:szCs w:val="28"/>
        </w:rPr>
        <w:t xml:space="preserve"> Л.В.</w:t>
      </w:r>
      <w:r w:rsidRPr="0048599B">
        <w:rPr>
          <w:rFonts w:cs="Times New Roman"/>
          <w:szCs w:val="28"/>
        </w:rPr>
        <w:t xml:space="preserve">, Шмакова </w:t>
      </w:r>
      <w:r>
        <w:rPr>
          <w:rFonts w:cs="Times New Roman"/>
          <w:szCs w:val="28"/>
        </w:rPr>
        <w:t xml:space="preserve"> О.А. </w:t>
      </w:r>
      <w:r w:rsidRPr="0044004E">
        <w:rPr>
          <w:rFonts w:cs="Times New Roman"/>
          <w:szCs w:val="28"/>
        </w:rPr>
        <w:t>Комплексная оценка источников устойчивости к ржавчинным и головневым болезням твердой пшеницы селекции Омского АНЦ</w:t>
      </w:r>
      <w:r>
        <w:rPr>
          <w:rFonts w:cs="Times New Roman"/>
          <w:szCs w:val="28"/>
        </w:rPr>
        <w:t>.</w:t>
      </w:r>
      <w:r w:rsidRPr="0044004E">
        <w:rPr>
          <w:rFonts w:cs="Times New Roman"/>
          <w:szCs w:val="28"/>
        </w:rPr>
        <w:t xml:space="preserve"> </w:t>
      </w:r>
      <w:r>
        <w:rPr>
          <w:rFonts w:cs="Times New Roman"/>
          <w:szCs w:val="28"/>
        </w:rPr>
        <w:t>/</w:t>
      </w:r>
      <w:r w:rsidRPr="0044004E">
        <w:rPr>
          <w:rFonts w:cs="Times New Roman"/>
          <w:szCs w:val="28"/>
        </w:rPr>
        <w:t xml:space="preserve">/ Современная </w:t>
      </w:r>
      <w:r>
        <w:rPr>
          <w:rFonts w:cs="Times New Roman"/>
          <w:szCs w:val="28"/>
        </w:rPr>
        <w:t>интегрированная защита растений.  Новосибирск</w:t>
      </w:r>
      <w:r w:rsidRPr="00DD550D">
        <w:rPr>
          <w:rFonts w:cs="Times New Roman"/>
          <w:szCs w:val="28"/>
        </w:rPr>
        <w:t xml:space="preserve">. 2022.  </w:t>
      </w:r>
      <w:r w:rsidRPr="0044004E">
        <w:rPr>
          <w:rFonts w:cs="Times New Roman"/>
          <w:szCs w:val="28"/>
        </w:rPr>
        <w:t>С</w:t>
      </w:r>
      <w:r w:rsidRPr="00DD550D">
        <w:rPr>
          <w:rFonts w:cs="Times New Roman"/>
          <w:szCs w:val="28"/>
        </w:rPr>
        <w:t xml:space="preserve">. 108-112. </w:t>
      </w:r>
    </w:p>
    <w:p w:rsidR="00787111" w:rsidRPr="00DD550D" w:rsidRDefault="00787111" w:rsidP="000A57E5">
      <w:pPr>
        <w:pStyle w:val="3"/>
        <w:widowControl w:val="0"/>
        <w:suppressAutoHyphens/>
        <w:ind w:left="0" w:firstLine="0"/>
        <w:rPr>
          <w:rFonts w:cs="Times New Roman"/>
          <w:szCs w:val="28"/>
        </w:rPr>
      </w:pPr>
      <w:r w:rsidRPr="0044004E">
        <w:rPr>
          <w:rFonts w:cs="Times New Roman"/>
          <w:szCs w:val="28"/>
          <w:lang w:val="en-US"/>
        </w:rPr>
        <w:t>Sissons</w:t>
      </w:r>
      <w:r w:rsidRPr="00C55A79">
        <w:rPr>
          <w:rFonts w:cs="Times New Roman"/>
          <w:szCs w:val="28"/>
          <w:lang w:val="en-US"/>
        </w:rPr>
        <w:t xml:space="preserve"> </w:t>
      </w:r>
      <w:r w:rsidRPr="0044004E">
        <w:rPr>
          <w:rFonts w:cs="Times New Roman"/>
          <w:szCs w:val="28"/>
          <w:lang w:val="en-US"/>
        </w:rPr>
        <w:t>M</w:t>
      </w:r>
      <w:r w:rsidRPr="00C55A79">
        <w:rPr>
          <w:rFonts w:cs="Times New Roman"/>
          <w:szCs w:val="28"/>
          <w:lang w:val="en-US"/>
        </w:rPr>
        <w:t xml:space="preserve">. </w:t>
      </w:r>
      <w:r w:rsidRPr="0044004E">
        <w:rPr>
          <w:rFonts w:cs="Times New Roman"/>
          <w:szCs w:val="28"/>
          <w:lang w:val="en-US"/>
        </w:rPr>
        <w:t>Role</w:t>
      </w:r>
      <w:r w:rsidRPr="00C55A79">
        <w:rPr>
          <w:rFonts w:cs="Times New Roman"/>
          <w:szCs w:val="28"/>
          <w:lang w:val="en-US"/>
        </w:rPr>
        <w:t xml:space="preserve"> </w:t>
      </w:r>
      <w:r w:rsidRPr="0044004E">
        <w:rPr>
          <w:rFonts w:cs="Times New Roman"/>
          <w:szCs w:val="28"/>
          <w:lang w:val="en-US"/>
        </w:rPr>
        <w:t>of</w:t>
      </w:r>
      <w:r w:rsidRPr="00C55A79">
        <w:rPr>
          <w:rFonts w:cs="Times New Roman"/>
          <w:szCs w:val="28"/>
          <w:lang w:val="en-US"/>
        </w:rPr>
        <w:t xml:space="preserve"> </w:t>
      </w:r>
      <w:r w:rsidRPr="0044004E">
        <w:rPr>
          <w:rFonts w:cs="Times New Roman"/>
          <w:szCs w:val="28"/>
          <w:lang w:val="en-US"/>
        </w:rPr>
        <w:t>Durum</w:t>
      </w:r>
      <w:r w:rsidRPr="00C55A79">
        <w:rPr>
          <w:rFonts w:cs="Times New Roman"/>
          <w:szCs w:val="28"/>
          <w:lang w:val="en-US"/>
        </w:rPr>
        <w:t xml:space="preserve"> </w:t>
      </w:r>
      <w:r w:rsidRPr="0044004E">
        <w:rPr>
          <w:rFonts w:cs="Times New Roman"/>
          <w:szCs w:val="28"/>
          <w:lang w:val="en-US"/>
        </w:rPr>
        <w:t>Wheat</w:t>
      </w:r>
      <w:r w:rsidRPr="00C55A79">
        <w:rPr>
          <w:rFonts w:cs="Times New Roman"/>
          <w:szCs w:val="28"/>
          <w:lang w:val="en-US"/>
        </w:rPr>
        <w:t xml:space="preserve"> </w:t>
      </w:r>
      <w:r w:rsidRPr="0044004E">
        <w:rPr>
          <w:rFonts w:cs="Times New Roman"/>
          <w:szCs w:val="28"/>
          <w:lang w:val="en-US"/>
        </w:rPr>
        <w:t>Composition</w:t>
      </w:r>
      <w:r w:rsidRPr="00C55A79">
        <w:rPr>
          <w:rFonts w:cs="Times New Roman"/>
          <w:szCs w:val="28"/>
          <w:lang w:val="en-US"/>
        </w:rPr>
        <w:t xml:space="preserve"> </w:t>
      </w:r>
      <w:r w:rsidRPr="0044004E">
        <w:rPr>
          <w:rFonts w:cs="Times New Roman"/>
          <w:szCs w:val="28"/>
          <w:lang w:val="en-US"/>
        </w:rPr>
        <w:t>on</w:t>
      </w:r>
      <w:r w:rsidRPr="00C55A79">
        <w:rPr>
          <w:rFonts w:cs="Times New Roman"/>
          <w:szCs w:val="28"/>
          <w:lang w:val="en-US"/>
        </w:rPr>
        <w:t xml:space="preserve"> </w:t>
      </w:r>
      <w:r w:rsidRPr="0044004E">
        <w:rPr>
          <w:rFonts w:cs="Times New Roman"/>
          <w:szCs w:val="28"/>
          <w:lang w:val="en-US"/>
        </w:rPr>
        <w:t>the</w:t>
      </w:r>
      <w:r w:rsidRPr="00C55A79">
        <w:rPr>
          <w:rFonts w:cs="Times New Roman"/>
          <w:szCs w:val="28"/>
          <w:lang w:val="en-US"/>
        </w:rPr>
        <w:t xml:space="preserve"> </w:t>
      </w:r>
      <w:r w:rsidRPr="0044004E">
        <w:rPr>
          <w:rFonts w:cs="Times New Roman"/>
          <w:szCs w:val="28"/>
          <w:lang w:val="en-US"/>
        </w:rPr>
        <w:t>Quality</w:t>
      </w:r>
      <w:r w:rsidRPr="00C55A79">
        <w:rPr>
          <w:rFonts w:cs="Times New Roman"/>
          <w:szCs w:val="28"/>
          <w:lang w:val="en-US"/>
        </w:rPr>
        <w:t xml:space="preserve"> </w:t>
      </w:r>
      <w:r w:rsidRPr="0044004E">
        <w:rPr>
          <w:rFonts w:cs="Times New Roman"/>
          <w:szCs w:val="28"/>
          <w:lang w:val="en-US"/>
        </w:rPr>
        <w:t>of</w:t>
      </w:r>
      <w:r w:rsidRPr="00C55A79">
        <w:rPr>
          <w:rFonts w:cs="Times New Roman"/>
          <w:szCs w:val="28"/>
          <w:lang w:val="en-US"/>
        </w:rPr>
        <w:t xml:space="preserve"> </w:t>
      </w:r>
      <w:r w:rsidRPr="0044004E">
        <w:rPr>
          <w:rFonts w:cs="Times New Roman"/>
          <w:szCs w:val="28"/>
          <w:lang w:val="en-US"/>
        </w:rPr>
        <w:t>Pasta</w:t>
      </w:r>
      <w:r w:rsidRPr="00C55A79">
        <w:rPr>
          <w:rFonts w:cs="Times New Roman"/>
          <w:szCs w:val="28"/>
          <w:lang w:val="en-US"/>
        </w:rPr>
        <w:t xml:space="preserve"> </w:t>
      </w:r>
      <w:r w:rsidRPr="0044004E">
        <w:rPr>
          <w:rFonts w:cs="Times New Roman"/>
          <w:szCs w:val="28"/>
          <w:lang w:val="en-US"/>
        </w:rPr>
        <w:t>and</w:t>
      </w:r>
      <w:r w:rsidRPr="00C55A79">
        <w:rPr>
          <w:rFonts w:cs="Times New Roman"/>
          <w:szCs w:val="28"/>
          <w:lang w:val="en-US"/>
        </w:rPr>
        <w:t xml:space="preserve"> </w:t>
      </w:r>
      <w:r w:rsidRPr="0044004E">
        <w:rPr>
          <w:rFonts w:cs="Times New Roman"/>
          <w:szCs w:val="28"/>
          <w:lang w:val="en-US"/>
        </w:rPr>
        <w:t>Bread</w:t>
      </w:r>
      <w:r w:rsidRPr="00C55A79">
        <w:rPr>
          <w:rFonts w:cs="Times New Roman"/>
          <w:szCs w:val="28"/>
          <w:lang w:val="en-US"/>
        </w:rPr>
        <w:t xml:space="preserve">. </w:t>
      </w:r>
      <w:r w:rsidRPr="0044004E">
        <w:rPr>
          <w:rFonts w:cs="Times New Roman"/>
          <w:szCs w:val="28"/>
          <w:lang w:val="en-US"/>
        </w:rPr>
        <w:t>Carrolton</w:t>
      </w:r>
      <w:r w:rsidRPr="00DD550D">
        <w:rPr>
          <w:rFonts w:cs="Times New Roman"/>
          <w:szCs w:val="28"/>
        </w:rPr>
        <w:t xml:space="preserve">, </w:t>
      </w:r>
      <w:r w:rsidRPr="0044004E">
        <w:rPr>
          <w:rFonts w:cs="Times New Roman"/>
          <w:szCs w:val="28"/>
          <w:lang w:val="en-US"/>
        </w:rPr>
        <w:t>USA</w:t>
      </w:r>
      <w:r w:rsidRPr="00DD550D">
        <w:rPr>
          <w:rFonts w:cs="Times New Roman"/>
          <w:szCs w:val="28"/>
        </w:rPr>
        <w:t xml:space="preserve">: </w:t>
      </w:r>
      <w:r w:rsidRPr="0044004E">
        <w:rPr>
          <w:rFonts w:cs="Times New Roman"/>
          <w:szCs w:val="28"/>
          <w:lang w:val="en-US"/>
        </w:rPr>
        <w:t>Global</w:t>
      </w:r>
      <w:r w:rsidRPr="00DD550D">
        <w:rPr>
          <w:rFonts w:cs="Times New Roman"/>
          <w:szCs w:val="28"/>
        </w:rPr>
        <w:t xml:space="preserve"> </w:t>
      </w:r>
      <w:r w:rsidRPr="0044004E">
        <w:rPr>
          <w:rFonts w:cs="Times New Roman"/>
          <w:szCs w:val="28"/>
          <w:lang w:val="en-US"/>
        </w:rPr>
        <w:t>Science</w:t>
      </w:r>
      <w:r w:rsidRPr="00DD550D">
        <w:rPr>
          <w:rFonts w:cs="Times New Roman"/>
          <w:szCs w:val="28"/>
        </w:rPr>
        <w:t xml:space="preserve"> </w:t>
      </w:r>
      <w:r w:rsidRPr="0044004E">
        <w:rPr>
          <w:rFonts w:cs="Times New Roman"/>
          <w:szCs w:val="28"/>
          <w:lang w:val="en-US"/>
        </w:rPr>
        <w:t>Books</w:t>
      </w:r>
      <w:r w:rsidRPr="00DD550D">
        <w:rPr>
          <w:rFonts w:cs="Times New Roman"/>
          <w:szCs w:val="28"/>
        </w:rPr>
        <w:t xml:space="preserve">. </w:t>
      </w:r>
      <w:r>
        <w:rPr>
          <w:rFonts w:cs="Times New Roman"/>
          <w:szCs w:val="28"/>
        </w:rPr>
        <w:t>.</w:t>
      </w:r>
      <w:r w:rsidRPr="00DD550D">
        <w:rPr>
          <w:rFonts w:cs="Times New Roman"/>
          <w:szCs w:val="28"/>
        </w:rPr>
        <w:t xml:space="preserve"> 2008.  </w:t>
      </w:r>
      <w:r w:rsidRPr="0044004E">
        <w:rPr>
          <w:rFonts w:cs="Times New Roman"/>
          <w:szCs w:val="28"/>
          <w:lang w:val="en-US"/>
        </w:rPr>
        <w:t>P</w:t>
      </w:r>
      <w:r w:rsidRPr="00DD550D">
        <w:rPr>
          <w:rFonts w:cs="Times New Roman"/>
          <w:szCs w:val="28"/>
        </w:rPr>
        <w:t>.75-87</w:t>
      </w:r>
      <w:r>
        <w:rPr>
          <w:rFonts w:cs="Times New Roman"/>
          <w:szCs w:val="28"/>
        </w:rPr>
        <w:t>.</w:t>
      </w:r>
    </w:p>
    <w:p w:rsidR="00787111" w:rsidRDefault="00787111" w:rsidP="000A57E5">
      <w:pPr>
        <w:pStyle w:val="3"/>
        <w:widowControl w:val="0"/>
        <w:ind w:left="0" w:firstLine="0"/>
        <w:rPr>
          <w:rFonts w:cs="Times New Roman"/>
          <w:szCs w:val="28"/>
        </w:rPr>
      </w:pPr>
      <w:r w:rsidRPr="0044004E">
        <w:rPr>
          <w:rFonts w:cs="Times New Roman"/>
          <w:szCs w:val="28"/>
        </w:rPr>
        <w:t>Мальчиков</w:t>
      </w:r>
      <w:r>
        <w:rPr>
          <w:rFonts w:cs="Times New Roman"/>
          <w:szCs w:val="28"/>
        </w:rPr>
        <w:t xml:space="preserve"> </w:t>
      </w:r>
      <w:r w:rsidRPr="0044004E">
        <w:rPr>
          <w:rFonts w:cs="Times New Roman"/>
          <w:szCs w:val="28"/>
        </w:rPr>
        <w:t>П. Н.</w:t>
      </w:r>
      <w:r w:rsidRPr="00DD550D">
        <w:rPr>
          <w:rFonts w:cs="Times New Roman"/>
          <w:szCs w:val="28"/>
        </w:rPr>
        <w:t xml:space="preserve"> Мясникова</w:t>
      </w:r>
      <w:r>
        <w:rPr>
          <w:rFonts w:cs="Times New Roman"/>
          <w:szCs w:val="28"/>
        </w:rPr>
        <w:t xml:space="preserve"> М.Г.</w:t>
      </w:r>
      <w:r w:rsidRPr="00DD550D">
        <w:rPr>
          <w:rFonts w:cs="Times New Roman"/>
          <w:szCs w:val="28"/>
        </w:rPr>
        <w:t>, Шаболкина</w:t>
      </w:r>
      <w:r>
        <w:rPr>
          <w:rFonts w:cs="Times New Roman"/>
          <w:szCs w:val="28"/>
        </w:rPr>
        <w:t xml:space="preserve"> Е.Н.</w:t>
      </w:r>
      <w:r w:rsidRPr="00DD550D">
        <w:rPr>
          <w:rFonts w:cs="Times New Roman"/>
          <w:szCs w:val="28"/>
        </w:rPr>
        <w:t xml:space="preserve"> и др</w:t>
      </w:r>
      <w:r>
        <w:rPr>
          <w:rFonts w:cs="Times New Roman"/>
          <w:szCs w:val="28"/>
        </w:rPr>
        <w:t>.</w:t>
      </w:r>
      <w:r w:rsidRPr="00DD550D">
        <w:rPr>
          <w:rFonts w:cs="Times New Roman"/>
          <w:szCs w:val="28"/>
        </w:rPr>
        <w:t xml:space="preserve"> </w:t>
      </w:r>
      <w:r w:rsidRPr="0044004E">
        <w:rPr>
          <w:rFonts w:cs="Times New Roman"/>
          <w:szCs w:val="28"/>
        </w:rPr>
        <w:t>Перспективы улучшения качества твердой пшеницы в процессе селекции в среднем Поволжье.  // Известия Самарского научного центра Российской академии наук.  2014.  Т. 16</w:t>
      </w:r>
      <w:r>
        <w:rPr>
          <w:rFonts w:cs="Times New Roman"/>
          <w:szCs w:val="28"/>
        </w:rPr>
        <w:t>.</w:t>
      </w:r>
      <w:r w:rsidRPr="0044004E">
        <w:rPr>
          <w:rFonts w:cs="Times New Roman"/>
          <w:szCs w:val="28"/>
        </w:rPr>
        <w:t xml:space="preserve"> № 5-3.  С. 1143-1152. </w:t>
      </w:r>
    </w:p>
    <w:p w:rsidR="00787111" w:rsidRPr="00527FA4" w:rsidRDefault="00787111" w:rsidP="000A57E5">
      <w:pPr>
        <w:pStyle w:val="3"/>
        <w:widowControl w:val="0"/>
        <w:ind w:left="0" w:firstLine="0"/>
        <w:rPr>
          <w:rFonts w:cs="Times New Roman"/>
          <w:szCs w:val="28"/>
        </w:rPr>
      </w:pPr>
      <w:r w:rsidRPr="0044004E">
        <w:rPr>
          <w:rFonts w:cs="Times New Roman"/>
          <w:szCs w:val="28"/>
        </w:rPr>
        <w:t>Евдокимов М. Г.</w:t>
      </w:r>
      <w:r>
        <w:rPr>
          <w:rFonts w:cs="Times New Roman"/>
          <w:szCs w:val="28"/>
        </w:rPr>
        <w:t>,</w:t>
      </w:r>
      <w:r w:rsidRPr="0044004E">
        <w:rPr>
          <w:rFonts w:cs="Times New Roman"/>
          <w:szCs w:val="28"/>
        </w:rPr>
        <w:t xml:space="preserve"> </w:t>
      </w:r>
      <w:r w:rsidRPr="00DD550D">
        <w:rPr>
          <w:rFonts w:cs="Times New Roman"/>
          <w:szCs w:val="28"/>
        </w:rPr>
        <w:t>Юсов</w:t>
      </w:r>
      <w:r>
        <w:rPr>
          <w:rFonts w:cs="Times New Roman"/>
          <w:szCs w:val="28"/>
        </w:rPr>
        <w:t xml:space="preserve"> В.С.</w:t>
      </w:r>
      <w:r w:rsidRPr="00DD550D">
        <w:rPr>
          <w:rFonts w:cs="Times New Roman"/>
          <w:szCs w:val="28"/>
        </w:rPr>
        <w:t>, Пахотина</w:t>
      </w:r>
      <w:r>
        <w:rPr>
          <w:rFonts w:cs="Times New Roman"/>
          <w:szCs w:val="28"/>
        </w:rPr>
        <w:t xml:space="preserve"> И.В.</w:t>
      </w:r>
      <w:r w:rsidRPr="00DD550D">
        <w:rPr>
          <w:rFonts w:cs="Times New Roman"/>
          <w:szCs w:val="28"/>
        </w:rPr>
        <w:t xml:space="preserve">, Кирьякова </w:t>
      </w:r>
      <w:r>
        <w:rPr>
          <w:rFonts w:cs="Times New Roman"/>
          <w:szCs w:val="28"/>
        </w:rPr>
        <w:t xml:space="preserve">М.Н. </w:t>
      </w:r>
      <w:r w:rsidRPr="0044004E">
        <w:rPr>
          <w:rFonts w:cs="Times New Roman"/>
          <w:szCs w:val="28"/>
        </w:rPr>
        <w:t>Стекловидность зерна твердой яровой пшеницы в условиях Западной Сибири</w:t>
      </w:r>
      <w:r>
        <w:rPr>
          <w:rFonts w:cs="Times New Roman"/>
          <w:szCs w:val="28"/>
        </w:rPr>
        <w:t>.</w:t>
      </w:r>
      <w:r w:rsidRPr="0044004E">
        <w:rPr>
          <w:rFonts w:cs="Times New Roman"/>
          <w:szCs w:val="28"/>
        </w:rPr>
        <w:t xml:space="preserve"> // Зерновое хозяйство России.  2019.  № 5 (65).  С. 24-28</w:t>
      </w:r>
      <w:r>
        <w:rPr>
          <w:rFonts w:cs="Times New Roman"/>
          <w:szCs w:val="28"/>
        </w:rPr>
        <w:t>.</w:t>
      </w:r>
      <w:r w:rsidRPr="0044004E">
        <w:rPr>
          <w:rFonts w:cs="Times New Roman"/>
          <w:szCs w:val="28"/>
        </w:rPr>
        <w:t xml:space="preserve"> </w:t>
      </w:r>
    </w:p>
    <w:p w:rsidR="00787111" w:rsidRPr="0044004E" w:rsidRDefault="00787111" w:rsidP="000A57E5">
      <w:pPr>
        <w:pStyle w:val="3"/>
        <w:widowControl w:val="0"/>
        <w:ind w:left="0" w:firstLine="0"/>
        <w:rPr>
          <w:rFonts w:cs="Times New Roman"/>
          <w:szCs w:val="28"/>
        </w:rPr>
      </w:pPr>
      <w:r w:rsidRPr="0044004E">
        <w:rPr>
          <w:rFonts w:cs="Times New Roman"/>
          <w:szCs w:val="28"/>
        </w:rPr>
        <w:lastRenderedPageBreak/>
        <w:t>Юсов В. С.</w:t>
      </w:r>
      <w:r>
        <w:rPr>
          <w:rFonts w:cs="Times New Roman"/>
          <w:szCs w:val="28"/>
        </w:rPr>
        <w:t>,</w:t>
      </w:r>
      <w:r w:rsidRPr="00DD550D">
        <w:rPr>
          <w:rFonts w:ascii="Calibri" w:eastAsia="Calibri" w:hAnsi="Calibri" w:cs="Times New Roman"/>
          <w:sz w:val="22"/>
          <w:szCs w:val="28"/>
        </w:rPr>
        <w:t xml:space="preserve"> </w:t>
      </w:r>
      <w:r w:rsidRPr="00DD550D">
        <w:rPr>
          <w:rFonts w:cs="Times New Roman"/>
          <w:szCs w:val="28"/>
        </w:rPr>
        <w:t xml:space="preserve">Евдокимов М. Г., Пахотина И.В., Кирьякова М.Н. </w:t>
      </w:r>
      <w:r>
        <w:rPr>
          <w:rFonts w:cs="Times New Roman"/>
          <w:szCs w:val="28"/>
        </w:rPr>
        <w:t xml:space="preserve"> </w:t>
      </w:r>
      <w:r w:rsidRPr="0044004E">
        <w:rPr>
          <w:rFonts w:cs="Times New Roman"/>
          <w:szCs w:val="28"/>
        </w:rPr>
        <w:t xml:space="preserve"> Улучшение качества клейковины сортов яровой твердой пшеницы в Омском АНЦ</w:t>
      </w:r>
      <w:r>
        <w:rPr>
          <w:rFonts w:cs="Times New Roman"/>
          <w:szCs w:val="28"/>
        </w:rPr>
        <w:t>.</w:t>
      </w:r>
      <w:r w:rsidRPr="0044004E">
        <w:rPr>
          <w:rFonts w:cs="Times New Roman"/>
          <w:szCs w:val="28"/>
        </w:rPr>
        <w:t xml:space="preserve"> // Достижения науки и техники АПК.  2022. Т. 36</w:t>
      </w:r>
      <w:r>
        <w:rPr>
          <w:rFonts w:cs="Times New Roman"/>
          <w:szCs w:val="28"/>
        </w:rPr>
        <w:t>.</w:t>
      </w:r>
      <w:r w:rsidRPr="0044004E">
        <w:rPr>
          <w:rFonts w:cs="Times New Roman"/>
          <w:szCs w:val="28"/>
        </w:rPr>
        <w:t xml:space="preserve"> № 9.  С. 55-59.  </w:t>
      </w:r>
    </w:p>
    <w:p w:rsidR="00787111" w:rsidRPr="000A57E5" w:rsidRDefault="00787111" w:rsidP="000A57E5">
      <w:pPr>
        <w:pStyle w:val="ae"/>
        <w:spacing w:after="0" w:line="360" w:lineRule="auto"/>
        <w:ind w:left="0"/>
        <w:rPr>
          <w:rFonts w:ascii="Times New Roman" w:hAnsi="Times New Roman" w:cs="Times New Roman"/>
          <w:sz w:val="28"/>
          <w:szCs w:val="24"/>
        </w:rPr>
      </w:pPr>
      <w:r w:rsidRPr="00787111">
        <w:rPr>
          <w:rFonts w:ascii="Times New Roman" w:hAnsi="Times New Roman" w:cs="Times New Roman"/>
          <w:sz w:val="28"/>
          <w:szCs w:val="24"/>
        </w:rPr>
        <w:t xml:space="preserve">© </w:t>
      </w:r>
      <w:r w:rsidRPr="00787111">
        <w:rPr>
          <w:rFonts w:ascii="Times New Roman" w:hAnsi="Times New Roman" w:cs="Times New Roman"/>
          <w:color w:val="000000" w:themeColor="text1"/>
          <w:sz w:val="28"/>
          <w:szCs w:val="24"/>
        </w:rPr>
        <w:t>Юсов В. С.,</w:t>
      </w:r>
      <w:r w:rsidRPr="00787111">
        <w:rPr>
          <w:rFonts w:ascii="Times New Roman" w:hAnsi="Times New Roman" w:cs="Times New Roman"/>
          <w:sz w:val="28"/>
          <w:szCs w:val="24"/>
        </w:rPr>
        <w:t xml:space="preserve"> </w:t>
      </w:r>
      <w:r w:rsidRPr="00787111">
        <w:rPr>
          <w:rFonts w:ascii="Times New Roman" w:hAnsi="Times New Roman" w:cs="Times New Roman"/>
          <w:color w:val="000000" w:themeColor="text1"/>
          <w:sz w:val="28"/>
          <w:szCs w:val="24"/>
        </w:rPr>
        <w:t>Евдокимов</w:t>
      </w:r>
      <w:r w:rsidRPr="00787111">
        <w:rPr>
          <w:rFonts w:ascii="Times New Roman" w:hAnsi="Times New Roman" w:cs="Times New Roman"/>
          <w:sz w:val="28"/>
          <w:szCs w:val="24"/>
        </w:rPr>
        <w:t xml:space="preserve"> </w:t>
      </w:r>
      <w:r w:rsidRPr="00787111">
        <w:rPr>
          <w:rFonts w:ascii="Times New Roman" w:hAnsi="Times New Roman" w:cs="Times New Roman"/>
          <w:color w:val="000000" w:themeColor="text1"/>
          <w:sz w:val="28"/>
          <w:szCs w:val="24"/>
        </w:rPr>
        <w:t xml:space="preserve">М. Г., </w:t>
      </w:r>
      <w:r w:rsidRPr="00787111">
        <w:rPr>
          <w:rFonts w:ascii="Times New Roman" w:hAnsi="Times New Roman" w:cs="Times New Roman"/>
          <w:sz w:val="28"/>
          <w:szCs w:val="24"/>
        </w:rPr>
        <w:t>2024</w:t>
      </w:r>
    </w:p>
    <w:p w:rsidR="00787111" w:rsidRPr="007407AC" w:rsidRDefault="00787111" w:rsidP="000A57E5">
      <w:pPr>
        <w:spacing w:after="0" w:line="360" w:lineRule="auto"/>
        <w:rPr>
          <w:rFonts w:ascii="Times New Roman" w:hAnsi="Times New Roman" w:cs="Times New Roman"/>
          <w:sz w:val="28"/>
          <w:szCs w:val="28"/>
        </w:rPr>
      </w:pPr>
      <w:r w:rsidRPr="007407AC">
        <w:rPr>
          <w:rFonts w:ascii="Times New Roman" w:hAnsi="Times New Roman" w:cs="Times New Roman"/>
          <w:sz w:val="28"/>
          <w:szCs w:val="28"/>
        </w:rPr>
        <w:t>Научная статья</w:t>
      </w:r>
    </w:p>
    <w:p w:rsidR="00787111" w:rsidRDefault="00787111" w:rsidP="000A57E5">
      <w:pPr>
        <w:spacing w:after="0" w:line="360" w:lineRule="auto"/>
        <w:rPr>
          <w:rFonts w:ascii="Times New Roman" w:hAnsi="Times New Roman"/>
          <w:sz w:val="28"/>
          <w:szCs w:val="28"/>
        </w:rPr>
      </w:pPr>
      <w:r w:rsidRPr="007407AC">
        <w:rPr>
          <w:rFonts w:ascii="Times New Roman" w:hAnsi="Times New Roman" w:cs="Times New Roman"/>
          <w:sz w:val="28"/>
          <w:szCs w:val="28"/>
        </w:rPr>
        <w:t>УДК</w:t>
      </w:r>
      <w:r w:rsidRPr="007407AC">
        <w:rPr>
          <w:rFonts w:ascii="Times New Roman" w:hAnsi="Times New Roman"/>
          <w:bCs/>
          <w:sz w:val="28"/>
          <w:szCs w:val="28"/>
        </w:rPr>
        <w:t xml:space="preserve"> </w:t>
      </w:r>
      <w:r w:rsidRPr="007407AC">
        <w:rPr>
          <w:rFonts w:ascii="Times New Roman" w:hAnsi="Times New Roman"/>
          <w:sz w:val="28"/>
          <w:szCs w:val="28"/>
        </w:rPr>
        <w:t>631.582.9</w:t>
      </w:r>
    </w:p>
    <w:p w:rsidR="00787111" w:rsidRPr="007407AC" w:rsidRDefault="00787111" w:rsidP="000A57E5">
      <w:pPr>
        <w:spacing w:after="0" w:line="360" w:lineRule="auto"/>
        <w:rPr>
          <w:rFonts w:ascii="Times New Roman" w:hAnsi="Times New Roman"/>
          <w:sz w:val="28"/>
          <w:szCs w:val="28"/>
        </w:rPr>
      </w:pPr>
    </w:p>
    <w:p w:rsidR="00787111" w:rsidRPr="00A1030B" w:rsidRDefault="00787111" w:rsidP="000A57E5">
      <w:pPr>
        <w:spacing w:after="0" w:line="360" w:lineRule="auto"/>
        <w:rPr>
          <w:rFonts w:ascii="Times New Roman" w:hAnsi="Times New Roman" w:cs="Times New Roman"/>
          <w:b/>
          <w:i/>
          <w:sz w:val="28"/>
          <w:szCs w:val="28"/>
        </w:rPr>
      </w:pPr>
      <w:r w:rsidRPr="00A1030B">
        <w:rPr>
          <w:rFonts w:ascii="Times New Roman" w:hAnsi="Times New Roman" w:cs="Times New Roman"/>
          <w:b/>
          <w:i/>
          <w:sz w:val="28"/>
          <w:szCs w:val="28"/>
        </w:rPr>
        <w:t xml:space="preserve">Д.Н. Ющенко, С.П. Кашинская </w:t>
      </w:r>
    </w:p>
    <w:p w:rsidR="00787111" w:rsidRPr="0061679A" w:rsidRDefault="00787111" w:rsidP="000A57E5">
      <w:pPr>
        <w:spacing w:after="0" w:line="360" w:lineRule="auto"/>
        <w:jc w:val="both"/>
        <w:rPr>
          <w:rFonts w:ascii="Times New Roman" w:hAnsi="Times New Roman" w:cs="Times New Roman"/>
          <w:bCs/>
          <w:iCs/>
          <w:sz w:val="28"/>
          <w:szCs w:val="28"/>
        </w:rPr>
      </w:pPr>
      <w:r w:rsidRPr="0061679A">
        <w:rPr>
          <w:rFonts w:ascii="Times New Roman" w:hAnsi="Times New Roman" w:cs="Times New Roman"/>
          <w:bCs/>
          <w:iCs/>
          <w:sz w:val="28"/>
          <w:szCs w:val="28"/>
        </w:rPr>
        <w:t xml:space="preserve">Федеральное государственное бюджетное научное учреждение </w:t>
      </w:r>
      <w:r>
        <w:rPr>
          <w:rFonts w:ascii="Times New Roman" w:hAnsi="Times New Roman" w:cs="Times New Roman"/>
          <w:bCs/>
          <w:iCs/>
          <w:sz w:val="28"/>
          <w:szCs w:val="28"/>
        </w:rPr>
        <w:t>«</w:t>
      </w:r>
      <w:r w:rsidRPr="0061679A">
        <w:rPr>
          <w:rFonts w:ascii="Times New Roman" w:hAnsi="Times New Roman" w:cs="Times New Roman"/>
          <w:bCs/>
          <w:iCs/>
          <w:sz w:val="28"/>
          <w:szCs w:val="28"/>
        </w:rPr>
        <w:t>Омский аграрный научный центр</w:t>
      </w:r>
      <w:r>
        <w:rPr>
          <w:rFonts w:ascii="Times New Roman" w:hAnsi="Times New Roman" w:cs="Times New Roman"/>
          <w:bCs/>
          <w:iCs/>
          <w:sz w:val="28"/>
          <w:szCs w:val="28"/>
        </w:rPr>
        <w:t>»</w:t>
      </w:r>
      <w:r w:rsidRPr="0061679A">
        <w:rPr>
          <w:rFonts w:ascii="Times New Roman" w:hAnsi="Times New Roman" w:cs="Times New Roman"/>
          <w:bCs/>
          <w:iCs/>
          <w:sz w:val="28"/>
          <w:szCs w:val="28"/>
        </w:rPr>
        <w:t>, г.</w:t>
      </w:r>
      <w:r>
        <w:rPr>
          <w:rFonts w:ascii="Times New Roman" w:hAnsi="Times New Roman" w:cs="Times New Roman"/>
          <w:bCs/>
          <w:iCs/>
          <w:sz w:val="28"/>
          <w:szCs w:val="28"/>
        </w:rPr>
        <w:t xml:space="preserve"> </w:t>
      </w:r>
      <w:r w:rsidRPr="0061679A">
        <w:rPr>
          <w:rFonts w:ascii="Times New Roman" w:hAnsi="Times New Roman" w:cs="Times New Roman"/>
          <w:bCs/>
          <w:iCs/>
          <w:sz w:val="28"/>
          <w:szCs w:val="28"/>
        </w:rPr>
        <w:t>Омск, Россия</w:t>
      </w:r>
    </w:p>
    <w:p w:rsidR="00787111" w:rsidRDefault="00787111" w:rsidP="000A57E5">
      <w:pPr>
        <w:spacing w:after="0" w:line="360" w:lineRule="auto"/>
        <w:jc w:val="center"/>
        <w:rPr>
          <w:rFonts w:ascii="Times New Roman" w:hAnsi="Times New Roman" w:cs="Times New Roman"/>
          <w:b/>
          <w:sz w:val="28"/>
          <w:szCs w:val="28"/>
        </w:rPr>
      </w:pPr>
    </w:p>
    <w:p w:rsidR="00787111" w:rsidRDefault="00787111" w:rsidP="000A57E5">
      <w:pPr>
        <w:spacing w:after="0" w:line="360" w:lineRule="auto"/>
        <w:jc w:val="both"/>
        <w:rPr>
          <w:rFonts w:ascii="Times New Roman" w:hAnsi="Times New Roman" w:cs="Times New Roman"/>
          <w:b/>
          <w:sz w:val="28"/>
          <w:szCs w:val="28"/>
        </w:rPr>
      </w:pPr>
      <w:r w:rsidRPr="007407AC">
        <w:rPr>
          <w:rFonts w:ascii="Times New Roman" w:hAnsi="Times New Roman" w:cs="Times New Roman"/>
          <w:b/>
          <w:sz w:val="28"/>
          <w:szCs w:val="28"/>
        </w:rPr>
        <w:t>ПЕРСПЕКТИВЫ НУЛЕВОЙ ТЕХНОЛОГИИ В ЗАСУШЛИВЫХ РЕГИОНАХ</w:t>
      </w:r>
    </w:p>
    <w:p w:rsidR="00787111" w:rsidRDefault="00787111" w:rsidP="000A57E5">
      <w:pPr>
        <w:spacing w:after="0" w:line="360" w:lineRule="auto"/>
        <w:jc w:val="both"/>
        <w:rPr>
          <w:rFonts w:ascii="Times New Roman" w:hAnsi="Times New Roman" w:cs="Times New Roman"/>
          <w:b/>
          <w:sz w:val="28"/>
          <w:szCs w:val="28"/>
        </w:rPr>
      </w:pPr>
    </w:p>
    <w:p w:rsidR="00787111" w:rsidRDefault="00787111" w:rsidP="000A57E5">
      <w:pPr>
        <w:spacing w:after="0" w:line="360" w:lineRule="auto"/>
        <w:jc w:val="both"/>
        <w:rPr>
          <w:rFonts w:ascii="Times New Roman" w:hAnsi="Times New Roman" w:cs="Times New Roman"/>
          <w:sz w:val="28"/>
          <w:szCs w:val="28"/>
        </w:rPr>
      </w:pPr>
      <w:r w:rsidRPr="007407AC">
        <w:rPr>
          <w:rFonts w:ascii="Times New Roman" w:hAnsi="Times New Roman" w:cs="Times New Roman"/>
          <w:bCs/>
          <w:i/>
          <w:sz w:val="28"/>
          <w:szCs w:val="28"/>
        </w:rPr>
        <w:t>Аннотация.</w:t>
      </w:r>
      <w:r>
        <w:rPr>
          <w:rFonts w:ascii="Times New Roman" w:hAnsi="Times New Roman" w:cs="Times New Roman"/>
          <w:sz w:val="28"/>
          <w:szCs w:val="28"/>
        </w:rPr>
        <w:t xml:space="preserve"> </w:t>
      </w:r>
      <w:bookmarkStart w:id="18" w:name="_Hlk161135294"/>
      <w:r w:rsidRPr="009D775A">
        <w:rPr>
          <w:rFonts w:ascii="Times New Roman" w:hAnsi="Times New Roman" w:cs="Times New Roman"/>
          <w:sz w:val="28"/>
          <w:szCs w:val="28"/>
        </w:rPr>
        <w:t xml:space="preserve">Нулевая технология </w:t>
      </w:r>
      <w:bookmarkEnd w:id="18"/>
      <w:r w:rsidRPr="009D775A">
        <w:rPr>
          <w:rFonts w:ascii="Times New Roman" w:hAnsi="Times New Roman" w:cs="Times New Roman"/>
          <w:sz w:val="28"/>
          <w:szCs w:val="28"/>
        </w:rPr>
        <w:t>возделывания зерновых в Центральном Казахстане на склонах способствует уменьшению водной эрозии при таянии снега.</w:t>
      </w:r>
      <w:r>
        <w:rPr>
          <w:rFonts w:ascii="Times New Roman" w:hAnsi="Times New Roman" w:cs="Times New Roman"/>
          <w:sz w:val="28"/>
          <w:szCs w:val="28"/>
        </w:rPr>
        <w:t xml:space="preserve"> </w:t>
      </w:r>
      <w:r w:rsidRPr="009D775A">
        <w:rPr>
          <w:rFonts w:ascii="Times New Roman" w:hAnsi="Times New Roman" w:cs="Times New Roman"/>
          <w:sz w:val="28"/>
          <w:szCs w:val="28"/>
        </w:rPr>
        <w:t>При длительном применении нулевой технологии улучшаются водно-физические свойства верхнего слоя почвы, повышается полевая всхожесть и начальная интенсивность роста растений. Снижение засоренности дает основание для продления ротации севооборота, уменьшение доли парового поля и даже замены его на посевы кормовых культур.</w:t>
      </w:r>
      <w:r>
        <w:rPr>
          <w:rFonts w:ascii="Times New Roman" w:hAnsi="Times New Roman" w:cs="Times New Roman"/>
          <w:sz w:val="28"/>
          <w:szCs w:val="28"/>
        </w:rPr>
        <w:t xml:space="preserve"> </w:t>
      </w:r>
      <w:r w:rsidRPr="009D775A">
        <w:rPr>
          <w:rFonts w:ascii="Times New Roman" w:hAnsi="Times New Roman" w:cs="Times New Roman"/>
          <w:sz w:val="28"/>
          <w:szCs w:val="28"/>
        </w:rPr>
        <w:t>Нулевые технологии в зерносеющих регионах Казахстана вследствие повышения производительности труда, сокращают сроки посевных работ, что на больших площадях косвенно сказывается на увеличение урожайности. Отказ</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от</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механических</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обработок</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сократит</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необходимость</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в</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почвообрабатывающих</w:t>
      </w:r>
      <w:r w:rsidRPr="00F07DF2">
        <w:rPr>
          <w:rFonts w:ascii="Times New Roman" w:hAnsi="Times New Roman" w:cs="Times New Roman"/>
          <w:sz w:val="28"/>
          <w:szCs w:val="28"/>
        </w:rPr>
        <w:t xml:space="preserve"> </w:t>
      </w:r>
      <w:r w:rsidRPr="009D775A">
        <w:rPr>
          <w:rFonts w:ascii="Times New Roman" w:hAnsi="Times New Roman" w:cs="Times New Roman"/>
          <w:sz w:val="28"/>
          <w:szCs w:val="28"/>
        </w:rPr>
        <w:t>орудиях</w:t>
      </w:r>
      <w:r w:rsidRPr="00F07DF2">
        <w:rPr>
          <w:rFonts w:ascii="Times New Roman" w:hAnsi="Times New Roman" w:cs="Times New Roman"/>
          <w:sz w:val="28"/>
          <w:szCs w:val="28"/>
        </w:rPr>
        <w:t>.</w:t>
      </w:r>
    </w:p>
    <w:p w:rsidR="00787111" w:rsidRDefault="00787111" w:rsidP="000A57E5">
      <w:pPr>
        <w:spacing w:after="0" w:line="360" w:lineRule="auto"/>
        <w:jc w:val="both"/>
        <w:rPr>
          <w:rFonts w:ascii="Times New Roman" w:hAnsi="Times New Roman" w:cs="Times New Roman"/>
          <w:sz w:val="28"/>
          <w:szCs w:val="28"/>
        </w:rPr>
      </w:pPr>
      <w:r w:rsidRPr="009D775A">
        <w:rPr>
          <w:rFonts w:ascii="Times New Roman" w:hAnsi="Times New Roman" w:cs="Times New Roman"/>
          <w:i/>
          <w:iCs/>
          <w:sz w:val="28"/>
          <w:szCs w:val="28"/>
        </w:rPr>
        <w:t>Ключевые слова:</w:t>
      </w:r>
      <w:r>
        <w:rPr>
          <w:rFonts w:ascii="Times New Roman" w:hAnsi="Times New Roman" w:cs="Times New Roman"/>
          <w:sz w:val="28"/>
          <w:szCs w:val="28"/>
        </w:rPr>
        <w:t xml:space="preserve"> н</w:t>
      </w:r>
      <w:r w:rsidRPr="009D775A">
        <w:rPr>
          <w:rFonts w:ascii="Times New Roman" w:hAnsi="Times New Roman" w:cs="Times New Roman"/>
          <w:sz w:val="28"/>
          <w:szCs w:val="28"/>
        </w:rPr>
        <w:t>улевая технология</w:t>
      </w:r>
      <w:r>
        <w:rPr>
          <w:rFonts w:ascii="Times New Roman" w:hAnsi="Times New Roman" w:cs="Times New Roman"/>
          <w:sz w:val="28"/>
          <w:szCs w:val="28"/>
        </w:rPr>
        <w:t>;</w:t>
      </w:r>
      <w:r w:rsidRPr="009D775A">
        <w:rPr>
          <w:rFonts w:ascii="Times New Roman" w:hAnsi="Times New Roman" w:cs="Times New Roman"/>
          <w:sz w:val="28"/>
          <w:szCs w:val="28"/>
        </w:rPr>
        <w:t xml:space="preserve"> водн</w:t>
      </w:r>
      <w:r>
        <w:rPr>
          <w:rFonts w:ascii="Times New Roman" w:hAnsi="Times New Roman" w:cs="Times New Roman"/>
          <w:sz w:val="28"/>
          <w:szCs w:val="28"/>
        </w:rPr>
        <w:t>ая</w:t>
      </w:r>
      <w:r w:rsidRPr="009D775A">
        <w:rPr>
          <w:rFonts w:ascii="Times New Roman" w:hAnsi="Times New Roman" w:cs="Times New Roman"/>
          <w:sz w:val="28"/>
          <w:szCs w:val="28"/>
        </w:rPr>
        <w:t xml:space="preserve"> эрози</w:t>
      </w:r>
      <w:r>
        <w:rPr>
          <w:rFonts w:ascii="Times New Roman" w:hAnsi="Times New Roman" w:cs="Times New Roman"/>
          <w:sz w:val="28"/>
          <w:szCs w:val="28"/>
        </w:rPr>
        <w:t xml:space="preserve">я; </w:t>
      </w:r>
      <w:r w:rsidRPr="009D775A">
        <w:rPr>
          <w:rFonts w:ascii="Times New Roman" w:hAnsi="Times New Roman" w:cs="Times New Roman"/>
          <w:sz w:val="28"/>
          <w:szCs w:val="28"/>
        </w:rPr>
        <w:t>водно-физические свойства</w:t>
      </w:r>
    </w:p>
    <w:p w:rsidR="00787111" w:rsidRDefault="00787111" w:rsidP="000A57E5">
      <w:pPr>
        <w:spacing w:after="0" w:line="360" w:lineRule="auto"/>
        <w:ind w:firstLine="709"/>
        <w:jc w:val="both"/>
        <w:rPr>
          <w:rFonts w:ascii="Times New Roman" w:hAnsi="Times New Roman" w:cs="Times New Roman"/>
          <w:sz w:val="28"/>
          <w:szCs w:val="28"/>
        </w:rPr>
      </w:pPr>
    </w:p>
    <w:p w:rsidR="00787111" w:rsidRPr="00A1030B" w:rsidRDefault="00787111" w:rsidP="000A57E5">
      <w:pPr>
        <w:spacing w:after="0" w:line="360" w:lineRule="auto"/>
        <w:jc w:val="both"/>
        <w:rPr>
          <w:rFonts w:ascii="Times New Roman" w:hAnsi="Times New Roman" w:cs="Times New Roman"/>
          <w:b/>
          <w:i/>
          <w:sz w:val="28"/>
          <w:szCs w:val="28"/>
        </w:rPr>
      </w:pPr>
      <w:r w:rsidRPr="00A1030B">
        <w:rPr>
          <w:rFonts w:ascii="Times New Roman" w:hAnsi="Times New Roman" w:cs="Times New Roman"/>
          <w:b/>
          <w:i/>
          <w:sz w:val="28"/>
          <w:szCs w:val="28"/>
        </w:rPr>
        <w:t>D.N. Yushchenko, S.P. Kashinskaya</w:t>
      </w:r>
    </w:p>
    <w:p w:rsidR="00787111" w:rsidRPr="00DE0FD4" w:rsidRDefault="00787111" w:rsidP="000A57E5">
      <w:pPr>
        <w:spacing w:after="0" w:line="360" w:lineRule="auto"/>
        <w:jc w:val="both"/>
        <w:rPr>
          <w:rFonts w:ascii="Times New Roman" w:hAnsi="Times New Roman" w:cs="Times New Roman"/>
          <w:sz w:val="28"/>
          <w:szCs w:val="28"/>
          <w:lang w:val="en-US"/>
        </w:rPr>
      </w:pPr>
      <w:r w:rsidRPr="00DE0FD4">
        <w:rPr>
          <w:rFonts w:ascii="Times New Roman" w:hAnsi="Times New Roman" w:cs="Times New Roman"/>
          <w:sz w:val="28"/>
          <w:szCs w:val="28"/>
          <w:lang w:val="en-US"/>
        </w:rPr>
        <w:t>Federal State Budgetary Institution "Omsk ANC", Omsk, Russia</w:t>
      </w:r>
    </w:p>
    <w:p w:rsidR="00787111" w:rsidRDefault="00787111" w:rsidP="000A57E5">
      <w:pPr>
        <w:spacing w:after="0" w:line="360" w:lineRule="auto"/>
        <w:ind w:firstLine="709"/>
        <w:jc w:val="both"/>
        <w:rPr>
          <w:rFonts w:ascii="Times New Roman" w:hAnsi="Times New Roman" w:cs="Times New Roman"/>
          <w:b/>
          <w:sz w:val="28"/>
          <w:szCs w:val="28"/>
          <w:lang w:val="en-US"/>
        </w:rPr>
      </w:pPr>
    </w:p>
    <w:p w:rsidR="00787111" w:rsidRPr="00DE0FD4" w:rsidRDefault="00787111" w:rsidP="000A57E5">
      <w:pPr>
        <w:spacing w:after="0" w:line="360" w:lineRule="auto"/>
        <w:jc w:val="both"/>
        <w:rPr>
          <w:rFonts w:ascii="Times New Roman" w:hAnsi="Times New Roman" w:cs="Times New Roman"/>
          <w:b/>
          <w:sz w:val="28"/>
          <w:szCs w:val="28"/>
          <w:lang w:val="en-US"/>
        </w:rPr>
      </w:pPr>
      <w:r w:rsidRPr="00DE0FD4">
        <w:rPr>
          <w:rFonts w:ascii="Times New Roman" w:hAnsi="Times New Roman" w:cs="Times New Roman"/>
          <w:b/>
          <w:sz w:val="28"/>
          <w:szCs w:val="28"/>
          <w:lang w:val="en-US"/>
        </w:rPr>
        <w:lastRenderedPageBreak/>
        <w:t>PROSPECTS FOR ZERO TECHNOLOGY IN ADRID REGIONS</w:t>
      </w:r>
    </w:p>
    <w:p w:rsidR="00787111" w:rsidRDefault="00787111" w:rsidP="000A57E5">
      <w:pPr>
        <w:spacing w:after="0" w:line="360" w:lineRule="auto"/>
        <w:jc w:val="both"/>
        <w:rPr>
          <w:rFonts w:ascii="Times New Roman" w:hAnsi="Times New Roman" w:cs="Times New Roman"/>
          <w:i/>
          <w:color w:val="000000"/>
          <w:sz w:val="28"/>
          <w:szCs w:val="28"/>
          <w:lang w:val="en-US"/>
        </w:rPr>
      </w:pPr>
    </w:p>
    <w:p w:rsidR="00787111" w:rsidRPr="009D775A" w:rsidRDefault="00787111" w:rsidP="000A57E5">
      <w:pPr>
        <w:spacing w:after="0" w:line="360" w:lineRule="auto"/>
        <w:jc w:val="both"/>
        <w:rPr>
          <w:rFonts w:ascii="Times New Roman" w:hAnsi="Times New Roman" w:cs="Times New Roman"/>
          <w:sz w:val="28"/>
          <w:szCs w:val="28"/>
          <w:lang w:val="en-US"/>
        </w:rPr>
      </w:pPr>
      <w:r w:rsidRPr="00DE0FD4">
        <w:rPr>
          <w:rFonts w:ascii="Times New Roman" w:hAnsi="Times New Roman" w:cs="Times New Roman"/>
          <w:i/>
          <w:color w:val="000000"/>
          <w:sz w:val="28"/>
          <w:szCs w:val="28"/>
          <w:lang w:val="en-US"/>
        </w:rPr>
        <w:t>Annotation</w:t>
      </w:r>
      <w:r w:rsidRPr="00DE0FD4">
        <w:rPr>
          <w:rFonts w:ascii="Times New Roman" w:hAnsi="Times New Roman" w:cs="Times New Roman"/>
          <w:i/>
          <w:sz w:val="28"/>
          <w:szCs w:val="28"/>
          <w:lang w:val="en-US"/>
        </w:rPr>
        <w:t>.</w:t>
      </w:r>
      <w:r w:rsidRPr="009D775A">
        <w:rPr>
          <w:rFonts w:ascii="Times New Roman" w:hAnsi="Times New Roman" w:cs="Times New Roman"/>
          <w:sz w:val="28"/>
          <w:szCs w:val="28"/>
          <w:lang w:val="en-US"/>
        </w:rPr>
        <w:t xml:space="preserve"> On the slopes in the Central Kazakhstan zero technologies of cereals growing promotes the decrease of water erosion during snow melting.</w:t>
      </w:r>
      <w:r w:rsidRPr="00A1030B">
        <w:rPr>
          <w:rFonts w:ascii="Times New Roman" w:hAnsi="Times New Roman" w:cs="Times New Roman"/>
          <w:sz w:val="28"/>
          <w:szCs w:val="28"/>
          <w:lang w:val="en-US"/>
        </w:rPr>
        <w:t xml:space="preserve"> </w:t>
      </w:r>
      <w:r w:rsidRPr="009D775A">
        <w:rPr>
          <w:rFonts w:ascii="Times New Roman" w:hAnsi="Times New Roman" w:cs="Times New Roman"/>
          <w:sz w:val="28"/>
          <w:szCs w:val="28"/>
          <w:lang w:val="en-US"/>
        </w:rPr>
        <w:t>The water-physical properties of topsoil improved, the field germination rate and primary activity growth of plants increased during long time using of zero technologies. Weeds reduction gives rise to prolong the crop-rotation, decrease the part of fallow field and even change it into sawing feed crops.</w:t>
      </w:r>
      <w:r w:rsidRPr="00DE0FD4">
        <w:rPr>
          <w:rFonts w:ascii="Times New Roman" w:hAnsi="Times New Roman" w:cs="Times New Roman"/>
          <w:sz w:val="28"/>
          <w:szCs w:val="28"/>
          <w:lang w:val="en-US"/>
        </w:rPr>
        <w:t xml:space="preserve"> </w:t>
      </w:r>
      <w:r w:rsidRPr="009D775A">
        <w:rPr>
          <w:rFonts w:ascii="Times New Roman" w:hAnsi="Times New Roman" w:cs="Times New Roman"/>
          <w:sz w:val="28"/>
          <w:szCs w:val="28"/>
          <w:lang w:val="en-US"/>
        </w:rPr>
        <w:t>In the crop seeding regions of Kazakhstan zero technologies reduce the time of sowing works because of labor productivity rising, that influence upon increasing of the crop capacity. Refusal of mechanical cultivations will reduce the necessity in tillers.</w:t>
      </w:r>
    </w:p>
    <w:p w:rsidR="00787111" w:rsidRPr="009D775A" w:rsidRDefault="00787111" w:rsidP="000A57E5">
      <w:pPr>
        <w:spacing w:after="0" w:line="360" w:lineRule="auto"/>
        <w:jc w:val="both"/>
        <w:rPr>
          <w:rFonts w:ascii="Times New Roman" w:hAnsi="Times New Roman" w:cs="Times New Roman"/>
          <w:sz w:val="28"/>
          <w:szCs w:val="28"/>
          <w:lang w:val="en-US"/>
        </w:rPr>
      </w:pPr>
      <w:r w:rsidRPr="00DE0FD4">
        <w:rPr>
          <w:rFonts w:ascii="Times New Roman" w:hAnsi="Times New Roman" w:cs="Times New Roman"/>
          <w:i/>
          <w:color w:val="000000"/>
          <w:sz w:val="28"/>
          <w:szCs w:val="28"/>
          <w:lang w:val="en-US"/>
        </w:rPr>
        <w:t xml:space="preserve">Keywords: </w:t>
      </w:r>
      <w:r w:rsidRPr="009D775A">
        <w:rPr>
          <w:rFonts w:ascii="Times New Roman" w:hAnsi="Times New Roman" w:cs="Times New Roman"/>
          <w:color w:val="000000"/>
          <w:sz w:val="28"/>
          <w:szCs w:val="28"/>
          <w:lang w:val="en-US"/>
        </w:rPr>
        <w:t>Zero technology; water erosion; water-physical properties</w:t>
      </w:r>
    </w:p>
    <w:p w:rsidR="00787111" w:rsidRDefault="00787111" w:rsidP="000A57E5">
      <w:pPr>
        <w:spacing w:after="0" w:line="360" w:lineRule="auto"/>
        <w:ind w:firstLine="709"/>
        <w:jc w:val="both"/>
        <w:rPr>
          <w:rFonts w:ascii="Times New Roman" w:hAnsi="Times New Roman" w:cs="Times New Roman"/>
          <w:i/>
          <w:sz w:val="28"/>
          <w:szCs w:val="28"/>
          <w:lang w:val="en-US"/>
        </w:rPr>
      </w:pPr>
    </w:p>
    <w:p w:rsidR="00787111" w:rsidRPr="009D775A" w:rsidRDefault="00787111" w:rsidP="000A57E5">
      <w:pPr>
        <w:spacing w:after="0" w:line="360" w:lineRule="auto"/>
        <w:ind w:firstLine="709"/>
        <w:jc w:val="both"/>
        <w:rPr>
          <w:rFonts w:ascii="Times New Roman" w:hAnsi="Times New Roman" w:cs="Times New Roman"/>
          <w:b/>
          <w:sz w:val="28"/>
          <w:szCs w:val="28"/>
        </w:rPr>
      </w:pPr>
      <w:r w:rsidRPr="00DE0FD4">
        <w:rPr>
          <w:rFonts w:ascii="Times New Roman" w:hAnsi="Times New Roman" w:cs="Times New Roman"/>
          <w:i/>
          <w:sz w:val="28"/>
          <w:szCs w:val="28"/>
        </w:rPr>
        <w:t>Введение.</w:t>
      </w:r>
      <w:r>
        <w:rPr>
          <w:rFonts w:ascii="Times New Roman" w:hAnsi="Times New Roman" w:cs="Times New Roman"/>
          <w:b/>
          <w:sz w:val="28"/>
          <w:szCs w:val="28"/>
        </w:rPr>
        <w:t xml:space="preserve"> </w:t>
      </w:r>
      <w:r w:rsidRPr="009D775A">
        <w:rPr>
          <w:rFonts w:ascii="Times New Roman" w:hAnsi="Times New Roman" w:cs="Times New Roman"/>
          <w:sz w:val="28"/>
          <w:szCs w:val="28"/>
        </w:rPr>
        <w:t>Открытой в 1932 году Карагандинской опытной станции главной теоретической основой разрабатываемой системы засушливого земледелия для данного региона было – создание культурного пахотного горизонта, строение которого должно быть обратным естественному профилю, то есть нижний ярус плодородней верхнего благодаря глубокой отвальной вспашке.</w:t>
      </w:r>
    </w:p>
    <w:p w:rsidR="00787111" w:rsidRPr="00694469"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Подвергались критике приемы и системы безотвальной обработки почв И.Е. Овсинского, Жана Фокнера, Т.С. Мальцева, которые пропагандировались М.С. Барановым (1955), А.И. Бараевым (1958), С.С. Сдобниковым (1958) и др.</w:t>
      </w:r>
      <w:r w:rsidRPr="00694469">
        <w:rPr>
          <w:rFonts w:ascii="Times New Roman" w:hAnsi="Times New Roman" w:cs="Times New Roman"/>
          <w:sz w:val="28"/>
          <w:szCs w:val="28"/>
        </w:rPr>
        <w:t>[1]</w:t>
      </w:r>
      <w:r>
        <w:rPr>
          <w:rFonts w:ascii="Times New Roman" w:hAnsi="Times New Roman" w:cs="Times New Roman"/>
          <w:sz w:val="28"/>
          <w:szCs w:val="28"/>
        </w:rPr>
        <w:t>.</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Путем перестройки пахотного слоя предполагалось увеличить урожайность в зоне каштановых, осуществить возможность продвижения земледелия в более засушливые районы – в подзону светло-каштановых почв (С.П. Матусевич, 1956, У.У. Успанов, 1958).</w:t>
      </w:r>
    </w:p>
    <w:p w:rsidR="00787111" w:rsidRPr="00694469"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 xml:space="preserve">Ошибочность данного мнения выявилась, когда в Казахстане на миллионах гектаров развилась ветровая эрозия. Разработанная в ВНИИЗХ в 50-60 годах и срочным образом внедренная безотвальная система обработки почвы позволила приостановить данный процесс. Однако она не решила все имеющиеся проблемы. Большое количество механических обработок почвы, </w:t>
      </w:r>
      <w:r w:rsidRPr="009D775A">
        <w:rPr>
          <w:rFonts w:ascii="Times New Roman" w:hAnsi="Times New Roman" w:cs="Times New Roman"/>
          <w:sz w:val="28"/>
          <w:szCs w:val="28"/>
        </w:rPr>
        <w:lastRenderedPageBreak/>
        <w:t>направленных на борьбу с сорняками</w:t>
      </w:r>
      <w:r>
        <w:rPr>
          <w:rFonts w:ascii="Times New Roman" w:hAnsi="Times New Roman" w:cs="Times New Roman"/>
          <w:sz w:val="28"/>
          <w:szCs w:val="28"/>
        </w:rPr>
        <w:t>,</w:t>
      </w:r>
      <w:r w:rsidRPr="009D775A">
        <w:rPr>
          <w:rFonts w:ascii="Times New Roman" w:hAnsi="Times New Roman" w:cs="Times New Roman"/>
          <w:sz w:val="28"/>
          <w:szCs w:val="28"/>
        </w:rPr>
        <w:t xml:space="preserve"> не обеспечили очищение полей от сорной растительности, но привели к распылению почвы, возникновению водной эро</w:t>
      </w:r>
      <w:r>
        <w:rPr>
          <w:rFonts w:ascii="Times New Roman" w:hAnsi="Times New Roman" w:cs="Times New Roman"/>
          <w:sz w:val="28"/>
          <w:szCs w:val="28"/>
        </w:rPr>
        <w:t xml:space="preserve">зии на склонах при таянии снега </w:t>
      </w:r>
      <w:r w:rsidRPr="00694469">
        <w:rPr>
          <w:rFonts w:ascii="Times New Roman" w:hAnsi="Times New Roman" w:cs="Times New Roman"/>
          <w:sz w:val="28"/>
          <w:szCs w:val="28"/>
        </w:rPr>
        <w:t>[2]</w:t>
      </w:r>
      <w:r>
        <w:rPr>
          <w:rFonts w:ascii="Times New Roman" w:hAnsi="Times New Roman" w:cs="Times New Roman"/>
          <w:sz w:val="28"/>
          <w:szCs w:val="28"/>
        </w:rPr>
        <w:t>.</w:t>
      </w:r>
    </w:p>
    <w:p w:rsidR="00787111" w:rsidRPr="00694469"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Что обуславливает необходимость перехода на новые технологии, обеспечивающие, наряду с ростом урожайности, с</w:t>
      </w:r>
      <w:r>
        <w:rPr>
          <w:rFonts w:ascii="Times New Roman" w:hAnsi="Times New Roman" w:cs="Times New Roman"/>
          <w:sz w:val="28"/>
          <w:szCs w:val="28"/>
        </w:rPr>
        <w:t xml:space="preserve">охранение почвенного плодородия </w:t>
      </w:r>
      <w:r w:rsidRPr="00694469">
        <w:rPr>
          <w:rFonts w:ascii="Times New Roman" w:hAnsi="Times New Roman" w:cs="Times New Roman"/>
          <w:sz w:val="28"/>
          <w:szCs w:val="28"/>
        </w:rPr>
        <w:t>[3]</w:t>
      </w:r>
      <w:r>
        <w:rPr>
          <w:rFonts w:ascii="Times New Roman" w:hAnsi="Times New Roman" w:cs="Times New Roman"/>
          <w:sz w:val="28"/>
          <w:szCs w:val="28"/>
        </w:rPr>
        <w:t>.</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В этой связи в 2001 году по инициативе СИММИТ впервые в Казахстане были заложены опыты по изучению возможности возделывания яровой пшеницы по нулевой обработке, в настоящее время это самые длительные по времени фоны традиционной и нулевой технологии. Подобные стационарные исследования имеют большое теоретическое и практическое значение, поскольку позволяют заранее установить возможные непредвиденные ситуации и дающие возможность найти их решение, прежде чем они проявятся в производстве на громадных площадях.</w:t>
      </w:r>
    </w:p>
    <w:p w:rsidR="00787111" w:rsidRPr="009D775A" w:rsidRDefault="00787111" w:rsidP="000A57E5">
      <w:pPr>
        <w:spacing w:after="0" w:line="360" w:lineRule="auto"/>
        <w:ind w:firstLine="709"/>
        <w:jc w:val="both"/>
        <w:rPr>
          <w:rFonts w:ascii="Times New Roman" w:hAnsi="Times New Roman" w:cs="Times New Roman"/>
          <w:b/>
          <w:bCs/>
          <w:sz w:val="28"/>
          <w:szCs w:val="28"/>
        </w:rPr>
      </w:pPr>
      <w:r w:rsidRPr="00DE0FD4">
        <w:rPr>
          <w:rFonts w:ascii="Times New Roman" w:hAnsi="Times New Roman" w:cs="Times New Roman"/>
          <w:bCs/>
          <w:i/>
          <w:sz w:val="28"/>
          <w:szCs w:val="28"/>
        </w:rPr>
        <w:t>Условия и методика проведения исследований</w:t>
      </w:r>
      <w:r>
        <w:rPr>
          <w:rFonts w:ascii="Times New Roman" w:hAnsi="Times New Roman" w:cs="Times New Roman"/>
          <w:bCs/>
          <w:sz w:val="28"/>
          <w:szCs w:val="28"/>
        </w:rPr>
        <w:t xml:space="preserve">. </w:t>
      </w:r>
      <w:r w:rsidRPr="009D775A">
        <w:rPr>
          <w:rFonts w:ascii="Times New Roman" w:hAnsi="Times New Roman" w:cs="Times New Roman"/>
          <w:sz w:val="28"/>
          <w:szCs w:val="28"/>
        </w:rPr>
        <w:t>Среднегодовое количество осадков 250-300 мм, с колебаниями от 143 мм до 430 мм. Заметно выражен летний максимум выпадения осадков в июле месяце.</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В обеспечении яровой пшеницы почвенной влагой особо важную роль играют зимние осадки, составляющие в среднем около 100 мм. В то же время количество зимних осадков не является гарантом формирования урожая, поскольку сильные ветры значительную часть снега сносят с полей в пониженные места, из-за особенностей рельефа, представленного Казахским мелкосопочником.</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Кроме того, значительная масса влаги при таянии снега, при быстром наборе положительных температур, не успевает впитываться почвой и стекает с ее поверхности, особенно на склонах южного направления. По данным Столярова В.И. (1974), снег на южных склонах может сходить на 7-15 дней раньше.</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Часто повторяющаяся водная эрозия разрушает верхний плодородный почвенный слой.</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lastRenderedPageBreak/>
        <w:t>Почва опытных участков темно-каштановая, тяжелосуглинистая, вскипание от 10% соляной кислоты наблюдается с поверхности и по всему профилю. В пахотном горизонте содержится гумуса от 2,80 до 3,22%, нитратного азота -50-100 мг, обменного калия – 400-450 мг, подвижного фосфора -20-30 мг на кг почвы. Объемная масса 1,1 г/см. куб., общая скважность 58%.</w:t>
      </w:r>
    </w:p>
    <w:p w:rsidR="00787111" w:rsidRPr="00274150"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Сложности возделывания в таких условиях сильных сортов яровой пшеницы оправдываются получением высококачественного зерна</w:t>
      </w:r>
      <w:r>
        <w:rPr>
          <w:rFonts w:ascii="Times New Roman" w:hAnsi="Times New Roman" w:cs="Times New Roman"/>
          <w:sz w:val="28"/>
          <w:szCs w:val="28"/>
        </w:rPr>
        <w:t xml:space="preserve"> </w:t>
      </w:r>
      <w:r w:rsidRPr="00274150">
        <w:rPr>
          <w:rFonts w:ascii="Times New Roman" w:hAnsi="Times New Roman" w:cs="Times New Roman"/>
          <w:sz w:val="28"/>
          <w:szCs w:val="28"/>
        </w:rPr>
        <w:t>[4]</w:t>
      </w:r>
      <w:r>
        <w:rPr>
          <w:rFonts w:ascii="Times New Roman" w:hAnsi="Times New Roman" w:cs="Times New Roman"/>
          <w:sz w:val="28"/>
          <w:szCs w:val="28"/>
        </w:rPr>
        <w:t>.</w:t>
      </w:r>
    </w:p>
    <w:p w:rsidR="00787111" w:rsidRPr="00274150"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Стационарные опыты по единой схеме заложены в трех агроландшафтах: на южном склоне с низким плодородием, вследствие смыва плодородного слоя талыми водами, слабое накопление влаги в почве, высокая солнечная инсоляция, вызывает сокращение вегетационного периода растений. На северном склоне пр</w:t>
      </w:r>
      <w:r>
        <w:rPr>
          <w:rFonts w:ascii="Times New Roman" w:hAnsi="Times New Roman" w:cs="Times New Roman"/>
          <w:sz w:val="28"/>
          <w:szCs w:val="28"/>
        </w:rPr>
        <w:t>огре</w:t>
      </w:r>
      <w:r w:rsidRPr="009D775A">
        <w:rPr>
          <w:rFonts w:ascii="Times New Roman" w:hAnsi="Times New Roman" w:cs="Times New Roman"/>
          <w:sz w:val="28"/>
          <w:szCs w:val="28"/>
        </w:rPr>
        <w:t>ваемость слабее, солнечная инсоляция, что зачастую вызывает задержку развития растений, налив зерна часто совпадает с ранними осенними заморозками</w:t>
      </w:r>
      <w:r>
        <w:rPr>
          <w:rFonts w:ascii="Times New Roman" w:hAnsi="Times New Roman" w:cs="Times New Roman"/>
          <w:sz w:val="28"/>
          <w:szCs w:val="28"/>
        </w:rPr>
        <w:t>,</w:t>
      </w:r>
      <w:r w:rsidRPr="009D775A">
        <w:rPr>
          <w:rFonts w:ascii="Times New Roman" w:hAnsi="Times New Roman" w:cs="Times New Roman"/>
          <w:sz w:val="28"/>
          <w:szCs w:val="28"/>
        </w:rPr>
        <w:t xml:space="preserve"> вызывающими снижение качества зерна. При таянии снега часть влаги также теряется, о</w:t>
      </w:r>
      <w:r>
        <w:rPr>
          <w:rFonts w:ascii="Times New Roman" w:hAnsi="Times New Roman" w:cs="Times New Roman"/>
          <w:sz w:val="28"/>
          <w:szCs w:val="28"/>
        </w:rPr>
        <w:t xml:space="preserve">днако меньше, чем на южном слое </w:t>
      </w:r>
      <w:r w:rsidRPr="00274150">
        <w:rPr>
          <w:rFonts w:ascii="Times New Roman" w:hAnsi="Times New Roman" w:cs="Times New Roman"/>
          <w:sz w:val="28"/>
          <w:szCs w:val="28"/>
        </w:rPr>
        <w:t>[5]</w:t>
      </w:r>
      <w:r>
        <w:rPr>
          <w:rFonts w:ascii="Times New Roman" w:hAnsi="Times New Roman" w:cs="Times New Roman"/>
          <w:sz w:val="28"/>
          <w:szCs w:val="28"/>
        </w:rPr>
        <w:t>.</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Плато водораздела отличается наиболее благоприятными условиями, сток влаги при снеготаянии отсутствует.</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Агротехника в опыт</w:t>
      </w:r>
      <w:r>
        <w:rPr>
          <w:rFonts w:ascii="Times New Roman" w:hAnsi="Times New Roman" w:cs="Times New Roman"/>
          <w:sz w:val="28"/>
          <w:szCs w:val="28"/>
        </w:rPr>
        <w:t>е п</w:t>
      </w:r>
      <w:r w:rsidRPr="009D775A">
        <w:rPr>
          <w:rFonts w:ascii="Times New Roman" w:hAnsi="Times New Roman" w:cs="Times New Roman"/>
          <w:sz w:val="28"/>
          <w:szCs w:val="28"/>
        </w:rPr>
        <w:t>ри возделывании пшеницы по традиционной технологии 1,2 варианты подготовки пара:</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Ранневесеннее выравнивание поверхности игольчатыми боронами (конец апреля - начало мая)</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Предпосевная культивация в день посева.</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Посев стерневыми сеялками СЗС-2,1 в оптимальные сроки 15-25.05</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Химическая прополка посевов пшеницы в фазе кущения, середина июня.</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Уборка с разбрасыванием соломы, конец августа - начало сентября.</w:t>
      </w:r>
    </w:p>
    <w:p w:rsidR="00787111" w:rsidRPr="00D75440" w:rsidRDefault="00787111" w:rsidP="000A57E5">
      <w:pPr>
        <w:pStyle w:val="a7"/>
        <w:numPr>
          <w:ilvl w:val="0"/>
          <w:numId w:val="14"/>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Глубокое рыхление зяби на 22-25 см, в конце сентября.</w:t>
      </w:r>
    </w:p>
    <w:p w:rsidR="00787111" w:rsidRPr="00D75440" w:rsidRDefault="00787111" w:rsidP="000A57E5">
      <w:pPr>
        <w:pStyle w:val="a7"/>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При возделывании пшеницы по нулевой технологии:</w:t>
      </w:r>
    </w:p>
    <w:p w:rsidR="00787111" w:rsidRPr="00D75440" w:rsidRDefault="00787111" w:rsidP="000A57E5">
      <w:pPr>
        <w:pStyle w:val="a7"/>
        <w:numPr>
          <w:ilvl w:val="0"/>
          <w:numId w:val="15"/>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Химическое опрыскивание за 5-10 дней до посева (раундап 3 л/га)</w:t>
      </w:r>
    </w:p>
    <w:p w:rsidR="00787111" w:rsidRPr="00D75440" w:rsidRDefault="00787111" w:rsidP="000A57E5">
      <w:pPr>
        <w:pStyle w:val="a7"/>
        <w:numPr>
          <w:ilvl w:val="0"/>
          <w:numId w:val="15"/>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lastRenderedPageBreak/>
        <w:t>Прямой посев анкерными сошниками с внесением фосфорных удобрений (фосфорных 20 кг д.в./га под каждую культуру севооборота)</w:t>
      </w:r>
    </w:p>
    <w:p w:rsidR="00787111" w:rsidRPr="00D75440" w:rsidRDefault="00787111" w:rsidP="000A57E5">
      <w:pPr>
        <w:pStyle w:val="a7"/>
        <w:numPr>
          <w:ilvl w:val="0"/>
          <w:numId w:val="15"/>
        </w:numPr>
        <w:spacing w:after="0" w:line="360" w:lineRule="auto"/>
        <w:ind w:left="0" w:firstLine="709"/>
        <w:jc w:val="both"/>
        <w:rPr>
          <w:rFonts w:ascii="Times New Roman" w:hAnsi="Times New Roman" w:cs="Times New Roman"/>
          <w:sz w:val="28"/>
          <w:szCs w:val="28"/>
          <w:lang w:val="ru-RU"/>
        </w:rPr>
      </w:pPr>
      <w:r w:rsidRPr="00D75440">
        <w:rPr>
          <w:rFonts w:ascii="Times New Roman" w:hAnsi="Times New Roman" w:cs="Times New Roman"/>
          <w:sz w:val="28"/>
          <w:szCs w:val="28"/>
          <w:lang w:val="ru-RU"/>
        </w:rPr>
        <w:t>Химическая прополка посевов пшеницы в фазе кущения (в зависимости от основного состава сорняков).</w:t>
      </w:r>
    </w:p>
    <w:p w:rsidR="00787111" w:rsidRPr="009D775A" w:rsidRDefault="00787111" w:rsidP="000A57E5">
      <w:pPr>
        <w:pStyle w:val="a7"/>
        <w:numPr>
          <w:ilvl w:val="0"/>
          <w:numId w:val="15"/>
        </w:numPr>
        <w:spacing w:after="0" w:line="360" w:lineRule="auto"/>
        <w:ind w:left="0" w:firstLine="709"/>
        <w:jc w:val="both"/>
        <w:rPr>
          <w:rFonts w:ascii="Times New Roman" w:hAnsi="Times New Roman" w:cs="Times New Roman"/>
          <w:sz w:val="28"/>
          <w:szCs w:val="28"/>
        </w:rPr>
      </w:pPr>
      <w:r w:rsidRPr="009D775A">
        <w:rPr>
          <w:rFonts w:ascii="Times New Roman" w:hAnsi="Times New Roman" w:cs="Times New Roman"/>
          <w:sz w:val="28"/>
          <w:szCs w:val="28"/>
        </w:rPr>
        <w:t>Уборка с разбрасыванием соломы</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Полученные результаты</w:t>
      </w:r>
      <w:r>
        <w:rPr>
          <w:rFonts w:ascii="Times New Roman" w:hAnsi="Times New Roman" w:cs="Times New Roman"/>
          <w:sz w:val="28"/>
          <w:szCs w:val="28"/>
        </w:rPr>
        <w:t xml:space="preserve">. </w:t>
      </w:r>
      <w:r w:rsidRPr="009D775A">
        <w:rPr>
          <w:rFonts w:ascii="Times New Roman" w:hAnsi="Times New Roman" w:cs="Times New Roman"/>
          <w:sz w:val="28"/>
          <w:szCs w:val="28"/>
        </w:rPr>
        <w:t>Наиболее существенные различия в урожайности пшеницы отмечались на северном склоне, к контрольному варианту они составили при посеве по химическому пару 125,2 %. На южном склоне и на плато они были менее существенны, в пределах 8-9 %.</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Наиболее полно эффективность изучаемых вариантов пара и технологий возделывания яровой пшеницы проявляется на продуктивности севооборота, определяемой сбором зерна за ротацию. Значительная прибавка зерна, как в абсолютных, так и в относительных величинах, получена на варианте с химическим паром и возделыванием пшеницы по нулевой технологии, составившая на южном склоне – 2,2 ц/га, на плато – 1,8 ц/га или 102,6 %, на северном склоне -5,9 ц/га или 111,4 %.</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При внесении азотных удобрений прибавка зерна за ротацию на южном склоне составила- 1,1 ц/га или 103,4 %, на плато водораздела- 3,5 ц/га или 104,8 %, на северном склоне соответственно -6,4 ц/га или 111,4 %.</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При нулевой технологии существенно снижаются затраты за счет сокращения технологических операций, составляющих основу традиционной технологии таких как: ранневесеннее боронование, предпосевная обработка, глубокое рыхление зяби.</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По затратам рабочего времени при традиционной технологии на 100 га пашни требуется 624,4 часа, при нулевой технологии – 364,0 часа или 58,3 %.</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 xml:space="preserve">На южном склоне количество получаемого зерна на вариантах с механическими обработками не оправдало затрат на его производство. На вариантах с нулевыми обработками получена незначительная прибыль при очень невысоком уровне рентабельности. Наибольшая прибыль при высоком уровне </w:t>
      </w:r>
      <w:r w:rsidRPr="009D775A">
        <w:rPr>
          <w:rFonts w:ascii="Times New Roman" w:hAnsi="Times New Roman" w:cs="Times New Roman"/>
          <w:sz w:val="28"/>
          <w:szCs w:val="28"/>
        </w:rPr>
        <w:lastRenderedPageBreak/>
        <w:t>рентабельности получена на плато водораздела. На северном склоне величина прибыли составила 60% от прибыли, полученной на плато водораздела.</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 xml:space="preserve">В зависимости от вариантов обработки пара и технологии возделывания яровой пшеницы наибольшая величина прибыли 104,3 тыс. тенге/га при самом высоком уровне рентабельности получена на варианте с химической обработкой парового поля и возделывания по нулевым технологиям. Внесение азотных удобрений перед посевом, несмотря на некоторое увеличение урожайности, и общего сбора зерна с единицы площади за ротацию севооборота, снизило величину получаемой прибыли и уровень рентабельности. </w:t>
      </w:r>
    </w:p>
    <w:p w:rsidR="00787111" w:rsidRPr="009D775A" w:rsidRDefault="00787111" w:rsidP="000A57E5">
      <w:pPr>
        <w:spacing w:after="0" w:line="360" w:lineRule="auto"/>
        <w:ind w:firstLine="567"/>
        <w:jc w:val="both"/>
        <w:rPr>
          <w:rFonts w:ascii="Times New Roman" w:hAnsi="Times New Roman" w:cs="Times New Roman"/>
          <w:sz w:val="28"/>
          <w:szCs w:val="28"/>
        </w:rPr>
      </w:pPr>
      <w:r w:rsidRPr="009D775A">
        <w:rPr>
          <w:rFonts w:ascii="Times New Roman" w:hAnsi="Times New Roman" w:cs="Times New Roman"/>
          <w:sz w:val="28"/>
          <w:szCs w:val="28"/>
        </w:rPr>
        <w:t>Уменьшение механической нагрузки на почву усилило биогенность необрабатываемого ее слоя. Численность микроорганизмов, потребляющих минеральный азот (на КАА), при возделывании пшеницы после химического пара увеличилась на 138 %, по сравнению с традиционной технологией, где количество бактерий составляло 9,6 млн. в 1 г. почвы; численность почвенных грибов составляла 6,2 тыс. клеток в 1 г. почвы, в комплексе грибной флоры преобладали группы грибов Pinicillium и Trihoderma, обладающие «антифитопатогенными» свойствами.</w:t>
      </w:r>
    </w:p>
    <w:p w:rsidR="00787111" w:rsidRDefault="00787111" w:rsidP="00787111">
      <w:pPr>
        <w:spacing w:after="0" w:line="360" w:lineRule="auto"/>
        <w:ind w:firstLine="709"/>
        <w:jc w:val="both"/>
        <w:rPr>
          <w:rFonts w:ascii="Times New Roman" w:hAnsi="Times New Roman" w:cs="Times New Roman"/>
          <w:sz w:val="28"/>
          <w:szCs w:val="28"/>
        </w:rPr>
      </w:pPr>
    </w:p>
    <w:p w:rsidR="00787111" w:rsidRPr="000A57E5" w:rsidRDefault="00787111" w:rsidP="000A57E5">
      <w:pPr>
        <w:spacing w:line="360" w:lineRule="auto"/>
        <w:ind w:firstLine="284"/>
        <w:jc w:val="both"/>
        <w:rPr>
          <w:rFonts w:ascii="Times New Roman" w:hAnsi="Times New Roman" w:cs="Times New Roman"/>
          <w:sz w:val="28"/>
          <w:szCs w:val="28"/>
        </w:rPr>
      </w:pPr>
      <w:r w:rsidRPr="000A57E5">
        <w:rPr>
          <w:rFonts w:ascii="Times New Roman" w:hAnsi="Times New Roman" w:cs="Times New Roman"/>
          <w:i/>
          <w:sz w:val="28"/>
          <w:szCs w:val="28"/>
        </w:rPr>
        <w:t>Таблица 1.</w:t>
      </w:r>
      <w:r w:rsidRPr="000A57E5">
        <w:rPr>
          <w:rFonts w:ascii="Times New Roman" w:hAnsi="Times New Roman" w:cs="Times New Roman"/>
          <w:sz w:val="28"/>
          <w:szCs w:val="28"/>
        </w:rPr>
        <w:t xml:space="preserve"> Численность микроорганизмов в верхнем слое почвы в зависимости от технологий подготовки возделывание по химическому пару, КОЕ/г.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276"/>
        <w:gridCol w:w="1276"/>
        <w:gridCol w:w="1417"/>
        <w:gridCol w:w="2268"/>
      </w:tblGrid>
      <w:tr w:rsidR="00787111" w:rsidRPr="000A57E5" w:rsidTr="006F5D56">
        <w:trPr>
          <w:trHeight w:val="454"/>
        </w:trPr>
        <w:tc>
          <w:tcPr>
            <w:tcW w:w="1701" w:type="dxa"/>
            <w:vMerge w:val="restart"/>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Вариант подготовки пара</w:t>
            </w:r>
          </w:p>
        </w:tc>
        <w:tc>
          <w:tcPr>
            <w:tcW w:w="1701" w:type="dxa"/>
            <w:vMerge w:val="restart"/>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Слои почвы, см</w:t>
            </w:r>
          </w:p>
        </w:tc>
        <w:tc>
          <w:tcPr>
            <w:tcW w:w="2552" w:type="dxa"/>
            <w:gridSpan w:val="2"/>
            <w:tcBorders>
              <w:bottom w:val="nil"/>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Бактерии, усваивающие азот, млн/г почвы</w:t>
            </w:r>
          </w:p>
        </w:tc>
        <w:tc>
          <w:tcPr>
            <w:tcW w:w="1417" w:type="dxa"/>
            <w:vMerge w:val="restart"/>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Почвенные грибы</w:t>
            </w:r>
          </w:p>
        </w:tc>
        <w:tc>
          <w:tcPr>
            <w:tcW w:w="2268" w:type="dxa"/>
            <w:vMerge w:val="restart"/>
            <w:vAlign w:val="center"/>
          </w:tcPr>
          <w:p w:rsidR="00787111" w:rsidRPr="000A57E5" w:rsidRDefault="00787111" w:rsidP="006F5D56">
            <w:pPr>
              <w:spacing w:after="0" w:line="240" w:lineRule="auto"/>
              <w:ind w:right="166"/>
              <w:jc w:val="center"/>
              <w:rPr>
                <w:rFonts w:ascii="Times New Roman" w:hAnsi="Times New Roman" w:cs="Times New Roman"/>
                <w:sz w:val="24"/>
                <w:szCs w:val="24"/>
              </w:rPr>
            </w:pPr>
            <w:r w:rsidRPr="000A57E5">
              <w:rPr>
                <w:rFonts w:ascii="Times New Roman" w:hAnsi="Times New Roman" w:cs="Times New Roman"/>
                <w:sz w:val="24"/>
                <w:szCs w:val="24"/>
              </w:rPr>
              <w:t>Целлюлозоразру-шающие микроорганизмы</w:t>
            </w:r>
          </w:p>
        </w:tc>
      </w:tr>
      <w:tr w:rsidR="00787111" w:rsidRPr="000A57E5" w:rsidTr="006F5D56">
        <w:trPr>
          <w:trHeight w:val="476"/>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Merge/>
            <w:vAlign w:val="center"/>
          </w:tcPr>
          <w:p w:rsidR="00787111" w:rsidRPr="000A57E5" w:rsidRDefault="00787111" w:rsidP="006F5D56">
            <w:pPr>
              <w:spacing w:after="0" w:line="240" w:lineRule="auto"/>
              <w:jc w:val="center"/>
              <w:rPr>
                <w:rFonts w:ascii="Times New Roman" w:hAnsi="Times New Roman" w:cs="Times New Roman"/>
                <w:sz w:val="24"/>
                <w:szCs w:val="24"/>
              </w:rPr>
            </w:pPr>
          </w:p>
        </w:tc>
        <w:tc>
          <w:tcPr>
            <w:tcW w:w="1276" w:type="dxa"/>
            <w:vMerge w:val="restart"/>
            <w:tcBorders>
              <w:top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органи</w:t>
            </w:r>
            <w:r w:rsidRPr="000A57E5">
              <w:rPr>
                <w:rFonts w:ascii="Times New Roman" w:hAnsi="Times New Roman" w:cs="Times New Roman"/>
                <w:sz w:val="24"/>
                <w:szCs w:val="24"/>
                <w:lang w:val="en-US"/>
              </w:rPr>
              <w:t>-</w:t>
            </w:r>
            <w:r w:rsidRPr="000A57E5">
              <w:rPr>
                <w:rFonts w:ascii="Times New Roman" w:hAnsi="Times New Roman" w:cs="Times New Roman"/>
                <w:sz w:val="24"/>
                <w:szCs w:val="24"/>
              </w:rPr>
              <w:t>ческий</w:t>
            </w:r>
          </w:p>
        </w:tc>
        <w:tc>
          <w:tcPr>
            <w:tcW w:w="1276" w:type="dxa"/>
            <w:vMerge w:val="restart"/>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минера</w:t>
            </w:r>
            <w:r w:rsidRPr="000A57E5">
              <w:rPr>
                <w:rFonts w:ascii="Times New Roman" w:hAnsi="Times New Roman" w:cs="Times New Roman"/>
                <w:sz w:val="24"/>
                <w:szCs w:val="24"/>
                <w:lang w:val="en-US"/>
              </w:rPr>
              <w:t>-</w:t>
            </w:r>
            <w:r w:rsidRPr="000A57E5">
              <w:rPr>
                <w:rFonts w:ascii="Times New Roman" w:hAnsi="Times New Roman" w:cs="Times New Roman"/>
                <w:sz w:val="24"/>
                <w:szCs w:val="24"/>
              </w:rPr>
              <w:t>льный</w:t>
            </w:r>
          </w:p>
        </w:tc>
        <w:tc>
          <w:tcPr>
            <w:tcW w:w="1417" w:type="dxa"/>
            <w:vMerge/>
            <w:tcBorders>
              <w:bottom w:val="single" w:sz="4" w:space="0" w:color="auto"/>
            </w:tcBorders>
            <w:vAlign w:val="center"/>
          </w:tcPr>
          <w:p w:rsidR="00787111" w:rsidRPr="000A57E5" w:rsidRDefault="00787111" w:rsidP="006F5D56">
            <w:pPr>
              <w:spacing w:after="0" w:line="240" w:lineRule="auto"/>
              <w:ind w:left="-188" w:right="-28"/>
              <w:jc w:val="center"/>
              <w:rPr>
                <w:rFonts w:ascii="Times New Roman" w:hAnsi="Times New Roman" w:cs="Times New Roman"/>
                <w:sz w:val="24"/>
                <w:szCs w:val="24"/>
              </w:rPr>
            </w:pPr>
          </w:p>
        </w:tc>
        <w:tc>
          <w:tcPr>
            <w:tcW w:w="2268" w:type="dxa"/>
            <w:vMerge/>
            <w:tcBorders>
              <w:bottom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p>
        </w:tc>
      </w:tr>
      <w:tr w:rsidR="00787111" w:rsidRPr="000A57E5" w:rsidTr="006F5D56">
        <w:trPr>
          <w:trHeight w:val="65"/>
        </w:trPr>
        <w:tc>
          <w:tcPr>
            <w:tcW w:w="1701" w:type="dxa"/>
            <w:vMerge/>
            <w:tcBorders>
              <w:bottom w:val="single" w:sz="4" w:space="0" w:color="auto"/>
            </w:tcBorders>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Merge/>
            <w:tcBorders>
              <w:bottom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p>
        </w:tc>
        <w:tc>
          <w:tcPr>
            <w:tcW w:w="1276" w:type="dxa"/>
            <w:vMerge/>
            <w:tcBorders>
              <w:bottom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p>
        </w:tc>
        <w:tc>
          <w:tcPr>
            <w:tcW w:w="1276" w:type="dxa"/>
            <w:vMerge/>
            <w:tcBorders>
              <w:bottom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p>
        </w:tc>
        <w:tc>
          <w:tcPr>
            <w:tcW w:w="3685" w:type="dxa"/>
            <w:gridSpan w:val="2"/>
            <w:tcBorders>
              <w:bottom w:val="single" w:sz="4" w:space="0" w:color="auto"/>
            </w:tcBorders>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тыс/г почвы</w:t>
            </w:r>
          </w:p>
        </w:tc>
      </w:tr>
      <w:tr w:rsidR="00787111" w:rsidRPr="000A57E5" w:rsidTr="006F5D56">
        <w:trPr>
          <w:trHeight w:val="454"/>
        </w:trPr>
        <w:tc>
          <w:tcPr>
            <w:tcW w:w="1701" w:type="dxa"/>
            <w:vMerge w:val="restart"/>
            <w:vAlign w:val="center"/>
          </w:tcPr>
          <w:p w:rsidR="00787111" w:rsidRPr="000A57E5" w:rsidRDefault="00787111" w:rsidP="006F5D56">
            <w:pPr>
              <w:spacing w:after="0" w:line="240" w:lineRule="auto"/>
              <w:rPr>
                <w:rFonts w:ascii="Times New Roman" w:hAnsi="Times New Roman" w:cs="Times New Roman"/>
                <w:sz w:val="24"/>
                <w:szCs w:val="24"/>
              </w:rPr>
            </w:pPr>
            <w:r w:rsidRPr="000A57E5">
              <w:rPr>
                <w:rFonts w:ascii="Times New Roman" w:hAnsi="Times New Roman" w:cs="Times New Roman"/>
                <w:sz w:val="24"/>
                <w:szCs w:val="24"/>
              </w:rPr>
              <w:t>1-культура</w:t>
            </w: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0-10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0,8</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10,2</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8,0</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47,6</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10-20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13,9</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5,9</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40,2</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0,6</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13,4</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9,4</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19,6</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0,8</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12,5</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7,8</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35,8</w:t>
            </w:r>
          </w:p>
        </w:tc>
      </w:tr>
      <w:tr w:rsidR="00787111" w:rsidRPr="000A57E5" w:rsidTr="006F5D56">
        <w:trPr>
          <w:trHeight w:val="454"/>
        </w:trPr>
        <w:tc>
          <w:tcPr>
            <w:tcW w:w="1701" w:type="dxa"/>
            <w:vMerge w:val="restart"/>
            <w:vAlign w:val="center"/>
          </w:tcPr>
          <w:p w:rsidR="00787111" w:rsidRPr="000A57E5" w:rsidRDefault="00787111" w:rsidP="006F5D56">
            <w:pPr>
              <w:spacing w:after="0" w:line="240" w:lineRule="auto"/>
              <w:rPr>
                <w:rFonts w:ascii="Times New Roman" w:hAnsi="Times New Roman" w:cs="Times New Roman"/>
                <w:sz w:val="24"/>
                <w:szCs w:val="24"/>
              </w:rPr>
            </w:pPr>
            <w:r w:rsidRPr="000A57E5">
              <w:rPr>
                <w:rFonts w:ascii="Times New Roman" w:hAnsi="Times New Roman" w:cs="Times New Roman"/>
                <w:sz w:val="24"/>
                <w:szCs w:val="24"/>
              </w:rPr>
              <w:t>4-культура</w:t>
            </w: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0-10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0,6</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11,2</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4,4</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35,4</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10-20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0,5</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11,0</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8,8</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34,2</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0,8</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7,8</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9,4</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61,8</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0,6</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10,0</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7,5</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43,8</w:t>
            </w:r>
          </w:p>
        </w:tc>
      </w:tr>
      <w:tr w:rsidR="00787111" w:rsidRPr="000A57E5" w:rsidTr="006F5D56">
        <w:trPr>
          <w:trHeight w:val="454"/>
        </w:trPr>
        <w:tc>
          <w:tcPr>
            <w:tcW w:w="1701" w:type="dxa"/>
            <w:vMerge w:val="restart"/>
            <w:vAlign w:val="center"/>
          </w:tcPr>
          <w:p w:rsidR="00787111" w:rsidRPr="000A57E5" w:rsidRDefault="00787111" w:rsidP="006F5D56">
            <w:pPr>
              <w:spacing w:after="0" w:line="240" w:lineRule="auto"/>
              <w:rPr>
                <w:rFonts w:ascii="Times New Roman" w:hAnsi="Times New Roman" w:cs="Times New Roman"/>
                <w:sz w:val="24"/>
                <w:szCs w:val="24"/>
              </w:rPr>
            </w:pPr>
            <w:r w:rsidRPr="000A57E5">
              <w:rPr>
                <w:rFonts w:ascii="Times New Roman" w:hAnsi="Times New Roman" w:cs="Times New Roman"/>
                <w:sz w:val="24"/>
                <w:szCs w:val="24"/>
              </w:rPr>
              <w:t>6-культура</w:t>
            </w: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0-10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0,1</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9,9</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8,0</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84,9</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10-20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1,3</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10,3</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7,7</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16,8</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0,9</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10,9</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9,0</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49,4</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0,8</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10,4</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8,2</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50,4</w:t>
            </w:r>
          </w:p>
        </w:tc>
      </w:tr>
      <w:tr w:rsidR="00787111" w:rsidRPr="000A57E5" w:rsidTr="006F5D56">
        <w:trPr>
          <w:trHeight w:val="454"/>
        </w:trPr>
        <w:tc>
          <w:tcPr>
            <w:tcW w:w="1701" w:type="dxa"/>
            <w:vMerge w:val="restart"/>
            <w:vAlign w:val="center"/>
          </w:tcPr>
          <w:p w:rsidR="00787111" w:rsidRPr="000A57E5" w:rsidRDefault="00787111" w:rsidP="006F5D56">
            <w:pPr>
              <w:spacing w:after="0" w:line="240" w:lineRule="auto"/>
              <w:rPr>
                <w:rFonts w:ascii="Times New Roman" w:hAnsi="Times New Roman" w:cs="Times New Roman"/>
                <w:sz w:val="24"/>
                <w:szCs w:val="24"/>
              </w:rPr>
            </w:pPr>
            <w:r w:rsidRPr="000A57E5">
              <w:rPr>
                <w:rFonts w:ascii="Times New Roman" w:hAnsi="Times New Roman" w:cs="Times New Roman"/>
                <w:sz w:val="24"/>
                <w:szCs w:val="24"/>
              </w:rPr>
              <w:t>Залежь</w:t>
            </w: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0-10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1,2</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17,1</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7,1</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21,9</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10-20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1,4</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26,1</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8,7</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22,1</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0,9</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15,1</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5,9</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28,2</w:t>
            </w:r>
          </w:p>
        </w:tc>
      </w:tr>
      <w:tr w:rsidR="00787111" w:rsidRPr="000A57E5" w:rsidTr="006F5D56">
        <w:trPr>
          <w:trHeight w:val="454"/>
        </w:trPr>
        <w:tc>
          <w:tcPr>
            <w:tcW w:w="1701" w:type="dxa"/>
            <w:vMerge/>
            <w:vAlign w:val="center"/>
          </w:tcPr>
          <w:p w:rsidR="00787111" w:rsidRPr="000A57E5" w:rsidRDefault="00787111" w:rsidP="006F5D56">
            <w:pPr>
              <w:spacing w:after="0" w:line="240" w:lineRule="auto"/>
              <w:rPr>
                <w:rFonts w:ascii="Times New Roman" w:hAnsi="Times New Roman" w:cs="Times New Roman"/>
                <w:sz w:val="24"/>
                <w:szCs w:val="24"/>
              </w:rPr>
            </w:pPr>
          </w:p>
        </w:tc>
        <w:tc>
          <w:tcPr>
            <w:tcW w:w="1701"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0-30</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1,2</w:t>
            </w:r>
          </w:p>
        </w:tc>
        <w:tc>
          <w:tcPr>
            <w:tcW w:w="1276"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19,4</w:t>
            </w:r>
          </w:p>
        </w:tc>
        <w:tc>
          <w:tcPr>
            <w:tcW w:w="1417"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7,2</w:t>
            </w:r>
          </w:p>
        </w:tc>
        <w:tc>
          <w:tcPr>
            <w:tcW w:w="2268" w:type="dxa"/>
            <w:vAlign w:val="center"/>
          </w:tcPr>
          <w:p w:rsidR="00787111" w:rsidRPr="000A57E5" w:rsidRDefault="00787111" w:rsidP="006F5D56">
            <w:pPr>
              <w:spacing w:after="0" w:line="240" w:lineRule="auto"/>
              <w:jc w:val="center"/>
              <w:rPr>
                <w:rFonts w:ascii="Times New Roman" w:hAnsi="Times New Roman" w:cs="Times New Roman"/>
                <w:sz w:val="24"/>
                <w:szCs w:val="24"/>
              </w:rPr>
            </w:pPr>
            <w:r w:rsidRPr="000A57E5">
              <w:rPr>
                <w:rFonts w:ascii="Times New Roman" w:hAnsi="Times New Roman" w:cs="Times New Roman"/>
                <w:sz w:val="24"/>
                <w:szCs w:val="24"/>
              </w:rPr>
              <w:t>24,1</w:t>
            </w:r>
          </w:p>
        </w:tc>
      </w:tr>
    </w:tbl>
    <w:p w:rsidR="00787111" w:rsidRDefault="00787111" w:rsidP="00787111">
      <w:pPr>
        <w:spacing w:after="0" w:line="360" w:lineRule="auto"/>
        <w:jc w:val="both"/>
        <w:rPr>
          <w:rFonts w:ascii="Times New Roman" w:hAnsi="Times New Roman" w:cs="Times New Roman"/>
          <w:sz w:val="28"/>
          <w:szCs w:val="28"/>
        </w:rPr>
      </w:pP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 xml:space="preserve">Определение возможного накопления инфекционного фона при длительном возделывании по нулевой технологии показало, что основными возбудителями болезни корневая гниль растений пшеницы были грибы Bipolaris </w:t>
      </w:r>
      <w:r w:rsidRPr="009D775A">
        <w:rPr>
          <w:rFonts w:ascii="Times New Roman" w:hAnsi="Times New Roman" w:cs="Times New Roman"/>
          <w:sz w:val="28"/>
          <w:szCs w:val="28"/>
          <w:lang w:val="en-US"/>
        </w:rPr>
        <w:t>sorokiniana</w:t>
      </w:r>
      <w:r w:rsidRPr="009D775A">
        <w:rPr>
          <w:rFonts w:ascii="Times New Roman" w:hAnsi="Times New Roman" w:cs="Times New Roman"/>
          <w:sz w:val="28"/>
          <w:szCs w:val="28"/>
        </w:rPr>
        <w:t xml:space="preserve">, </w:t>
      </w:r>
      <w:r w:rsidRPr="009D775A">
        <w:rPr>
          <w:rFonts w:ascii="Times New Roman" w:hAnsi="Times New Roman" w:cs="Times New Roman"/>
          <w:sz w:val="28"/>
          <w:szCs w:val="28"/>
          <w:lang w:val="en-US"/>
        </w:rPr>
        <w:t>poga</w:t>
      </w:r>
      <w:r w:rsidRPr="009D775A">
        <w:rPr>
          <w:rFonts w:ascii="Times New Roman" w:hAnsi="Times New Roman" w:cs="Times New Roman"/>
          <w:sz w:val="28"/>
          <w:szCs w:val="28"/>
        </w:rPr>
        <w:t xml:space="preserve"> </w:t>
      </w:r>
      <w:r w:rsidRPr="009D775A">
        <w:rPr>
          <w:rFonts w:ascii="Times New Roman" w:hAnsi="Times New Roman" w:cs="Times New Roman"/>
          <w:sz w:val="28"/>
          <w:szCs w:val="28"/>
          <w:lang w:val="en-US"/>
        </w:rPr>
        <w:t>fusarium</w:t>
      </w:r>
      <w:r w:rsidRPr="009D775A">
        <w:rPr>
          <w:rFonts w:ascii="Times New Roman" w:hAnsi="Times New Roman" w:cs="Times New Roman"/>
          <w:sz w:val="28"/>
          <w:szCs w:val="28"/>
        </w:rPr>
        <w:t xml:space="preserve"> и </w:t>
      </w:r>
      <w:r w:rsidRPr="009D775A">
        <w:rPr>
          <w:rFonts w:ascii="Times New Roman" w:hAnsi="Times New Roman" w:cs="Times New Roman"/>
          <w:sz w:val="28"/>
          <w:szCs w:val="28"/>
          <w:lang w:val="en-US"/>
        </w:rPr>
        <w:t>Alternaria</w:t>
      </w:r>
      <w:r w:rsidRPr="009D775A">
        <w:rPr>
          <w:rFonts w:ascii="Times New Roman" w:hAnsi="Times New Roman" w:cs="Times New Roman"/>
          <w:sz w:val="28"/>
          <w:szCs w:val="28"/>
        </w:rPr>
        <w:t>. Они были выделены из пораженных отрезков пшеницы и приземного слоя воздуха, количество конидий в почве не превышало 20 шт. на 1 г. При нулевой технологии, в сравнении с традиционной, не выявлено увеличение развития болезни.</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А.И. Бараев (1985) считал, что в степных районах Казахстана без введения и освоения полевых севооборотов с чистыми парами невозможно ведение рационального земледелия.</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В то же время интенсивные обработки пара, направленные на истощение многолетних корневищных сорняков, приводят к негативным последствиям. Излишняя рыхлость пахотного слоя сопряжена с крайне отрицательными явлениями: интенсивно теряется почвенная влага, за счет конвекционно-диффузного испарения; ухудшается контакт семян с почвой; усиливается минерализация органических веществ и, как следствие, утрачивается связность почвы; заделываются пожнивные остатки в почву; снижается ее ветроустойчивость; на полях, имеющих уклон, при таянии снега усиливается водная эрозия.</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lastRenderedPageBreak/>
        <w:t>Положительное влияние нулевых технологий в течение первой и, особенно во время второй ротации севооборота сказывалось на таких показателях, как плотность почвы, в посевах второй и последующих культур объемный вес и скважность слоя почвы 0-30 см оказалась ближе к оптимуму. При традиционной технологии с глубоким осенним рыхлением и предпосевными обработками отмечено более рыхлое сложение от 1,10 до 1,13 г/см</w:t>
      </w:r>
      <w:r w:rsidRPr="009D775A">
        <w:rPr>
          <w:rFonts w:ascii="Times New Roman" w:hAnsi="Times New Roman" w:cs="Times New Roman"/>
          <w:sz w:val="28"/>
          <w:szCs w:val="28"/>
          <w:vertAlign w:val="superscript"/>
        </w:rPr>
        <w:t>3</w:t>
      </w:r>
      <w:r w:rsidRPr="009D775A">
        <w:rPr>
          <w:rFonts w:ascii="Times New Roman" w:hAnsi="Times New Roman" w:cs="Times New Roman"/>
          <w:sz w:val="28"/>
          <w:szCs w:val="28"/>
        </w:rPr>
        <w:t>. При нулевых обработках накопление соломенной мульчи противодействовало естественному ее уплотнению. Такое сложение, наряду с более равномерным увлажнением посевного слоя почвы, способствовало повышению полевой всхожести пшеницы от 7 до 23 %, в зависимости от условий года.</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В условиях сухостепной зоны, где недостаточно часто проявляются эрозийные процессы, агрегатный состав почвы, ее комковатость играет важную роль в создании условий для надежной защиты почвенного покрова. Процесс оструктурирования почвы очень длительный и неустойчивый. При нулевых технологиях он протекает за счет увеличения средних почвенных фракций, и снижения мелких, пылевидных. В этой связи противоэрозийная устойчивость интенсивно обрабатываемых почв в необрабатываемые, постепенно увеличивается, за счет сокращения пылевидных фракций и образования структурных частиц, устойчивых к ветровой эрозии.</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Вторым фактором, влияющим на ветроустойчивость почв в открытых регионах, незащищенных от круглосуточного интенсивного перемещения воздушных масс, является степень покрытия поверхности растениями или их пожнивными остатками. Сохраняющаяся в пределах 20-30 % от исходного наличия после обработки плоскорежущими орудиями стерня, особенно в засушливые годы с низкой урожайностью, не может обеспечивать противоэрозийную устойчивость поверхности полей, засеваемых зерновыми культурами, и в паровом поле. Отказ от механических обработок способствует накоплению на поверхности пожнивных остатков и стерни, что надежно защищает поверхность почвы от ветровой эрозии и даже от водной, при этом смыв почвы на склонах уменьшался более, чем в 10 раз.</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lastRenderedPageBreak/>
        <w:t>В уничтожении сорной растительности механические обработки не дают желаемого эффекта. На химическом варианте пара гибель сорняков достигла 96-98 %, в то время как все обработки почвы, как осеннее глубокое рыхление, так и предпосевные, не дают желаемого эффекта в уничтожении корнеотпрысковых сорняков, особенно осота и вьюнка полевого, и к концу ротации севооборота их численность может восстановиться до прежнего количества и даже увеличиться, если период ротации совпадает с годами хорошего увлажнения.</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Для снижения затратной части, при химических обработках возникающей из-за высокой стоимости применяемых гербицидов, как показали проведенные исследования, путем подбора оптимальных сроков опрыскивания можно уменьшить их число до двух, не снижая эффективности подготовки пара. Некоторое снижение затрат, возможно за счет применения баковых смесей и оптимальных доз гербицидов в зависимости от видового состава и численности сорной растительности.</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Посев на паровом поле однолетних кормовых трав на сено особенно суданской травы обеспечивает сбор сена, большое количество стерневых остатков при этом сильно развивающаяся корневая система после отмирания обеспечивают высокую водопроницаемость и обогащают почву органическими остатками. Интенсивно развивающаяся биомасса настолько угнетает развитие сорной растительности, что значение такого пара в очищении от сорняков не хуже, чем химического. При умеренной засоренности особого внимания заслуживают такие парозанимающие культуры, как викоовсяная смесь на сено и горох, особенно кормовой, который также показал высокую способность угнетать сорную растительность.</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 xml:space="preserve">Результаты агрохимического исследования почвы показали, что в первоначальном периоде применения нулевых технологий, особенно при подготовке пара, вызывает резкое снижение нитрификационной активности почвы, и растения пшеницы, высеваемые по химическому пару, по сравнению с растениями, высеянными по традиционному механическом пару, испытывают недостаток в азотном питании, для восполнения которого необходимо внесение </w:t>
      </w:r>
      <w:r w:rsidRPr="009D775A">
        <w:rPr>
          <w:rFonts w:ascii="Times New Roman" w:hAnsi="Times New Roman" w:cs="Times New Roman"/>
          <w:sz w:val="28"/>
          <w:szCs w:val="28"/>
        </w:rPr>
        <w:lastRenderedPageBreak/>
        <w:t>азотных удобрений. Обратная закономерность проявляется при длительном возделывании пшеницы по нулевой технологии, увеличивается количество нитратов, становится оптимальным соотношение азота к фосфору, наблюдается тенденция к увеличению гумуса.</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Почвообразовательный процесс при нулевой обработке направлен в сторону большего сохранения органического вещества, уменьшения потерь гумуса и нитратов, особенно в насыщенном растительными остатками верхнем слое.</w:t>
      </w:r>
    </w:p>
    <w:p w:rsidR="00787111" w:rsidRPr="009D775A" w:rsidRDefault="00787111" w:rsidP="000A57E5">
      <w:pPr>
        <w:spacing w:after="0" w:line="360" w:lineRule="auto"/>
        <w:ind w:firstLine="709"/>
        <w:jc w:val="both"/>
        <w:rPr>
          <w:rFonts w:ascii="Times New Roman" w:hAnsi="Times New Roman" w:cs="Times New Roman"/>
          <w:sz w:val="28"/>
          <w:szCs w:val="28"/>
        </w:rPr>
      </w:pPr>
      <w:r w:rsidRPr="009D775A">
        <w:rPr>
          <w:rFonts w:ascii="Times New Roman" w:hAnsi="Times New Roman" w:cs="Times New Roman"/>
          <w:sz w:val="28"/>
          <w:szCs w:val="28"/>
        </w:rPr>
        <w:t>Таким образом, с микробиологической позиции в каштановой почве при нулевых технологиях возделывания пшеницы создаются благоприятные условия для размножения растительных остатков, в сравнении с традиционными технологиями обработки почвы, замедляются процессы, вызывающие глубокую минерализацию органических веществ почвы, приводящую к потере гумуса и биологической эрозии почвы.</w:t>
      </w:r>
    </w:p>
    <w:p w:rsidR="00787111" w:rsidRDefault="00787111" w:rsidP="00787111">
      <w:pPr>
        <w:spacing w:after="0" w:line="360" w:lineRule="auto"/>
        <w:ind w:firstLine="709"/>
        <w:jc w:val="center"/>
        <w:rPr>
          <w:rFonts w:ascii="Times New Roman" w:hAnsi="Times New Roman" w:cs="Times New Roman"/>
          <w:sz w:val="28"/>
          <w:szCs w:val="28"/>
        </w:rPr>
      </w:pPr>
    </w:p>
    <w:p w:rsidR="00787111" w:rsidRPr="00A1030B" w:rsidRDefault="00787111" w:rsidP="000A57E5">
      <w:pPr>
        <w:spacing w:after="0" w:line="360" w:lineRule="auto"/>
        <w:ind w:firstLine="709"/>
        <w:jc w:val="center"/>
        <w:rPr>
          <w:rFonts w:ascii="Times New Roman" w:hAnsi="Times New Roman" w:cs="Times New Roman"/>
          <w:sz w:val="28"/>
          <w:szCs w:val="28"/>
        </w:rPr>
      </w:pPr>
      <w:r w:rsidRPr="00A1030B">
        <w:rPr>
          <w:rFonts w:ascii="Times New Roman" w:hAnsi="Times New Roman" w:cs="Times New Roman"/>
          <w:sz w:val="28"/>
          <w:szCs w:val="28"/>
        </w:rPr>
        <w:t>Список литературы</w:t>
      </w:r>
    </w:p>
    <w:p w:rsidR="00787111" w:rsidRPr="009D775A" w:rsidRDefault="00787111" w:rsidP="000A57E5">
      <w:pPr>
        <w:numPr>
          <w:ilvl w:val="0"/>
          <w:numId w:val="16"/>
        </w:numPr>
        <w:tabs>
          <w:tab w:val="num" w:pos="-180"/>
          <w:tab w:val="num" w:pos="0"/>
        </w:tabs>
        <w:spacing w:after="0" w:line="360" w:lineRule="auto"/>
        <w:ind w:left="0" w:firstLine="0"/>
        <w:jc w:val="both"/>
        <w:rPr>
          <w:rFonts w:ascii="Times New Roman" w:hAnsi="Times New Roman" w:cs="Times New Roman"/>
          <w:sz w:val="28"/>
          <w:szCs w:val="28"/>
        </w:rPr>
      </w:pPr>
      <w:r w:rsidRPr="009D775A">
        <w:rPr>
          <w:rFonts w:ascii="Times New Roman" w:hAnsi="Times New Roman" w:cs="Times New Roman"/>
          <w:sz w:val="28"/>
          <w:szCs w:val="28"/>
        </w:rPr>
        <w:t>Бараев А.И. Почвозащитно</w:t>
      </w:r>
      <w:r>
        <w:rPr>
          <w:rFonts w:ascii="Times New Roman" w:hAnsi="Times New Roman" w:cs="Times New Roman"/>
          <w:sz w:val="28"/>
          <w:szCs w:val="28"/>
        </w:rPr>
        <w:t>е земледелие. М: Колос, 1985. С.301.</w:t>
      </w:r>
    </w:p>
    <w:p w:rsidR="00787111" w:rsidRPr="009D775A" w:rsidRDefault="00787111" w:rsidP="000A57E5">
      <w:pPr>
        <w:numPr>
          <w:ilvl w:val="0"/>
          <w:numId w:val="16"/>
        </w:numPr>
        <w:tabs>
          <w:tab w:val="num" w:pos="-180"/>
          <w:tab w:val="num" w:pos="0"/>
        </w:tabs>
        <w:spacing w:after="0" w:line="360" w:lineRule="auto"/>
        <w:ind w:left="0" w:firstLine="0"/>
        <w:jc w:val="both"/>
        <w:rPr>
          <w:rFonts w:ascii="Times New Roman" w:hAnsi="Times New Roman" w:cs="Times New Roman"/>
          <w:sz w:val="28"/>
          <w:szCs w:val="28"/>
        </w:rPr>
      </w:pPr>
      <w:r w:rsidRPr="009D775A">
        <w:rPr>
          <w:rFonts w:ascii="Times New Roman" w:hAnsi="Times New Roman" w:cs="Times New Roman"/>
          <w:sz w:val="28"/>
          <w:szCs w:val="28"/>
        </w:rPr>
        <w:t xml:space="preserve"> Столяров В.И. Противоэрозионная и агропроизводственная эффективность способов основной обработки почвы склоновых земель алтайского Приобья. Дисс. на соис. степ. канд. с.</w:t>
      </w:r>
      <w:r>
        <w:rPr>
          <w:rFonts w:ascii="Times New Roman" w:hAnsi="Times New Roman" w:cs="Times New Roman"/>
          <w:sz w:val="28"/>
          <w:szCs w:val="28"/>
        </w:rPr>
        <w:t xml:space="preserve"> – х. наук. Барнаул, 1974. С.146.</w:t>
      </w:r>
    </w:p>
    <w:p w:rsidR="00787111" w:rsidRPr="009D775A" w:rsidRDefault="00787111" w:rsidP="000A57E5">
      <w:pPr>
        <w:pStyle w:val="a7"/>
        <w:numPr>
          <w:ilvl w:val="0"/>
          <w:numId w:val="16"/>
        </w:numPr>
        <w:tabs>
          <w:tab w:val="num" w:pos="0"/>
        </w:tabs>
        <w:spacing w:after="0" w:line="360" w:lineRule="auto"/>
        <w:ind w:left="0" w:firstLine="0"/>
        <w:jc w:val="both"/>
        <w:rPr>
          <w:rFonts w:ascii="Times New Roman" w:hAnsi="Times New Roman" w:cs="Times New Roman"/>
          <w:sz w:val="28"/>
          <w:szCs w:val="28"/>
        </w:rPr>
      </w:pPr>
      <w:r w:rsidRPr="00787111">
        <w:rPr>
          <w:rFonts w:ascii="Times New Roman" w:hAnsi="Times New Roman" w:cs="Times New Roman"/>
          <w:sz w:val="28"/>
          <w:szCs w:val="28"/>
          <w:lang w:val="ru-RU"/>
        </w:rPr>
        <w:t xml:space="preserve">Ющенко Д.Н. Сохранность почвенного покрова Казахского Мелкосопочника при прямом посеве в зернопаровых севооборотах. В сборнике: Итоги и перспективы развития Сибирского земледелия. Материалы Всероссийской (национальной) научно-практической конференции с международным участием, посвящённой 105-летию агрономического (агротехнологического) факультета и 75-летию доктора сельскохозяйственных наук, профессора Рендова Николая Александровича. </w:t>
      </w:r>
      <w:r w:rsidRPr="009D775A">
        <w:rPr>
          <w:rFonts w:ascii="Times New Roman" w:hAnsi="Times New Roman" w:cs="Times New Roman"/>
          <w:sz w:val="28"/>
          <w:szCs w:val="28"/>
        </w:rPr>
        <w:t>Омск, 2023. С. 221-225.</w:t>
      </w:r>
      <w:r w:rsidRPr="009D775A">
        <w:rPr>
          <w:rFonts w:ascii="Times New Roman" w:hAnsi="Times New Roman" w:cs="Times New Roman"/>
          <w:sz w:val="28"/>
          <w:szCs w:val="28"/>
        </w:rPr>
        <w:tab/>
      </w:r>
    </w:p>
    <w:p w:rsidR="00787111" w:rsidRPr="009D775A" w:rsidRDefault="00787111" w:rsidP="000A57E5">
      <w:pPr>
        <w:pStyle w:val="a7"/>
        <w:numPr>
          <w:ilvl w:val="0"/>
          <w:numId w:val="16"/>
        </w:numPr>
        <w:tabs>
          <w:tab w:val="num" w:pos="0"/>
        </w:tabs>
        <w:spacing w:after="0" w:line="360" w:lineRule="auto"/>
        <w:ind w:left="0" w:firstLine="0"/>
        <w:jc w:val="both"/>
        <w:rPr>
          <w:rFonts w:ascii="Times New Roman" w:hAnsi="Times New Roman" w:cs="Times New Roman"/>
          <w:sz w:val="28"/>
          <w:szCs w:val="28"/>
        </w:rPr>
      </w:pPr>
      <w:r w:rsidRPr="00787111">
        <w:rPr>
          <w:rFonts w:ascii="Times New Roman" w:hAnsi="Times New Roman" w:cs="Times New Roman"/>
          <w:sz w:val="28"/>
          <w:szCs w:val="28"/>
          <w:lang w:val="ru-RU"/>
        </w:rPr>
        <w:t xml:space="preserve"> Резервы повышения продуктивности и качества зерна яровой пшеницы в Омской области Юшкевич Л.В., Щитов А.Г., Ющенко Д.Н., Кашинская С.П. Пермский аграрный вестник. </w:t>
      </w:r>
      <w:r w:rsidRPr="009D775A">
        <w:rPr>
          <w:rFonts w:ascii="Times New Roman" w:hAnsi="Times New Roman" w:cs="Times New Roman"/>
          <w:sz w:val="28"/>
          <w:szCs w:val="28"/>
        </w:rPr>
        <w:t>2022. № 4 (40). С. 53-60.</w:t>
      </w:r>
    </w:p>
    <w:p w:rsidR="00787111" w:rsidRDefault="00787111" w:rsidP="000A57E5">
      <w:pPr>
        <w:pStyle w:val="a7"/>
        <w:numPr>
          <w:ilvl w:val="0"/>
          <w:numId w:val="16"/>
        </w:numPr>
        <w:tabs>
          <w:tab w:val="num" w:pos="0"/>
        </w:tabs>
        <w:spacing w:after="0" w:line="360" w:lineRule="auto"/>
        <w:ind w:left="0" w:firstLine="0"/>
        <w:jc w:val="both"/>
        <w:rPr>
          <w:rFonts w:ascii="Times New Roman" w:hAnsi="Times New Roman" w:cs="Times New Roman"/>
          <w:iCs/>
          <w:sz w:val="28"/>
          <w:szCs w:val="28"/>
        </w:rPr>
      </w:pPr>
      <w:r w:rsidRPr="00787111">
        <w:rPr>
          <w:rFonts w:ascii="Times New Roman" w:hAnsi="Times New Roman" w:cs="Times New Roman"/>
          <w:sz w:val="28"/>
          <w:szCs w:val="28"/>
          <w:lang w:val="ru-RU"/>
        </w:rPr>
        <w:lastRenderedPageBreak/>
        <w:t xml:space="preserve">Сохранность плодородия почв при применяемых агротехнологий возделывания яровой пшеницы </w:t>
      </w:r>
      <w:r w:rsidRPr="00787111">
        <w:rPr>
          <w:rFonts w:ascii="Times New Roman" w:hAnsi="Times New Roman" w:cs="Times New Roman"/>
          <w:iCs/>
          <w:sz w:val="28"/>
          <w:szCs w:val="28"/>
          <w:lang w:val="ru-RU"/>
        </w:rPr>
        <w:t xml:space="preserve">Ющенко Д.Н. В сборнике: Энергосберегающие технологии в растениеводстве. Сборник всероссийской научно-практической конференции, посвященной 70-летию со дня рождения доктора сельскохозяйственных наук, профессора, Галеева Рината Раифовича. </w:t>
      </w:r>
      <w:r w:rsidRPr="009D775A">
        <w:rPr>
          <w:rFonts w:ascii="Times New Roman" w:hAnsi="Times New Roman" w:cs="Times New Roman"/>
          <w:iCs/>
          <w:sz w:val="28"/>
          <w:szCs w:val="28"/>
        </w:rPr>
        <w:t>Новосибирск, 2023. С. 85-89.</w:t>
      </w:r>
    </w:p>
    <w:p w:rsidR="00031006" w:rsidRDefault="00787111" w:rsidP="000A57E5">
      <w:pPr>
        <w:spacing w:after="0" w:line="360" w:lineRule="auto"/>
        <w:rPr>
          <w:rFonts w:ascii="Times New Roman" w:hAnsi="Times New Roman" w:cs="Times New Roman"/>
          <w:sz w:val="28"/>
          <w:szCs w:val="28"/>
        </w:rPr>
      </w:pPr>
      <w:r w:rsidRPr="00A1030B">
        <w:rPr>
          <w:rFonts w:ascii="Times New Roman" w:hAnsi="Times New Roman" w:cs="Times New Roman"/>
          <w:b/>
          <w:i/>
          <w:sz w:val="28"/>
          <w:szCs w:val="28"/>
        </w:rPr>
        <w:t>©</w:t>
      </w:r>
      <w:r>
        <w:rPr>
          <w:rFonts w:ascii="Times New Roman" w:hAnsi="Times New Roman" w:cs="Times New Roman"/>
          <w:b/>
          <w:i/>
          <w:sz w:val="28"/>
          <w:szCs w:val="28"/>
        </w:rPr>
        <w:t xml:space="preserve"> </w:t>
      </w:r>
      <w:r w:rsidRPr="00A1030B">
        <w:rPr>
          <w:rFonts w:ascii="Times New Roman" w:hAnsi="Times New Roman" w:cs="Times New Roman"/>
          <w:sz w:val="28"/>
          <w:szCs w:val="28"/>
        </w:rPr>
        <w:t>Ющенко Д.Н., Кашинская С.П.</w:t>
      </w:r>
      <w:r>
        <w:rPr>
          <w:rFonts w:ascii="Times New Roman" w:hAnsi="Times New Roman" w:cs="Times New Roman"/>
          <w:sz w:val="28"/>
          <w:szCs w:val="28"/>
        </w:rPr>
        <w:t>, 2024</w:t>
      </w:r>
    </w:p>
    <w:p w:rsidR="00787111" w:rsidRDefault="00031006" w:rsidP="00031006">
      <w:pPr>
        <w:jc w:val="center"/>
        <w:rPr>
          <w:rFonts w:ascii="Times New Roman" w:hAnsi="Times New Roman" w:cs="Times New Roman"/>
          <w:b/>
          <w:sz w:val="28"/>
          <w:szCs w:val="28"/>
        </w:rPr>
      </w:pPr>
      <w:r>
        <w:rPr>
          <w:rFonts w:ascii="Times New Roman" w:hAnsi="Times New Roman" w:cs="Times New Roman"/>
          <w:sz w:val="28"/>
          <w:szCs w:val="28"/>
        </w:rPr>
        <w:br w:type="page"/>
      </w:r>
      <w:r w:rsidRPr="00031006">
        <w:rPr>
          <w:rFonts w:ascii="Times New Roman" w:hAnsi="Times New Roman" w:cs="Times New Roman"/>
          <w:b/>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gridCol w:w="1316"/>
      </w:tblGrid>
      <w:tr w:rsidR="00031006" w:rsidTr="00442CAF">
        <w:tc>
          <w:tcPr>
            <w:tcW w:w="8312" w:type="dxa"/>
          </w:tcPr>
          <w:p w:rsidR="00031006" w:rsidRPr="00442CAF" w:rsidRDefault="004C320A" w:rsidP="00442CAF">
            <w:pPr>
              <w:pStyle w:val="ae"/>
              <w:tabs>
                <w:tab w:val="left" w:pos="5245"/>
              </w:tabs>
              <w:spacing w:after="0" w:line="360" w:lineRule="auto"/>
              <w:ind w:left="0" w:firstLine="0"/>
              <w:rPr>
                <w:rFonts w:ascii="Times New Roman" w:hAnsi="Times New Roman" w:cs="Times New Roman"/>
                <w:bCs/>
                <w:iCs/>
                <w:sz w:val="20"/>
                <w:szCs w:val="20"/>
              </w:rPr>
            </w:pPr>
            <w:r w:rsidRPr="00442CAF">
              <w:rPr>
                <w:rFonts w:ascii="Times New Roman" w:hAnsi="Times New Roman" w:cs="Times New Roman"/>
                <w:sz w:val="20"/>
                <w:szCs w:val="20"/>
              </w:rPr>
              <w:t>Шьюрова</w:t>
            </w:r>
            <w:r w:rsidR="00AA00A2" w:rsidRPr="00442CAF">
              <w:rPr>
                <w:rFonts w:ascii="Times New Roman" w:hAnsi="Times New Roman" w:cs="Times New Roman"/>
                <w:sz w:val="20"/>
                <w:szCs w:val="20"/>
              </w:rPr>
              <w:t xml:space="preserve"> Н.А.</w:t>
            </w:r>
            <w:r w:rsidRPr="00442CAF">
              <w:rPr>
                <w:rFonts w:ascii="Times New Roman" w:hAnsi="Times New Roman" w:cs="Times New Roman"/>
                <w:sz w:val="20"/>
                <w:szCs w:val="20"/>
              </w:rPr>
              <w:t xml:space="preserve"> </w:t>
            </w:r>
            <w:r w:rsidR="00AA00A2" w:rsidRPr="00442CAF">
              <w:rPr>
                <w:rFonts w:ascii="Times New Roman" w:hAnsi="Times New Roman" w:cs="Times New Roman"/>
                <w:bCs/>
                <w:iCs/>
                <w:sz w:val="20"/>
                <w:szCs w:val="20"/>
              </w:rPr>
              <w:t>Анатолий Иосифович Заварзин жизнь - служение наук</w:t>
            </w:r>
            <w:r w:rsidR="00AA00A2" w:rsidRPr="00442CAF">
              <w:rPr>
                <w:rFonts w:ascii="Times New Roman" w:hAnsi="Times New Roman" w:cs="Times New Roman"/>
                <w:bCs/>
                <w:iCs/>
                <w:sz w:val="20"/>
                <w:szCs w:val="20"/>
                <w:lang w:val="en-US"/>
              </w:rPr>
              <w:t>e</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3</w:t>
            </w:r>
          </w:p>
        </w:tc>
      </w:tr>
      <w:tr w:rsidR="00031006" w:rsidTr="00442CAF">
        <w:tc>
          <w:tcPr>
            <w:tcW w:w="8312" w:type="dxa"/>
          </w:tcPr>
          <w:p w:rsidR="00031006" w:rsidRPr="00442CAF" w:rsidRDefault="004C320A" w:rsidP="00442CAF">
            <w:pPr>
              <w:widowControl w:val="0"/>
              <w:spacing w:line="360" w:lineRule="auto"/>
              <w:ind w:firstLine="0"/>
              <w:rPr>
                <w:rFonts w:ascii="Times New Roman" w:hAnsi="Times New Roman" w:cs="Times New Roman"/>
                <w:sz w:val="20"/>
                <w:szCs w:val="20"/>
              </w:rPr>
            </w:pPr>
            <w:r w:rsidRPr="00442CAF">
              <w:rPr>
                <w:rFonts w:ascii="Times New Roman" w:eastAsia="Tahoma" w:hAnsi="Times New Roman" w:cs="Times New Roman"/>
                <w:bCs/>
                <w:sz w:val="20"/>
                <w:szCs w:val="20"/>
              </w:rPr>
              <w:t>Аленькина</w:t>
            </w:r>
            <w:r w:rsidR="00AA00A2" w:rsidRPr="00442CAF">
              <w:rPr>
                <w:rFonts w:ascii="Times New Roman" w:eastAsia="Tahoma" w:hAnsi="Times New Roman" w:cs="Times New Roman"/>
                <w:bCs/>
                <w:sz w:val="20"/>
                <w:szCs w:val="20"/>
              </w:rPr>
              <w:t xml:space="preserve"> С.А.</w:t>
            </w:r>
            <w:r w:rsidRPr="00442CAF">
              <w:rPr>
                <w:rFonts w:ascii="Times New Roman" w:eastAsia="Tahoma" w:hAnsi="Times New Roman" w:cs="Times New Roman"/>
                <w:bCs/>
                <w:sz w:val="20"/>
                <w:szCs w:val="20"/>
              </w:rPr>
              <w:t xml:space="preserve">, </w:t>
            </w:r>
            <w:r w:rsidRPr="00442CAF">
              <w:rPr>
                <w:rFonts w:ascii="Times New Roman" w:hAnsi="Times New Roman" w:cs="Times New Roman"/>
                <w:sz w:val="20"/>
                <w:szCs w:val="20"/>
              </w:rPr>
              <w:t xml:space="preserve">Купряшина </w:t>
            </w:r>
            <w:r w:rsidR="00AA00A2" w:rsidRPr="00442CAF">
              <w:rPr>
                <w:rFonts w:ascii="Times New Roman" w:hAnsi="Times New Roman" w:cs="Times New Roman"/>
                <w:sz w:val="20"/>
                <w:szCs w:val="20"/>
              </w:rPr>
              <w:t xml:space="preserve">М.А. </w:t>
            </w:r>
            <w:r w:rsidR="00AA00A2" w:rsidRPr="00442CAF">
              <w:rPr>
                <w:rStyle w:val="fontstyle01"/>
                <w:rFonts w:ascii="Times New Roman" w:hAnsi="Times New Roman" w:cs="Times New Roman"/>
                <w:i w:val="0"/>
              </w:rPr>
              <w:t xml:space="preserve">Изменение эндогенного баланса </w:t>
            </w:r>
            <w:r w:rsidR="00AA00A2" w:rsidRPr="00442CAF">
              <w:rPr>
                <w:rFonts w:ascii="Times New Roman" w:eastAsia="PragmaticaC" w:hAnsi="Times New Roman" w:cs="Times New Roman"/>
                <w:color w:val="0D0D0D"/>
                <w:sz w:val="20"/>
                <w:szCs w:val="20"/>
              </w:rPr>
              <w:t>низкомолекулярных антиоксидантов</w:t>
            </w:r>
            <w:r w:rsidRPr="00442CAF">
              <w:rPr>
                <w:rFonts w:ascii="Times New Roman" w:eastAsia="PragmaticaC" w:hAnsi="Times New Roman" w:cs="Times New Roman"/>
                <w:caps/>
                <w:color w:val="0D0D0D"/>
                <w:sz w:val="20"/>
                <w:szCs w:val="20"/>
              </w:rPr>
              <w:t xml:space="preserve"> </w:t>
            </w:r>
            <w:r w:rsidR="00AA00A2" w:rsidRPr="00442CAF">
              <w:rPr>
                <w:rStyle w:val="fontstyle01"/>
                <w:rFonts w:ascii="Times New Roman" w:hAnsi="Times New Roman" w:cs="Times New Roman"/>
                <w:i w:val="0"/>
              </w:rPr>
              <w:t>в проростках пшеницы под влиянием лектинов азоспирилл при абиотических стрессах</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5</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bCs/>
                <w:iCs/>
                <w:sz w:val="20"/>
                <w:szCs w:val="20"/>
              </w:rPr>
              <w:t>Апанасова</w:t>
            </w:r>
            <w:r w:rsidR="00AA00A2" w:rsidRPr="00442CAF">
              <w:rPr>
                <w:rFonts w:ascii="Times New Roman" w:hAnsi="Times New Roman" w:cs="Times New Roman"/>
                <w:bCs/>
                <w:iCs/>
                <w:sz w:val="20"/>
                <w:szCs w:val="20"/>
              </w:rPr>
              <w:t xml:space="preserve"> Н.В.</w:t>
            </w:r>
            <w:r w:rsidRPr="00442CAF">
              <w:rPr>
                <w:rFonts w:ascii="Times New Roman" w:hAnsi="Times New Roman" w:cs="Times New Roman"/>
                <w:bCs/>
                <w:iCs/>
                <w:sz w:val="20"/>
                <w:szCs w:val="20"/>
              </w:rPr>
              <w:t>, Яковлев</w:t>
            </w:r>
            <w:r w:rsidR="00AA00A2" w:rsidRPr="00442CAF">
              <w:rPr>
                <w:rFonts w:ascii="Times New Roman" w:hAnsi="Times New Roman" w:cs="Times New Roman"/>
                <w:bCs/>
                <w:iCs/>
                <w:sz w:val="20"/>
                <w:szCs w:val="20"/>
              </w:rPr>
              <w:t xml:space="preserve"> Ф.А.</w:t>
            </w:r>
            <w:r w:rsidRPr="00442CAF">
              <w:rPr>
                <w:rFonts w:ascii="Times New Roman" w:hAnsi="Times New Roman" w:cs="Times New Roman"/>
                <w:bCs/>
                <w:iCs/>
                <w:sz w:val="20"/>
                <w:szCs w:val="20"/>
              </w:rPr>
              <w:t>, Юдакова</w:t>
            </w:r>
            <w:r w:rsidR="00AA00A2" w:rsidRPr="00442CAF">
              <w:rPr>
                <w:rFonts w:ascii="Times New Roman" w:hAnsi="Times New Roman" w:cs="Times New Roman"/>
                <w:bCs/>
                <w:iCs/>
                <w:sz w:val="20"/>
                <w:szCs w:val="20"/>
              </w:rPr>
              <w:t xml:space="preserve"> О.И. </w:t>
            </w:r>
            <w:r w:rsidR="00AA00A2" w:rsidRPr="00442CAF">
              <w:rPr>
                <w:rFonts w:ascii="Times New Roman" w:hAnsi="Times New Roman" w:cs="Times New Roman"/>
                <w:bCs/>
                <w:sz w:val="20"/>
                <w:szCs w:val="20"/>
              </w:rPr>
              <w:t>Эффект хранения семян кукурузы при низкотемпературном режиме</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12</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bCs/>
                <w:sz w:val="20"/>
                <w:szCs w:val="20"/>
              </w:rPr>
              <w:t>Бабушкин</w:t>
            </w:r>
            <w:r w:rsidR="00AA00A2" w:rsidRPr="00442CAF">
              <w:rPr>
                <w:rFonts w:ascii="Times New Roman" w:hAnsi="Times New Roman" w:cs="Times New Roman"/>
                <w:bCs/>
                <w:sz w:val="20"/>
                <w:szCs w:val="20"/>
              </w:rPr>
              <w:t xml:space="preserve"> Д.Д.</w:t>
            </w:r>
            <w:r w:rsidRPr="00442CAF">
              <w:rPr>
                <w:rFonts w:ascii="Times New Roman" w:hAnsi="Times New Roman" w:cs="Times New Roman"/>
                <w:bCs/>
                <w:sz w:val="20"/>
                <w:szCs w:val="20"/>
              </w:rPr>
              <w:t>, Башинская</w:t>
            </w:r>
            <w:r w:rsidR="00AA00A2" w:rsidRPr="00442CAF">
              <w:rPr>
                <w:rFonts w:ascii="Times New Roman" w:hAnsi="Times New Roman" w:cs="Times New Roman"/>
                <w:bCs/>
                <w:sz w:val="20"/>
                <w:szCs w:val="20"/>
              </w:rPr>
              <w:t xml:space="preserve"> О.С.</w:t>
            </w:r>
            <w:r w:rsidRPr="00442CAF">
              <w:rPr>
                <w:rFonts w:ascii="Times New Roman" w:hAnsi="Times New Roman" w:cs="Times New Roman"/>
                <w:bCs/>
                <w:sz w:val="20"/>
                <w:szCs w:val="20"/>
              </w:rPr>
              <w:t>, Зайцев</w:t>
            </w:r>
            <w:r w:rsidR="00AA00A2" w:rsidRPr="00442CAF">
              <w:rPr>
                <w:rFonts w:ascii="Times New Roman" w:hAnsi="Times New Roman" w:cs="Times New Roman"/>
                <w:bCs/>
                <w:sz w:val="20"/>
                <w:szCs w:val="20"/>
              </w:rPr>
              <w:t xml:space="preserve"> С.А. Влияние гербицидов на урожайность чечевицы</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19</w:t>
            </w:r>
          </w:p>
        </w:tc>
      </w:tr>
      <w:tr w:rsidR="00031006" w:rsidTr="00442CAF">
        <w:tc>
          <w:tcPr>
            <w:tcW w:w="8312" w:type="dxa"/>
          </w:tcPr>
          <w:p w:rsidR="00031006" w:rsidRPr="00442CAF" w:rsidRDefault="004C320A" w:rsidP="00442CAF">
            <w:pPr>
              <w:shd w:val="clear" w:color="auto" w:fill="FFFFFF" w:themeFill="background1"/>
              <w:spacing w:line="360" w:lineRule="auto"/>
              <w:ind w:firstLine="0"/>
              <w:rPr>
                <w:rFonts w:ascii="Times New Roman" w:hAnsi="Times New Roman" w:cs="Times New Roman"/>
                <w:caps/>
                <w:sz w:val="20"/>
                <w:szCs w:val="20"/>
              </w:rPr>
            </w:pPr>
            <w:r w:rsidRPr="00442CAF">
              <w:rPr>
                <w:rFonts w:ascii="Times New Roman" w:hAnsi="Times New Roman" w:cs="Times New Roman"/>
                <w:iCs/>
                <w:sz w:val="20"/>
                <w:szCs w:val="20"/>
              </w:rPr>
              <w:t>Балабанова</w:t>
            </w:r>
            <w:r w:rsidR="00442CAF" w:rsidRPr="00442CAF">
              <w:rPr>
                <w:rFonts w:ascii="Times New Roman" w:hAnsi="Times New Roman" w:cs="Times New Roman"/>
                <w:iCs/>
                <w:sz w:val="20"/>
                <w:szCs w:val="20"/>
              </w:rPr>
              <w:t xml:space="preserve"> Н.Ф.</w:t>
            </w:r>
            <w:r w:rsidRPr="00442CAF">
              <w:rPr>
                <w:rFonts w:ascii="Times New Roman" w:hAnsi="Times New Roman" w:cs="Times New Roman"/>
                <w:iCs/>
                <w:sz w:val="20"/>
                <w:szCs w:val="20"/>
              </w:rPr>
              <w:t>, Воронкова</w:t>
            </w:r>
            <w:r w:rsidR="00442CAF" w:rsidRPr="00442CAF">
              <w:rPr>
                <w:rFonts w:ascii="Times New Roman" w:hAnsi="Times New Roman" w:cs="Times New Roman"/>
                <w:iCs/>
                <w:sz w:val="20"/>
                <w:szCs w:val="20"/>
              </w:rPr>
              <w:t xml:space="preserve"> Н.А.</w:t>
            </w:r>
            <w:r w:rsidRPr="00442CAF">
              <w:rPr>
                <w:rFonts w:ascii="Times New Roman" w:hAnsi="Times New Roman" w:cs="Times New Roman"/>
                <w:iCs/>
                <w:sz w:val="20"/>
                <w:szCs w:val="20"/>
              </w:rPr>
              <w:t xml:space="preserve">, Волкова </w:t>
            </w:r>
            <w:r w:rsidR="00442CAF" w:rsidRPr="00442CAF">
              <w:rPr>
                <w:rFonts w:ascii="Times New Roman" w:hAnsi="Times New Roman" w:cs="Times New Roman"/>
                <w:iCs/>
                <w:sz w:val="20"/>
                <w:szCs w:val="20"/>
              </w:rPr>
              <w:t xml:space="preserve">В.А. </w:t>
            </w:r>
            <w:r w:rsidR="00442CAF">
              <w:rPr>
                <w:rFonts w:ascii="Times New Roman" w:hAnsi="Times New Roman" w:cs="Times New Roman"/>
                <w:iCs/>
                <w:sz w:val="20"/>
                <w:szCs w:val="20"/>
              </w:rPr>
              <w:t>С</w:t>
            </w:r>
            <w:r w:rsidR="00AA00A2" w:rsidRPr="00442CAF">
              <w:rPr>
                <w:rFonts w:ascii="Times New Roman" w:hAnsi="Times New Roman" w:cs="Times New Roman"/>
                <w:sz w:val="20"/>
                <w:szCs w:val="20"/>
              </w:rPr>
              <w:t>одержание хлорофилла в листьях яровой мягкой пшеницы в зависимости от применения стимуляторов роста и удобрений</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22</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 xml:space="preserve">Барнашова </w:t>
            </w:r>
            <w:r w:rsidR="00AA00A2" w:rsidRPr="00442CAF">
              <w:rPr>
                <w:rFonts w:ascii="Times New Roman" w:hAnsi="Times New Roman" w:cs="Times New Roman"/>
                <w:sz w:val="20"/>
                <w:szCs w:val="20"/>
              </w:rPr>
              <w:t>Е.К.</w:t>
            </w:r>
            <w:r w:rsidRPr="00442CAF">
              <w:rPr>
                <w:rFonts w:ascii="Times New Roman" w:hAnsi="Times New Roman" w:cs="Times New Roman"/>
                <w:sz w:val="20"/>
                <w:szCs w:val="20"/>
              </w:rPr>
              <w:t xml:space="preserve">, Вертикова </w:t>
            </w:r>
            <w:r w:rsidR="00AA00A2" w:rsidRPr="00442CAF">
              <w:rPr>
                <w:rFonts w:ascii="Times New Roman" w:hAnsi="Times New Roman" w:cs="Times New Roman"/>
                <w:sz w:val="20"/>
                <w:szCs w:val="20"/>
              </w:rPr>
              <w:t>Е.А.</w:t>
            </w:r>
            <w:r w:rsidRPr="00442CAF">
              <w:rPr>
                <w:rFonts w:ascii="Times New Roman" w:hAnsi="Times New Roman" w:cs="Times New Roman"/>
                <w:sz w:val="20"/>
                <w:szCs w:val="20"/>
              </w:rPr>
              <w:t xml:space="preserve">, Филатов </w:t>
            </w:r>
            <w:r w:rsidR="00AA00A2" w:rsidRPr="00442CAF">
              <w:rPr>
                <w:rFonts w:ascii="Times New Roman" w:hAnsi="Times New Roman" w:cs="Times New Roman"/>
                <w:sz w:val="20"/>
                <w:szCs w:val="20"/>
              </w:rPr>
              <w:t>Е.В.</w:t>
            </w:r>
            <w:r w:rsidRPr="00442CAF">
              <w:rPr>
                <w:rFonts w:ascii="Times New Roman" w:hAnsi="Times New Roman" w:cs="Times New Roman"/>
                <w:sz w:val="20"/>
                <w:szCs w:val="20"/>
              </w:rPr>
              <w:t xml:space="preserve">, Тараскин </w:t>
            </w:r>
            <w:r w:rsidR="00AA00A2" w:rsidRPr="00442CAF">
              <w:rPr>
                <w:rFonts w:ascii="Times New Roman" w:hAnsi="Times New Roman" w:cs="Times New Roman"/>
                <w:sz w:val="20"/>
                <w:szCs w:val="20"/>
              </w:rPr>
              <w:t>К.А. Теоретические исследования и практическое применение пероксида водорода в растениеводстве</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28</w:t>
            </w:r>
          </w:p>
        </w:tc>
      </w:tr>
      <w:tr w:rsidR="00031006" w:rsidTr="00442CAF">
        <w:tc>
          <w:tcPr>
            <w:tcW w:w="8312" w:type="dxa"/>
          </w:tcPr>
          <w:p w:rsidR="00031006" w:rsidRPr="00442CAF" w:rsidRDefault="004C320A" w:rsidP="00442CAF">
            <w:pPr>
              <w:spacing w:line="360" w:lineRule="auto"/>
              <w:ind w:firstLine="0"/>
              <w:rPr>
                <w:rFonts w:ascii="Times New Roman" w:eastAsia="Calibri" w:hAnsi="Times New Roman" w:cs="Times New Roman"/>
                <w:sz w:val="20"/>
                <w:szCs w:val="20"/>
              </w:rPr>
            </w:pPr>
            <w:r w:rsidRPr="00442CAF">
              <w:rPr>
                <w:rFonts w:ascii="Times New Roman" w:eastAsia="Times New Roman" w:hAnsi="Times New Roman" w:cs="Times New Roman"/>
                <w:sz w:val="20"/>
                <w:szCs w:val="20"/>
                <w:lang w:eastAsia="ru-RU"/>
              </w:rPr>
              <w:t>Гиляжева</w:t>
            </w:r>
            <w:r w:rsidR="00AA00A2" w:rsidRPr="00442CAF">
              <w:rPr>
                <w:rFonts w:ascii="Times New Roman" w:eastAsia="Times New Roman" w:hAnsi="Times New Roman" w:cs="Times New Roman"/>
                <w:sz w:val="20"/>
                <w:szCs w:val="20"/>
                <w:lang w:eastAsia="ru-RU"/>
              </w:rPr>
              <w:t xml:space="preserve"> Д.Н.</w:t>
            </w:r>
            <w:r w:rsidRPr="00442CAF">
              <w:rPr>
                <w:rFonts w:ascii="Times New Roman" w:eastAsia="Times New Roman" w:hAnsi="Times New Roman" w:cs="Times New Roman"/>
                <w:sz w:val="20"/>
                <w:szCs w:val="20"/>
                <w:lang w:eastAsia="ru-RU"/>
              </w:rPr>
              <w:t>, Каневская</w:t>
            </w:r>
            <w:r w:rsidR="00AA00A2" w:rsidRPr="00442CAF">
              <w:rPr>
                <w:rFonts w:ascii="Times New Roman" w:eastAsia="Times New Roman" w:hAnsi="Times New Roman" w:cs="Times New Roman"/>
                <w:sz w:val="20"/>
                <w:szCs w:val="20"/>
                <w:lang w:eastAsia="ru-RU"/>
              </w:rPr>
              <w:t xml:space="preserve"> И.Ю.</w:t>
            </w:r>
            <w:r w:rsidRPr="00442CAF">
              <w:rPr>
                <w:rFonts w:ascii="Times New Roman" w:eastAsia="Times New Roman" w:hAnsi="Times New Roman" w:cs="Times New Roman"/>
                <w:sz w:val="20"/>
                <w:szCs w:val="20"/>
                <w:lang w:eastAsia="ru-RU"/>
              </w:rPr>
              <w:t>, Козынченко</w:t>
            </w:r>
            <w:r w:rsidR="00AA00A2" w:rsidRPr="00442CAF">
              <w:rPr>
                <w:rFonts w:ascii="Times New Roman" w:eastAsia="Times New Roman" w:hAnsi="Times New Roman" w:cs="Times New Roman"/>
                <w:sz w:val="20"/>
                <w:szCs w:val="20"/>
                <w:lang w:eastAsia="ru-RU"/>
              </w:rPr>
              <w:t xml:space="preserve"> Е.А.</w:t>
            </w:r>
            <w:r w:rsidRPr="00442CAF">
              <w:rPr>
                <w:rFonts w:ascii="Times New Roman" w:eastAsia="Times New Roman" w:hAnsi="Times New Roman" w:cs="Times New Roman"/>
                <w:sz w:val="20"/>
                <w:szCs w:val="20"/>
                <w:lang w:eastAsia="ru-RU"/>
              </w:rPr>
              <w:t>, Гиляжева</w:t>
            </w:r>
            <w:r w:rsidRPr="00442CAF">
              <w:rPr>
                <w:rFonts w:ascii="Times New Roman" w:eastAsia="Calibri" w:hAnsi="Times New Roman" w:cs="Times New Roman"/>
                <w:sz w:val="20"/>
                <w:szCs w:val="20"/>
              </w:rPr>
              <w:t xml:space="preserve"> </w:t>
            </w:r>
            <w:r w:rsidR="00AA00A2" w:rsidRPr="00442CAF">
              <w:rPr>
                <w:rFonts w:ascii="Times New Roman" w:eastAsia="Times New Roman" w:hAnsi="Times New Roman" w:cs="Times New Roman"/>
                <w:sz w:val="20"/>
                <w:szCs w:val="20"/>
                <w:lang w:eastAsia="ru-RU"/>
              </w:rPr>
              <w:t xml:space="preserve">А.С. </w:t>
            </w:r>
            <w:r w:rsidR="00AA00A2" w:rsidRPr="00442CAF">
              <w:rPr>
                <w:rFonts w:ascii="Times New Roman" w:eastAsia="Calibri" w:hAnsi="Times New Roman" w:cs="Times New Roman"/>
                <w:sz w:val="20"/>
                <w:szCs w:val="20"/>
              </w:rPr>
              <w:t xml:space="preserve">Взаимодействие детей с природой посредством участия в выращивании овощей в селе </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40</w:t>
            </w:r>
          </w:p>
        </w:tc>
      </w:tr>
      <w:tr w:rsidR="00031006" w:rsidTr="00442CAF">
        <w:tc>
          <w:tcPr>
            <w:tcW w:w="8312" w:type="dxa"/>
          </w:tcPr>
          <w:p w:rsidR="00031006" w:rsidRPr="00442CAF" w:rsidRDefault="004C320A" w:rsidP="00442CA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line="360" w:lineRule="auto"/>
              <w:ind w:firstLine="0"/>
              <w:rPr>
                <w:rFonts w:ascii="Times New Roman" w:eastAsia="Times New Roman" w:hAnsi="Times New Roman" w:cs="Times New Roman"/>
                <w:bCs/>
                <w:iCs/>
                <w:kern w:val="1"/>
                <w:sz w:val="20"/>
                <w:szCs w:val="20"/>
                <w:u w:color="0000FF"/>
                <w:lang w:eastAsia="ru-RU"/>
              </w:rPr>
            </w:pPr>
            <w:r w:rsidRPr="00442CAF">
              <w:rPr>
                <w:rFonts w:ascii="Times New Roman" w:eastAsia="Times New Roman" w:hAnsi="Times New Roman" w:cs="Times New Roman"/>
                <w:bCs/>
                <w:kern w:val="1"/>
                <w:sz w:val="20"/>
                <w:szCs w:val="20"/>
                <w:u w:color="0000FF"/>
                <w:lang w:eastAsia="ru-RU"/>
              </w:rPr>
              <w:t>Гончаров</w:t>
            </w:r>
            <w:r w:rsidR="00AA00A2" w:rsidRPr="00442CAF">
              <w:rPr>
                <w:rFonts w:ascii="Times New Roman" w:eastAsia="Times New Roman" w:hAnsi="Times New Roman" w:cs="Times New Roman"/>
                <w:bCs/>
                <w:kern w:val="1"/>
                <w:sz w:val="20"/>
                <w:szCs w:val="20"/>
                <w:u w:color="0000FF"/>
                <w:lang w:eastAsia="ru-RU"/>
              </w:rPr>
              <w:t xml:space="preserve"> С.В.</w:t>
            </w:r>
            <w:r w:rsidRPr="00442CAF">
              <w:rPr>
                <w:rFonts w:ascii="Times New Roman" w:eastAsia="Times New Roman" w:hAnsi="Times New Roman" w:cs="Times New Roman"/>
                <w:bCs/>
                <w:kern w:val="1"/>
                <w:sz w:val="20"/>
                <w:szCs w:val="20"/>
                <w:u w:color="0000FF"/>
                <w:lang w:eastAsia="ru-RU"/>
              </w:rPr>
              <w:t>, Черненко</w:t>
            </w:r>
            <w:r w:rsidR="00AA00A2" w:rsidRPr="00442CAF">
              <w:rPr>
                <w:rFonts w:ascii="Times New Roman" w:eastAsia="Times New Roman" w:hAnsi="Times New Roman" w:cs="Times New Roman"/>
                <w:bCs/>
                <w:kern w:val="1"/>
                <w:sz w:val="20"/>
                <w:szCs w:val="20"/>
                <w:u w:color="0000FF"/>
                <w:lang w:eastAsia="ru-RU"/>
              </w:rPr>
              <w:t xml:space="preserve"> С.С.</w:t>
            </w:r>
            <w:r w:rsidRPr="00442CAF">
              <w:rPr>
                <w:rFonts w:ascii="Times New Roman" w:eastAsia="Times New Roman" w:hAnsi="Times New Roman" w:cs="Times New Roman"/>
                <w:bCs/>
                <w:kern w:val="1"/>
                <w:sz w:val="20"/>
                <w:szCs w:val="20"/>
                <w:u w:color="0000FF"/>
                <w:lang w:eastAsia="ru-RU"/>
              </w:rPr>
              <w:t>, Волощенко</w:t>
            </w:r>
            <w:r w:rsidR="00AA00A2" w:rsidRPr="00442CAF">
              <w:rPr>
                <w:rFonts w:ascii="Times New Roman" w:eastAsia="Times New Roman" w:hAnsi="Times New Roman" w:cs="Times New Roman"/>
                <w:bCs/>
                <w:kern w:val="1"/>
                <w:sz w:val="20"/>
                <w:szCs w:val="20"/>
                <w:u w:color="0000FF"/>
                <w:lang w:eastAsia="ru-RU"/>
              </w:rPr>
              <w:t xml:space="preserve"> В.С. </w:t>
            </w:r>
            <w:r w:rsidR="00AA00A2" w:rsidRPr="00442CAF">
              <w:rPr>
                <w:rFonts w:ascii="Times New Roman" w:eastAsia="Times New Roman" w:hAnsi="Times New Roman" w:cs="Times New Roman"/>
                <w:bCs/>
                <w:iCs/>
                <w:kern w:val="1"/>
                <w:sz w:val="20"/>
                <w:szCs w:val="20"/>
                <w:u w:color="0000FF"/>
                <w:lang w:eastAsia="ru-RU"/>
              </w:rPr>
              <w:t>Изучение гибридов кукурузы для использования на зеленый корм в условиях степной зоны ЦЧР</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49</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Гудова</w:t>
            </w:r>
            <w:r w:rsidR="00AA00A2" w:rsidRPr="00442CAF">
              <w:rPr>
                <w:rFonts w:ascii="Times New Roman" w:hAnsi="Times New Roman" w:cs="Times New Roman"/>
                <w:sz w:val="20"/>
                <w:szCs w:val="20"/>
              </w:rPr>
              <w:t xml:space="preserve"> Л.А.</w:t>
            </w:r>
            <w:r w:rsidRPr="00442CAF">
              <w:rPr>
                <w:rFonts w:ascii="Times New Roman" w:hAnsi="Times New Roman" w:cs="Times New Roman"/>
                <w:sz w:val="20"/>
                <w:szCs w:val="20"/>
              </w:rPr>
              <w:t>, Лекарев</w:t>
            </w:r>
            <w:r w:rsidR="00AA00A2" w:rsidRPr="00442CAF">
              <w:rPr>
                <w:rFonts w:ascii="Times New Roman" w:hAnsi="Times New Roman" w:cs="Times New Roman"/>
                <w:sz w:val="20"/>
                <w:szCs w:val="20"/>
              </w:rPr>
              <w:t xml:space="preserve"> А.В</w:t>
            </w:r>
            <w:r w:rsidRPr="00442CAF">
              <w:rPr>
                <w:rFonts w:ascii="Times New Roman" w:hAnsi="Times New Roman" w:cs="Times New Roman"/>
                <w:sz w:val="20"/>
                <w:szCs w:val="20"/>
              </w:rPr>
              <w:t xml:space="preserve">, Полевая </w:t>
            </w:r>
            <w:r w:rsidR="00AA00A2" w:rsidRPr="00442CAF">
              <w:rPr>
                <w:rFonts w:ascii="Times New Roman" w:hAnsi="Times New Roman" w:cs="Times New Roman"/>
                <w:sz w:val="20"/>
                <w:szCs w:val="20"/>
              </w:rPr>
              <w:t>О.А. Биохимическая оценка и энергетическая ценность сортов и гибридов подсолнечника</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58</w:t>
            </w:r>
          </w:p>
        </w:tc>
      </w:tr>
      <w:tr w:rsidR="00031006" w:rsidTr="00442CAF">
        <w:tc>
          <w:tcPr>
            <w:tcW w:w="8312" w:type="dxa"/>
          </w:tcPr>
          <w:p w:rsidR="00031006" w:rsidRPr="00442CAF" w:rsidRDefault="004C320A" w:rsidP="00442CAF">
            <w:pPr>
              <w:spacing w:line="360" w:lineRule="auto"/>
              <w:ind w:firstLine="0"/>
              <w:contextualSpacing/>
              <w:rPr>
                <w:rFonts w:ascii="Times New Roman" w:eastAsia="Times New Roman" w:hAnsi="Times New Roman" w:cs="Times New Roman"/>
                <w:sz w:val="20"/>
                <w:szCs w:val="20"/>
              </w:rPr>
            </w:pPr>
            <w:r w:rsidRPr="00442CAF">
              <w:rPr>
                <w:rFonts w:ascii="Times New Roman" w:eastAsia="Times New Roman" w:hAnsi="Times New Roman" w:cs="Times New Roman"/>
                <w:sz w:val="20"/>
                <w:szCs w:val="20"/>
              </w:rPr>
              <w:t>Гусева</w:t>
            </w:r>
            <w:r w:rsidRPr="00442CAF">
              <w:rPr>
                <w:rFonts w:ascii="Times New Roman" w:hAnsi="Times New Roman" w:cs="Times New Roman"/>
                <w:sz w:val="20"/>
                <w:szCs w:val="20"/>
              </w:rPr>
              <w:t xml:space="preserve"> </w:t>
            </w:r>
            <w:r w:rsidR="00AA00A2" w:rsidRPr="00442CAF">
              <w:rPr>
                <w:rFonts w:ascii="Times New Roman" w:eastAsia="Times New Roman" w:hAnsi="Times New Roman" w:cs="Times New Roman"/>
                <w:sz w:val="20"/>
                <w:szCs w:val="20"/>
              </w:rPr>
              <w:t xml:space="preserve">С.А. </w:t>
            </w:r>
            <w:r w:rsidR="00AA00A2" w:rsidRPr="00442CAF">
              <w:rPr>
                <w:rFonts w:ascii="Times New Roman" w:hAnsi="Times New Roman" w:cs="Times New Roman"/>
                <w:sz w:val="20"/>
                <w:szCs w:val="20"/>
              </w:rPr>
              <w:t>Изучение эффектов гетерозиса у гибридов</w:t>
            </w:r>
            <w:r w:rsidRPr="00442CAF">
              <w:rPr>
                <w:rFonts w:ascii="Times New Roman" w:hAnsi="Times New Roman" w:cs="Times New Roman"/>
                <w:sz w:val="20"/>
                <w:szCs w:val="20"/>
              </w:rPr>
              <w:t xml:space="preserve"> </w:t>
            </w:r>
            <w:r w:rsidR="00AA00A2" w:rsidRPr="00442CAF">
              <w:rPr>
                <w:rFonts w:ascii="Times New Roman" w:hAnsi="Times New Roman" w:cs="Times New Roman"/>
                <w:sz w:val="20"/>
                <w:szCs w:val="20"/>
                <w:lang w:val="en-US"/>
              </w:rPr>
              <w:t>F</w:t>
            </w:r>
            <w:r w:rsidR="00AA00A2" w:rsidRPr="00442CAF">
              <w:rPr>
                <w:rFonts w:ascii="Times New Roman" w:hAnsi="Times New Roman" w:cs="Times New Roman"/>
                <w:sz w:val="20"/>
                <w:szCs w:val="20"/>
              </w:rPr>
              <w:t>1 сахарной кукурузы</w:t>
            </w:r>
            <w:r w:rsidRPr="00442CAF">
              <w:rPr>
                <w:rFonts w:ascii="Times New Roman" w:hAnsi="Times New Roman" w:cs="Times New Roman"/>
                <w:sz w:val="20"/>
                <w:szCs w:val="20"/>
              </w:rPr>
              <w:t xml:space="preserve"> </w:t>
            </w:r>
            <w:r w:rsidR="00AA00A2" w:rsidRPr="00442CAF">
              <w:rPr>
                <w:rFonts w:ascii="Times New Roman" w:hAnsi="Times New Roman" w:cs="Times New Roman"/>
                <w:sz w:val="20"/>
                <w:szCs w:val="20"/>
              </w:rPr>
              <w:t xml:space="preserve">по </w:t>
            </w:r>
            <w:r w:rsidR="00AA00A2" w:rsidRPr="00442CAF">
              <w:rPr>
                <w:rFonts w:ascii="Times New Roman" w:eastAsia="Times New Roman" w:hAnsi="Times New Roman" w:cs="Times New Roman"/>
                <w:sz w:val="20"/>
                <w:szCs w:val="20"/>
              </w:rPr>
              <w:t>межфазным периодам вегетации и морфометрическим признакам</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66</w:t>
            </w:r>
          </w:p>
        </w:tc>
      </w:tr>
      <w:tr w:rsidR="00031006" w:rsidTr="00442CAF">
        <w:tc>
          <w:tcPr>
            <w:tcW w:w="8312" w:type="dxa"/>
          </w:tcPr>
          <w:p w:rsidR="00031006" w:rsidRPr="00442CAF" w:rsidRDefault="004C320A" w:rsidP="00442CAF">
            <w:pPr>
              <w:spacing w:line="360" w:lineRule="auto"/>
              <w:ind w:firstLine="0"/>
              <w:contextualSpacing/>
              <w:rPr>
                <w:rFonts w:ascii="Times New Roman" w:hAnsi="Times New Roman" w:cs="Times New Roman"/>
                <w:bCs/>
                <w:sz w:val="20"/>
                <w:szCs w:val="20"/>
              </w:rPr>
            </w:pPr>
            <w:r w:rsidRPr="00442CAF">
              <w:rPr>
                <w:rFonts w:ascii="Times New Roman" w:hAnsi="Times New Roman" w:cs="Times New Roman"/>
                <w:sz w:val="20"/>
                <w:szCs w:val="20"/>
              </w:rPr>
              <w:t>Гусева</w:t>
            </w:r>
            <w:r w:rsidR="00AA00A2" w:rsidRPr="00442CAF">
              <w:rPr>
                <w:rFonts w:ascii="Times New Roman" w:hAnsi="Times New Roman" w:cs="Times New Roman"/>
                <w:sz w:val="20"/>
                <w:szCs w:val="20"/>
              </w:rPr>
              <w:t xml:space="preserve"> С.А.</w:t>
            </w:r>
            <w:r w:rsidRPr="00442CAF">
              <w:rPr>
                <w:rFonts w:ascii="Times New Roman" w:hAnsi="Times New Roman" w:cs="Times New Roman"/>
                <w:sz w:val="20"/>
                <w:szCs w:val="20"/>
              </w:rPr>
              <w:t xml:space="preserve">, Каменева </w:t>
            </w:r>
            <w:r w:rsidR="00AA00A2" w:rsidRPr="00442CAF">
              <w:rPr>
                <w:rFonts w:ascii="Times New Roman" w:hAnsi="Times New Roman" w:cs="Times New Roman"/>
                <w:sz w:val="20"/>
                <w:szCs w:val="20"/>
              </w:rPr>
              <w:t xml:space="preserve">О.Б. </w:t>
            </w:r>
            <w:r w:rsidR="00AA00A2" w:rsidRPr="00442CAF">
              <w:rPr>
                <w:rFonts w:ascii="Times New Roman" w:hAnsi="Times New Roman" w:cs="Times New Roman"/>
                <w:bCs/>
                <w:sz w:val="20"/>
                <w:szCs w:val="20"/>
              </w:rPr>
              <w:t>Оценка эффектов гетерозиса экспериментальных гибридов сахарной кукурузы по содержанию водорастворимых сахаров</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76</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Ермакова</w:t>
            </w:r>
            <w:r w:rsidR="00AA00A2" w:rsidRPr="00442CAF">
              <w:rPr>
                <w:rFonts w:ascii="Times New Roman" w:hAnsi="Times New Roman" w:cs="Times New Roman"/>
                <w:sz w:val="20"/>
                <w:szCs w:val="20"/>
              </w:rPr>
              <w:t xml:space="preserve"> А.П.</w:t>
            </w:r>
            <w:r w:rsidRPr="00442CAF">
              <w:rPr>
                <w:rFonts w:ascii="Times New Roman" w:hAnsi="Times New Roman" w:cs="Times New Roman"/>
                <w:sz w:val="20"/>
                <w:szCs w:val="20"/>
              </w:rPr>
              <w:t>, Лекарев</w:t>
            </w:r>
            <w:r w:rsidR="00AA00A2" w:rsidRPr="00442CAF">
              <w:rPr>
                <w:rFonts w:ascii="Times New Roman" w:hAnsi="Times New Roman" w:cs="Times New Roman"/>
                <w:sz w:val="20"/>
                <w:szCs w:val="20"/>
              </w:rPr>
              <w:t xml:space="preserve"> А.В.</w:t>
            </w:r>
            <w:r w:rsidRPr="00442CAF">
              <w:rPr>
                <w:rFonts w:ascii="Times New Roman" w:hAnsi="Times New Roman" w:cs="Times New Roman"/>
                <w:sz w:val="20"/>
                <w:szCs w:val="20"/>
              </w:rPr>
              <w:t>, Кудряшов</w:t>
            </w:r>
            <w:r w:rsidR="00AA00A2" w:rsidRPr="00442CAF">
              <w:rPr>
                <w:rFonts w:ascii="Times New Roman" w:hAnsi="Times New Roman" w:cs="Times New Roman"/>
                <w:sz w:val="20"/>
                <w:szCs w:val="20"/>
              </w:rPr>
              <w:t xml:space="preserve"> С.П.</w:t>
            </w:r>
            <w:r w:rsidRPr="00442CAF">
              <w:rPr>
                <w:rFonts w:ascii="Times New Roman" w:hAnsi="Times New Roman" w:cs="Times New Roman"/>
                <w:sz w:val="20"/>
                <w:szCs w:val="20"/>
              </w:rPr>
              <w:t xml:space="preserve">, Ерменов </w:t>
            </w:r>
            <w:r w:rsidR="00AA00A2" w:rsidRPr="00442CAF">
              <w:rPr>
                <w:rFonts w:ascii="Times New Roman" w:hAnsi="Times New Roman" w:cs="Times New Roman"/>
                <w:sz w:val="20"/>
                <w:szCs w:val="20"/>
              </w:rPr>
              <w:t>К.К. Сравнительная характеристика показателей сортов и гибридов подсолнечника в условиях Правобережья Саратовской области</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83</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vertAlign w:val="superscript"/>
              </w:rPr>
            </w:pPr>
            <w:r w:rsidRPr="00442CAF">
              <w:rPr>
                <w:rFonts w:ascii="Times New Roman" w:hAnsi="Times New Roman" w:cs="Times New Roman"/>
                <w:sz w:val="20"/>
                <w:szCs w:val="20"/>
              </w:rPr>
              <w:t>Лекарев</w:t>
            </w:r>
            <w:r w:rsidR="00AA00A2" w:rsidRPr="00442CAF">
              <w:rPr>
                <w:rFonts w:ascii="Times New Roman" w:hAnsi="Times New Roman" w:cs="Times New Roman"/>
                <w:sz w:val="20"/>
                <w:szCs w:val="20"/>
              </w:rPr>
              <w:t xml:space="preserve"> А.В.</w:t>
            </w:r>
            <w:r w:rsidRPr="00442CAF">
              <w:rPr>
                <w:rFonts w:ascii="Times New Roman" w:hAnsi="Times New Roman" w:cs="Times New Roman"/>
                <w:sz w:val="20"/>
                <w:szCs w:val="20"/>
              </w:rPr>
              <w:t>, Ерменов</w:t>
            </w:r>
            <w:r w:rsidR="00AA00A2" w:rsidRPr="00442CAF">
              <w:rPr>
                <w:rFonts w:ascii="Times New Roman" w:hAnsi="Times New Roman" w:cs="Times New Roman"/>
                <w:sz w:val="20"/>
                <w:szCs w:val="20"/>
              </w:rPr>
              <w:t xml:space="preserve"> К.К.</w:t>
            </w:r>
            <w:r w:rsidRPr="00442CAF">
              <w:rPr>
                <w:rFonts w:ascii="Times New Roman" w:hAnsi="Times New Roman" w:cs="Times New Roman"/>
                <w:sz w:val="20"/>
                <w:szCs w:val="20"/>
              </w:rPr>
              <w:t>, Ермакова</w:t>
            </w:r>
            <w:r w:rsidR="00AA00A2" w:rsidRPr="00442CAF">
              <w:rPr>
                <w:rFonts w:ascii="Times New Roman" w:hAnsi="Times New Roman" w:cs="Times New Roman"/>
                <w:sz w:val="20"/>
                <w:szCs w:val="20"/>
              </w:rPr>
              <w:t xml:space="preserve"> А.П.</w:t>
            </w:r>
            <w:r w:rsidR="00AA00A2" w:rsidRPr="00442CAF">
              <w:rPr>
                <w:rFonts w:ascii="Times New Roman" w:hAnsi="Times New Roman" w:cs="Times New Roman"/>
                <w:sz w:val="20"/>
                <w:szCs w:val="20"/>
                <w:vertAlign w:val="superscript"/>
              </w:rPr>
              <w:t xml:space="preserve"> </w:t>
            </w:r>
            <w:r w:rsidR="00AA00A2" w:rsidRPr="00442CAF">
              <w:rPr>
                <w:rFonts w:ascii="Times New Roman" w:hAnsi="Times New Roman" w:cs="Times New Roman"/>
                <w:sz w:val="20"/>
                <w:szCs w:val="20"/>
              </w:rPr>
              <w:t>Инновационные технологии России в сельском хозяйстве</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87</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bCs/>
                <w:sz w:val="20"/>
                <w:szCs w:val="20"/>
              </w:rPr>
              <w:t>Жиганов</w:t>
            </w:r>
            <w:r w:rsidR="00AA00A2" w:rsidRPr="00442CAF">
              <w:rPr>
                <w:rFonts w:ascii="Times New Roman" w:hAnsi="Times New Roman" w:cs="Times New Roman"/>
                <w:bCs/>
                <w:sz w:val="20"/>
                <w:szCs w:val="20"/>
                <w:vertAlign w:val="superscript"/>
              </w:rPr>
              <w:t xml:space="preserve"> </w:t>
            </w:r>
            <w:r w:rsidR="00AA00A2" w:rsidRPr="00442CAF">
              <w:rPr>
                <w:rFonts w:ascii="Times New Roman" w:hAnsi="Times New Roman" w:cs="Times New Roman"/>
                <w:bCs/>
                <w:sz w:val="20"/>
                <w:szCs w:val="20"/>
              </w:rPr>
              <w:t>Д.А.</w:t>
            </w:r>
            <w:r w:rsidRPr="00442CAF">
              <w:rPr>
                <w:rFonts w:ascii="Times New Roman" w:hAnsi="Times New Roman" w:cs="Times New Roman"/>
                <w:bCs/>
                <w:sz w:val="20"/>
                <w:szCs w:val="20"/>
              </w:rPr>
              <w:t xml:space="preserve">, </w:t>
            </w:r>
            <w:r w:rsidRPr="00442CAF">
              <w:rPr>
                <w:rFonts w:ascii="Times New Roman" w:hAnsi="Times New Roman" w:cs="Times New Roman"/>
                <w:bCs/>
                <w:color w:val="000000"/>
                <w:sz w:val="20"/>
                <w:szCs w:val="20"/>
              </w:rPr>
              <w:t>Ермолаева</w:t>
            </w:r>
            <w:r w:rsidR="00AA00A2" w:rsidRPr="00442CAF">
              <w:rPr>
                <w:rFonts w:ascii="Times New Roman" w:hAnsi="Times New Roman" w:cs="Times New Roman"/>
                <w:bCs/>
                <w:color w:val="000000"/>
                <w:sz w:val="20"/>
                <w:szCs w:val="20"/>
              </w:rPr>
              <w:t xml:space="preserve"> Т.Я.</w:t>
            </w:r>
            <w:r w:rsidRPr="00442CAF">
              <w:rPr>
                <w:rFonts w:ascii="Times New Roman" w:hAnsi="Times New Roman" w:cs="Times New Roman"/>
                <w:bCs/>
                <w:color w:val="000000"/>
                <w:sz w:val="20"/>
                <w:szCs w:val="20"/>
              </w:rPr>
              <w:t>, Нуждина</w:t>
            </w:r>
            <w:r w:rsidR="00AA00A2" w:rsidRPr="00442CAF">
              <w:rPr>
                <w:rFonts w:ascii="Times New Roman" w:hAnsi="Times New Roman" w:cs="Times New Roman"/>
                <w:bCs/>
                <w:color w:val="000000"/>
                <w:sz w:val="20"/>
                <w:szCs w:val="20"/>
              </w:rPr>
              <w:t xml:space="preserve"> Н.Н.</w:t>
            </w:r>
            <w:r w:rsidRPr="00442CAF">
              <w:rPr>
                <w:rFonts w:ascii="Times New Roman" w:hAnsi="Times New Roman" w:cs="Times New Roman"/>
                <w:bCs/>
                <w:color w:val="000000"/>
                <w:sz w:val="20"/>
                <w:szCs w:val="20"/>
              </w:rPr>
              <w:t>, Салманова</w:t>
            </w:r>
            <w:r w:rsidR="00AA00A2" w:rsidRPr="00442CAF">
              <w:rPr>
                <w:rFonts w:ascii="Times New Roman" w:hAnsi="Times New Roman" w:cs="Times New Roman"/>
                <w:bCs/>
                <w:color w:val="000000"/>
                <w:sz w:val="20"/>
                <w:szCs w:val="20"/>
              </w:rPr>
              <w:t xml:space="preserve"> Н.А.</w:t>
            </w:r>
            <w:r w:rsidRPr="00442CAF">
              <w:rPr>
                <w:rFonts w:ascii="Times New Roman" w:hAnsi="Times New Roman" w:cs="Times New Roman"/>
                <w:bCs/>
                <w:color w:val="000000"/>
                <w:sz w:val="20"/>
                <w:szCs w:val="20"/>
              </w:rPr>
              <w:t>, Нечаев</w:t>
            </w:r>
            <w:r w:rsidRPr="00442CAF">
              <w:rPr>
                <w:rFonts w:ascii="Times New Roman" w:hAnsi="Times New Roman" w:cs="Times New Roman"/>
                <w:bCs/>
                <w:sz w:val="20"/>
                <w:szCs w:val="20"/>
              </w:rPr>
              <w:t xml:space="preserve"> </w:t>
            </w:r>
            <w:r w:rsidR="00AA00A2" w:rsidRPr="00442CAF">
              <w:rPr>
                <w:rFonts w:ascii="Times New Roman" w:hAnsi="Times New Roman" w:cs="Times New Roman"/>
                <w:bCs/>
                <w:color w:val="000000"/>
                <w:sz w:val="20"/>
                <w:szCs w:val="20"/>
              </w:rPr>
              <w:t xml:space="preserve">В.Н. </w:t>
            </w:r>
            <w:r w:rsidR="00AA00A2" w:rsidRPr="00442CAF">
              <w:rPr>
                <w:rFonts w:ascii="Times New Roman" w:hAnsi="Times New Roman" w:cs="Times New Roman"/>
                <w:bCs/>
                <w:sz w:val="20"/>
                <w:szCs w:val="20"/>
              </w:rPr>
              <w:t>Оценка гибридного материала на перспективность использования в селекции</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97</w:t>
            </w:r>
          </w:p>
        </w:tc>
      </w:tr>
      <w:tr w:rsidR="00031006" w:rsidTr="00442CAF">
        <w:tc>
          <w:tcPr>
            <w:tcW w:w="8312" w:type="dxa"/>
          </w:tcPr>
          <w:p w:rsidR="00031006" w:rsidRPr="00442CAF" w:rsidRDefault="004C320A" w:rsidP="00442CAF">
            <w:pPr>
              <w:spacing w:line="360" w:lineRule="auto"/>
              <w:ind w:firstLine="0"/>
              <w:contextualSpacing/>
              <w:rPr>
                <w:rFonts w:ascii="Times New Roman" w:hAnsi="Times New Roman" w:cs="Times New Roman"/>
                <w:sz w:val="20"/>
                <w:szCs w:val="20"/>
              </w:rPr>
            </w:pPr>
            <w:r w:rsidRPr="00442CAF">
              <w:rPr>
                <w:rFonts w:ascii="Times New Roman" w:hAnsi="Times New Roman" w:cs="Times New Roman"/>
                <w:sz w:val="20"/>
                <w:szCs w:val="20"/>
              </w:rPr>
              <w:t>Зайцев</w:t>
            </w:r>
            <w:r w:rsidR="00AA00A2" w:rsidRPr="00442CAF">
              <w:rPr>
                <w:rFonts w:ascii="Times New Roman" w:hAnsi="Times New Roman" w:cs="Times New Roman"/>
                <w:sz w:val="20"/>
                <w:szCs w:val="20"/>
              </w:rPr>
              <w:t xml:space="preserve"> С.А.</w:t>
            </w:r>
            <w:r w:rsidRPr="00442CAF">
              <w:rPr>
                <w:rFonts w:ascii="Times New Roman" w:hAnsi="Times New Roman" w:cs="Times New Roman"/>
                <w:sz w:val="20"/>
                <w:szCs w:val="20"/>
              </w:rPr>
              <w:t xml:space="preserve">, Рожкова </w:t>
            </w:r>
            <w:r w:rsidR="00AA00A2" w:rsidRPr="00442CAF">
              <w:rPr>
                <w:rFonts w:ascii="Times New Roman" w:hAnsi="Times New Roman" w:cs="Times New Roman"/>
                <w:sz w:val="20"/>
                <w:szCs w:val="20"/>
              </w:rPr>
              <w:t>А.А. Изменчивость селекционных параметров</w:t>
            </w:r>
            <w:r w:rsidRPr="00442CAF">
              <w:rPr>
                <w:rFonts w:ascii="Times New Roman" w:hAnsi="Times New Roman" w:cs="Times New Roman"/>
                <w:sz w:val="20"/>
                <w:szCs w:val="20"/>
              </w:rPr>
              <w:t xml:space="preserve"> </w:t>
            </w:r>
            <w:r w:rsidR="00AA00A2" w:rsidRPr="00442CAF">
              <w:rPr>
                <w:rFonts w:ascii="Times New Roman" w:hAnsi="Times New Roman" w:cs="Times New Roman"/>
                <w:sz w:val="20"/>
                <w:szCs w:val="20"/>
              </w:rPr>
              <w:t>масличного льна в Правобережье Саратовской области</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103</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Зюкова</w:t>
            </w:r>
            <w:r w:rsidR="00AA00A2" w:rsidRPr="00442CAF">
              <w:rPr>
                <w:rFonts w:ascii="Times New Roman" w:hAnsi="Times New Roman" w:cs="Times New Roman"/>
                <w:sz w:val="20"/>
                <w:szCs w:val="20"/>
              </w:rPr>
              <w:t xml:space="preserve"> О.А.</w:t>
            </w:r>
            <w:r w:rsidRPr="00442CAF">
              <w:rPr>
                <w:rFonts w:ascii="Times New Roman" w:hAnsi="Times New Roman" w:cs="Times New Roman"/>
                <w:sz w:val="20"/>
                <w:szCs w:val="20"/>
              </w:rPr>
              <w:t>, Рязанцев</w:t>
            </w:r>
            <w:r w:rsidR="00AA00A2" w:rsidRPr="00442CAF">
              <w:rPr>
                <w:rFonts w:ascii="Times New Roman" w:hAnsi="Times New Roman" w:cs="Times New Roman"/>
                <w:sz w:val="20"/>
                <w:szCs w:val="20"/>
              </w:rPr>
              <w:t xml:space="preserve"> Н.В.</w:t>
            </w:r>
            <w:r w:rsidRPr="00442CAF">
              <w:rPr>
                <w:rFonts w:ascii="Times New Roman" w:hAnsi="Times New Roman" w:cs="Times New Roman"/>
                <w:sz w:val="20"/>
                <w:szCs w:val="20"/>
              </w:rPr>
              <w:t>, Земскова</w:t>
            </w:r>
            <w:r w:rsidR="00AA00A2" w:rsidRPr="00442CAF">
              <w:rPr>
                <w:rFonts w:ascii="Times New Roman" w:hAnsi="Times New Roman" w:cs="Times New Roman"/>
                <w:sz w:val="20"/>
                <w:szCs w:val="20"/>
              </w:rPr>
              <w:t xml:space="preserve"> Ю.К. К вопросу подбора современного сортимента пряно-вкусовых овощных культур</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111</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bCs/>
                <w:iCs/>
                <w:sz w:val="20"/>
                <w:szCs w:val="20"/>
              </w:rPr>
              <w:t>Каргаполова</w:t>
            </w:r>
            <w:r w:rsidR="00AA00A2" w:rsidRPr="00442CAF">
              <w:rPr>
                <w:rFonts w:ascii="Times New Roman" w:hAnsi="Times New Roman" w:cs="Times New Roman"/>
                <w:bCs/>
                <w:iCs/>
                <w:sz w:val="20"/>
                <w:szCs w:val="20"/>
              </w:rPr>
              <w:t xml:space="preserve"> К.Ю.</w:t>
            </w:r>
            <w:r w:rsidRPr="00442CAF">
              <w:rPr>
                <w:rFonts w:ascii="Times New Roman" w:hAnsi="Times New Roman" w:cs="Times New Roman"/>
                <w:bCs/>
                <w:iCs/>
                <w:sz w:val="20"/>
                <w:szCs w:val="20"/>
              </w:rPr>
              <w:t>, Беляева</w:t>
            </w:r>
            <w:r w:rsidR="00AA00A2" w:rsidRPr="00442CAF">
              <w:rPr>
                <w:rFonts w:ascii="Times New Roman" w:hAnsi="Times New Roman" w:cs="Times New Roman"/>
                <w:bCs/>
                <w:iCs/>
                <w:sz w:val="20"/>
                <w:szCs w:val="20"/>
              </w:rPr>
              <w:t xml:space="preserve"> А.А.</w:t>
            </w:r>
            <w:r w:rsidRPr="00442CAF">
              <w:rPr>
                <w:rFonts w:ascii="Times New Roman" w:hAnsi="Times New Roman" w:cs="Times New Roman"/>
                <w:bCs/>
                <w:iCs/>
                <w:sz w:val="20"/>
                <w:szCs w:val="20"/>
              </w:rPr>
              <w:t>, Ткаченко</w:t>
            </w:r>
            <w:r w:rsidR="00AA00A2" w:rsidRPr="00442CAF">
              <w:rPr>
                <w:rFonts w:ascii="Times New Roman" w:hAnsi="Times New Roman" w:cs="Times New Roman"/>
                <w:bCs/>
                <w:iCs/>
                <w:sz w:val="20"/>
                <w:szCs w:val="20"/>
              </w:rPr>
              <w:t xml:space="preserve"> О.В.</w:t>
            </w:r>
            <w:r w:rsidRPr="00442CAF">
              <w:rPr>
                <w:rFonts w:ascii="Times New Roman" w:hAnsi="Times New Roman" w:cs="Times New Roman"/>
                <w:bCs/>
                <w:iCs/>
                <w:sz w:val="20"/>
                <w:szCs w:val="20"/>
              </w:rPr>
              <w:t>, Бурыгин</w:t>
            </w:r>
            <w:r w:rsidR="00AA00A2" w:rsidRPr="00442CAF">
              <w:rPr>
                <w:rFonts w:ascii="Times New Roman" w:hAnsi="Times New Roman" w:cs="Times New Roman"/>
                <w:bCs/>
                <w:iCs/>
                <w:sz w:val="20"/>
                <w:szCs w:val="20"/>
              </w:rPr>
              <w:t xml:space="preserve"> Г.Л.</w:t>
            </w:r>
            <w:r w:rsidRPr="00442CAF">
              <w:rPr>
                <w:rFonts w:ascii="Times New Roman" w:hAnsi="Times New Roman" w:cs="Times New Roman"/>
                <w:bCs/>
                <w:iCs/>
                <w:sz w:val="20"/>
                <w:szCs w:val="20"/>
              </w:rPr>
              <w:t>, Евсеева</w:t>
            </w:r>
            <w:r w:rsidRPr="00442CAF">
              <w:rPr>
                <w:rFonts w:ascii="Times New Roman" w:hAnsi="Times New Roman" w:cs="Times New Roman"/>
                <w:bCs/>
                <w:sz w:val="20"/>
                <w:szCs w:val="20"/>
              </w:rPr>
              <w:t xml:space="preserve"> </w:t>
            </w:r>
            <w:r w:rsidR="00AA00A2" w:rsidRPr="00442CAF">
              <w:rPr>
                <w:rFonts w:ascii="Times New Roman" w:hAnsi="Times New Roman" w:cs="Times New Roman"/>
                <w:bCs/>
                <w:iCs/>
                <w:sz w:val="20"/>
                <w:szCs w:val="20"/>
              </w:rPr>
              <w:t xml:space="preserve">Н.В. </w:t>
            </w:r>
            <w:r w:rsidR="00AA00A2" w:rsidRPr="00442CAF">
              <w:rPr>
                <w:rFonts w:ascii="Times New Roman" w:hAnsi="Times New Roman" w:cs="Times New Roman"/>
                <w:bCs/>
                <w:sz w:val="20"/>
                <w:szCs w:val="20"/>
              </w:rPr>
              <w:t xml:space="preserve">Влияние ризобактерий на содержание фотосинтетических пигментов у ярового ячменя </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116</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Киселёва</w:t>
            </w:r>
            <w:r w:rsidR="00AA00A2" w:rsidRPr="00442CAF">
              <w:rPr>
                <w:rFonts w:ascii="Times New Roman" w:hAnsi="Times New Roman" w:cs="Times New Roman"/>
                <w:sz w:val="20"/>
                <w:szCs w:val="20"/>
              </w:rPr>
              <w:t xml:space="preserve"> А.А.</w:t>
            </w:r>
            <w:r w:rsidRPr="00442CAF">
              <w:rPr>
                <w:rFonts w:ascii="Times New Roman" w:hAnsi="Times New Roman" w:cs="Times New Roman"/>
                <w:sz w:val="20"/>
                <w:szCs w:val="20"/>
              </w:rPr>
              <w:t xml:space="preserve">, Шулико </w:t>
            </w:r>
            <w:r w:rsidR="00AA00A2" w:rsidRPr="00442CAF">
              <w:rPr>
                <w:rFonts w:ascii="Times New Roman" w:hAnsi="Times New Roman" w:cs="Times New Roman"/>
                <w:sz w:val="20"/>
                <w:szCs w:val="20"/>
              </w:rPr>
              <w:t>Н.Н. Изменение численности микромицетов в ризосфере зернофуражных культур при предпосевной инокуляции семян</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121</w:t>
            </w:r>
          </w:p>
        </w:tc>
      </w:tr>
      <w:tr w:rsidR="00031006" w:rsidTr="00442CAF">
        <w:tc>
          <w:tcPr>
            <w:tcW w:w="8312" w:type="dxa"/>
          </w:tcPr>
          <w:p w:rsidR="00031006" w:rsidRPr="00442CAF" w:rsidRDefault="004C320A" w:rsidP="00442CAF">
            <w:pPr>
              <w:spacing w:line="360" w:lineRule="auto"/>
              <w:ind w:firstLine="0"/>
              <w:rPr>
                <w:rFonts w:ascii="Times New Roman" w:eastAsia="Times New Roman" w:hAnsi="Times New Roman" w:cs="Times New Roman"/>
                <w:sz w:val="20"/>
                <w:szCs w:val="20"/>
                <w:lang w:eastAsia="ru-RU"/>
              </w:rPr>
            </w:pPr>
            <w:r w:rsidRPr="00442CAF">
              <w:rPr>
                <w:rFonts w:ascii="Times New Roman" w:eastAsia="Times New Roman" w:hAnsi="Times New Roman" w:cs="Times New Roman"/>
                <w:sz w:val="20"/>
                <w:szCs w:val="20"/>
                <w:lang w:eastAsia="ru-RU"/>
              </w:rPr>
              <w:t>Коптилова</w:t>
            </w:r>
            <w:r w:rsidR="00AA00A2" w:rsidRPr="00442CAF">
              <w:rPr>
                <w:rFonts w:ascii="Times New Roman" w:eastAsia="Times New Roman" w:hAnsi="Times New Roman" w:cs="Times New Roman"/>
                <w:sz w:val="20"/>
                <w:szCs w:val="20"/>
                <w:lang w:eastAsia="ru-RU"/>
              </w:rPr>
              <w:t xml:space="preserve"> А.А.</w:t>
            </w:r>
            <w:r w:rsidRPr="00442CAF">
              <w:rPr>
                <w:rFonts w:ascii="Times New Roman" w:eastAsia="Times New Roman" w:hAnsi="Times New Roman" w:cs="Times New Roman"/>
                <w:sz w:val="20"/>
                <w:szCs w:val="20"/>
                <w:lang w:eastAsia="ru-RU"/>
              </w:rPr>
              <w:t>, Гуторова</w:t>
            </w:r>
            <w:r w:rsidR="00AA00A2" w:rsidRPr="00442CAF">
              <w:rPr>
                <w:rFonts w:ascii="Times New Roman" w:eastAsia="Times New Roman" w:hAnsi="Times New Roman" w:cs="Times New Roman"/>
                <w:sz w:val="20"/>
                <w:szCs w:val="20"/>
                <w:lang w:eastAsia="ru-RU"/>
              </w:rPr>
              <w:t xml:space="preserve"> О.В. Пыльцевая оценка новых дигаплоидных линий кукурузы </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125</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sz w:val="20"/>
                <w:szCs w:val="20"/>
              </w:rPr>
              <w:t>Критская</w:t>
            </w:r>
            <w:r w:rsidR="00AA00A2" w:rsidRPr="00442CAF">
              <w:rPr>
                <w:rFonts w:ascii="Times New Roman" w:hAnsi="Times New Roman" w:cs="Times New Roman"/>
                <w:sz w:val="20"/>
                <w:szCs w:val="20"/>
              </w:rPr>
              <w:t xml:space="preserve"> Е.Е.</w:t>
            </w:r>
            <w:r w:rsidRPr="00442CAF">
              <w:rPr>
                <w:rFonts w:ascii="Times New Roman" w:hAnsi="Times New Roman" w:cs="Times New Roman"/>
                <w:sz w:val="20"/>
                <w:szCs w:val="20"/>
              </w:rPr>
              <w:t>, Павлова</w:t>
            </w:r>
            <w:r w:rsidRPr="00442CAF">
              <w:rPr>
                <w:rFonts w:ascii="Times New Roman" w:hAnsi="Times New Roman" w:cs="Times New Roman"/>
                <w:bCs/>
                <w:sz w:val="20"/>
                <w:szCs w:val="20"/>
              </w:rPr>
              <w:t xml:space="preserve"> </w:t>
            </w:r>
            <w:r w:rsidR="00AA00A2" w:rsidRPr="00442CAF">
              <w:rPr>
                <w:rFonts w:ascii="Times New Roman" w:hAnsi="Times New Roman" w:cs="Times New Roman"/>
                <w:sz w:val="20"/>
                <w:szCs w:val="20"/>
              </w:rPr>
              <w:t xml:space="preserve">В.А. </w:t>
            </w:r>
            <w:r w:rsidR="00AA00A2" w:rsidRPr="00442CAF">
              <w:rPr>
                <w:rFonts w:ascii="Times New Roman" w:hAnsi="Times New Roman" w:cs="Times New Roman"/>
                <w:bCs/>
                <w:sz w:val="20"/>
                <w:szCs w:val="20"/>
              </w:rPr>
              <w:t>Влияние фунгицидов на распространенность и развитие септориоза в посевах озимой пшеницы</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130</w:t>
            </w:r>
          </w:p>
        </w:tc>
      </w:tr>
      <w:tr w:rsidR="00031006" w:rsidTr="00442CAF">
        <w:tc>
          <w:tcPr>
            <w:tcW w:w="8312" w:type="dxa"/>
          </w:tcPr>
          <w:p w:rsidR="004C320A" w:rsidRPr="00442CAF" w:rsidRDefault="004C320A" w:rsidP="00442CAF">
            <w:pPr>
              <w:pStyle w:val="ae"/>
              <w:widowControl w:val="0"/>
              <w:tabs>
                <w:tab w:val="left" w:pos="1020"/>
              </w:tabs>
              <w:spacing w:after="0" w:line="360" w:lineRule="auto"/>
              <w:ind w:left="0" w:firstLine="0"/>
              <w:rPr>
                <w:rFonts w:ascii="Times New Roman" w:hAnsi="Times New Roman" w:cs="Times New Roman"/>
                <w:bCs/>
                <w:color w:val="000000" w:themeColor="text1"/>
                <w:sz w:val="20"/>
                <w:szCs w:val="20"/>
              </w:rPr>
            </w:pPr>
            <w:r w:rsidRPr="00442CAF">
              <w:rPr>
                <w:rFonts w:ascii="Times New Roman" w:hAnsi="Times New Roman" w:cs="Times New Roman"/>
                <w:bCs/>
                <w:color w:val="000000" w:themeColor="text1"/>
                <w:sz w:val="20"/>
                <w:szCs w:val="20"/>
              </w:rPr>
              <w:t>Куколева</w:t>
            </w:r>
            <w:r w:rsidR="00AA00A2" w:rsidRPr="00442CAF">
              <w:rPr>
                <w:rFonts w:ascii="Times New Roman" w:hAnsi="Times New Roman" w:cs="Times New Roman"/>
                <w:bCs/>
                <w:color w:val="000000" w:themeColor="text1"/>
                <w:sz w:val="20"/>
                <w:szCs w:val="20"/>
              </w:rPr>
              <w:t xml:space="preserve"> С.С.</w:t>
            </w:r>
            <w:r w:rsidRPr="00442CAF">
              <w:rPr>
                <w:rFonts w:ascii="Times New Roman" w:hAnsi="Times New Roman" w:cs="Times New Roman"/>
                <w:bCs/>
                <w:color w:val="000000" w:themeColor="text1"/>
                <w:sz w:val="20"/>
                <w:szCs w:val="20"/>
              </w:rPr>
              <w:t>, Калинин</w:t>
            </w:r>
            <w:r w:rsidR="00AA00A2" w:rsidRPr="00442CAF">
              <w:rPr>
                <w:rFonts w:ascii="Times New Roman" w:hAnsi="Times New Roman" w:cs="Times New Roman"/>
                <w:bCs/>
                <w:color w:val="000000" w:themeColor="text1"/>
                <w:sz w:val="20"/>
                <w:szCs w:val="20"/>
              </w:rPr>
              <w:t xml:space="preserve"> Ю.А.</w:t>
            </w:r>
            <w:r w:rsidRPr="00442CAF">
              <w:rPr>
                <w:rFonts w:ascii="Times New Roman" w:hAnsi="Times New Roman" w:cs="Times New Roman"/>
                <w:bCs/>
                <w:color w:val="000000" w:themeColor="text1"/>
                <w:sz w:val="20"/>
                <w:szCs w:val="20"/>
              </w:rPr>
              <w:t>, Немкина</w:t>
            </w:r>
            <w:r w:rsidR="00AA00A2" w:rsidRPr="00442CAF">
              <w:rPr>
                <w:rFonts w:ascii="Times New Roman" w:hAnsi="Times New Roman" w:cs="Times New Roman"/>
                <w:bCs/>
                <w:color w:val="000000" w:themeColor="text1"/>
                <w:sz w:val="20"/>
                <w:szCs w:val="20"/>
              </w:rPr>
              <w:t xml:space="preserve"> Е.С.</w:t>
            </w:r>
          </w:p>
          <w:p w:rsidR="00031006" w:rsidRPr="00442CAF" w:rsidRDefault="00AA00A2" w:rsidP="00442CAF">
            <w:pPr>
              <w:spacing w:line="360" w:lineRule="auto"/>
              <w:ind w:firstLine="0"/>
              <w:rPr>
                <w:rFonts w:ascii="Times New Roman" w:hAnsi="Times New Roman" w:cs="Times New Roman"/>
                <w:caps/>
                <w:color w:val="000000" w:themeColor="text1"/>
                <w:sz w:val="20"/>
                <w:szCs w:val="20"/>
              </w:rPr>
            </w:pPr>
            <w:r w:rsidRPr="00442CAF">
              <w:rPr>
                <w:rFonts w:ascii="Times New Roman" w:hAnsi="Times New Roman" w:cs="Times New Roman"/>
                <w:color w:val="000000" w:themeColor="text1"/>
                <w:sz w:val="20"/>
                <w:szCs w:val="20"/>
              </w:rPr>
              <w:t>Оценка надземной биомассы сорго-суданковых гибридов в условиях Саратовской области</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135</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lastRenderedPageBreak/>
              <w:t>Лобачев</w:t>
            </w:r>
            <w:r w:rsidR="00442CAF" w:rsidRPr="00442CAF">
              <w:rPr>
                <w:rFonts w:ascii="Times New Roman" w:hAnsi="Times New Roman" w:cs="Times New Roman"/>
                <w:sz w:val="20"/>
                <w:szCs w:val="20"/>
              </w:rPr>
              <w:t xml:space="preserve"> Ю.В.</w:t>
            </w:r>
            <w:r w:rsidRPr="00442CAF">
              <w:rPr>
                <w:rFonts w:ascii="Times New Roman" w:hAnsi="Times New Roman" w:cs="Times New Roman"/>
                <w:sz w:val="20"/>
                <w:szCs w:val="20"/>
              </w:rPr>
              <w:t>, Барнашова</w:t>
            </w:r>
            <w:r w:rsidR="00442CAF" w:rsidRPr="00442CAF">
              <w:rPr>
                <w:rFonts w:ascii="Times New Roman" w:hAnsi="Times New Roman" w:cs="Times New Roman"/>
                <w:sz w:val="20"/>
                <w:szCs w:val="20"/>
              </w:rPr>
              <w:t xml:space="preserve"> Е.К.</w:t>
            </w:r>
            <w:r w:rsidRPr="00442CAF">
              <w:rPr>
                <w:rFonts w:ascii="Times New Roman" w:hAnsi="Times New Roman" w:cs="Times New Roman"/>
                <w:sz w:val="20"/>
                <w:szCs w:val="20"/>
              </w:rPr>
              <w:t>, Коваленко</w:t>
            </w:r>
            <w:r w:rsidR="00442CAF" w:rsidRPr="00442CAF">
              <w:rPr>
                <w:rFonts w:ascii="Times New Roman" w:hAnsi="Times New Roman" w:cs="Times New Roman"/>
                <w:sz w:val="20"/>
                <w:szCs w:val="20"/>
              </w:rPr>
              <w:t xml:space="preserve"> А.В.</w:t>
            </w:r>
            <w:r w:rsidRPr="00442CAF">
              <w:rPr>
                <w:rFonts w:ascii="Times New Roman" w:hAnsi="Times New Roman" w:cs="Times New Roman"/>
                <w:sz w:val="20"/>
                <w:szCs w:val="20"/>
              </w:rPr>
              <w:t>, Константинова</w:t>
            </w:r>
            <w:r w:rsidR="00442CAF" w:rsidRPr="00442CAF">
              <w:rPr>
                <w:rFonts w:ascii="Times New Roman" w:hAnsi="Times New Roman" w:cs="Times New Roman"/>
                <w:sz w:val="20"/>
                <w:szCs w:val="20"/>
              </w:rPr>
              <w:t xml:space="preserve"> Е.А.</w:t>
            </w:r>
            <w:r w:rsidRPr="00442CAF">
              <w:rPr>
                <w:rFonts w:ascii="Times New Roman" w:hAnsi="Times New Roman" w:cs="Times New Roman"/>
                <w:sz w:val="20"/>
                <w:szCs w:val="20"/>
              </w:rPr>
              <w:t>, Кудряшов</w:t>
            </w:r>
            <w:r w:rsidR="00442CAF" w:rsidRPr="00442CAF">
              <w:rPr>
                <w:rFonts w:ascii="Times New Roman" w:hAnsi="Times New Roman" w:cs="Times New Roman"/>
                <w:sz w:val="20"/>
                <w:szCs w:val="20"/>
              </w:rPr>
              <w:t xml:space="preserve"> С.П.</w:t>
            </w:r>
            <w:r w:rsidRPr="00442CAF">
              <w:rPr>
                <w:rFonts w:ascii="Times New Roman" w:hAnsi="Times New Roman" w:cs="Times New Roman"/>
                <w:sz w:val="20"/>
                <w:szCs w:val="20"/>
              </w:rPr>
              <w:t>, Курасова</w:t>
            </w:r>
            <w:r w:rsidR="00442CAF" w:rsidRPr="00442CAF">
              <w:rPr>
                <w:rFonts w:ascii="Times New Roman" w:hAnsi="Times New Roman" w:cs="Times New Roman"/>
                <w:sz w:val="20"/>
                <w:szCs w:val="20"/>
              </w:rPr>
              <w:t xml:space="preserve"> Л.Г. </w:t>
            </w:r>
            <w:r w:rsidR="00AA00A2" w:rsidRPr="00442CAF">
              <w:rPr>
                <w:rFonts w:ascii="Times New Roman" w:hAnsi="Times New Roman" w:cs="Times New Roman"/>
                <w:sz w:val="20"/>
                <w:szCs w:val="20"/>
              </w:rPr>
              <w:t>Генетические</w:t>
            </w:r>
            <w:r w:rsidRPr="00442CAF">
              <w:rPr>
                <w:rFonts w:ascii="Times New Roman" w:hAnsi="Times New Roman" w:cs="Times New Roman"/>
                <w:sz w:val="20"/>
                <w:szCs w:val="20"/>
              </w:rPr>
              <w:t xml:space="preserve"> </w:t>
            </w:r>
            <w:r w:rsidR="00AA00A2" w:rsidRPr="00442CAF">
              <w:rPr>
                <w:rFonts w:ascii="Times New Roman" w:hAnsi="Times New Roman" w:cs="Times New Roman"/>
                <w:sz w:val="20"/>
                <w:szCs w:val="20"/>
              </w:rPr>
              <w:t xml:space="preserve">и селекционные исследования подсолнечника </w:t>
            </w:r>
            <w:r w:rsidR="00442CAF" w:rsidRPr="00442CAF">
              <w:rPr>
                <w:rFonts w:ascii="Times New Roman" w:hAnsi="Times New Roman" w:cs="Times New Roman"/>
                <w:sz w:val="20"/>
                <w:szCs w:val="20"/>
              </w:rPr>
              <w:t>в В</w:t>
            </w:r>
            <w:r w:rsidR="00AA00A2" w:rsidRPr="00442CAF">
              <w:rPr>
                <w:rFonts w:ascii="Times New Roman" w:hAnsi="Times New Roman" w:cs="Times New Roman"/>
                <w:sz w:val="20"/>
                <w:szCs w:val="20"/>
              </w:rPr>
              <w:t>авиловском университете</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144</w:t>
            </w:r>
          </w:p>
        </w:tc>
      </w:tr>
      <w:tr w:rsidR="00031006" w:rsidTr="00442CAF">
        <w:tc>
          <w:tcPr>
            <w:tcW w:w="8312" w:type="dxa"/>
          </w:tcPr>
          <w:p w:rsidR="00031006" w:rsidRPr="00442CAF" w:rsidRDefault="004C320A" w:rsidP="00442CAF">
            <w:pPr>
              <w:spacing w:line="360" w:lineRule="auto"/>
              <w:ind w:firstLine="0"/>
              <w:rPr>
                <w:rFonts w:ascii="Times New Roman" w:eastAsia="Times New Roman" w:hAnsi="Times New Roman" w:cs="Times New Roman"/>
                <w:sz w:val="20"/>
                <w:szCs w:val="20"/>
                <w:lang w:eastAsia="ru-RU"/>
              </w:rPr>
            </w:pPr>
            <w:r w:rsidRPr="00442CAF">
              <w:rPr>
                <w:rFonts w:ascii="Times New Roman" w:hAnsi="Times New Roman" w:cs="Times New Roman"/>
                <w:color w:val="000000"/>
                <w:sz w:val="20"/>
                <w:szCs w:val="20"/>
                <w:lang w:eastAsia="ru-RU"/>
              </w:rPr>
              <w:t>Маслова</w:t>
            </w:r>
            <w:r w:rsidRPr="00442CAF">
              <w:rPr>
                <w:rFonts w:ascii="Times New Roman" w:eastAsia="Times New Roman" w:hAnsi="Times New Roman" w:cs="Times New Roman"/>
                <w:sz w:val="20"/>
                <w:szCs w:val="20"/>
                <w:lang w:eastAsia="ru-RU"/>
              </w:rPr>
              <w:t xml:space="preserve"> </w:t>
            </w:r>
            <w:r w:rsidR="00442CAF" w:rsidRPr="00442CAF">
              <w:rPr>
                <w:rFonts w:ascii="Times New Roman" w:hAnsi="Times New Roman" w:cs="Times New Roman"/>
                <w:color w:val="000000"/>
                <w:sz w:val="20"/>
                <w:szCs w:val="20"/>
                <w:lang w:eastAsia="ru-RU"/>
              </w:rPr>
              <w:t>Г.А. О</w:t>
            </w:r>
            <w:r w:rsidR="00442CAF" w:rsidRPr="00442CAF">
              <w:rPr>
                <w:rFonts w:ascii="Times New Roman" w:eastAsia="Times New Roman" w:hAnsi="Times New Roman" w:cs="Times New Roman"/>
                <w:sz w:val="20"/>
                <w:szCs w:val="20"/>
                <w:lang w:eastAsia="ru-RU"/>
              </w:rPr>
              <w:t>ценка</w:t>
            </w:r>
            <w:r w:rsidRPr="00442CAF">
              <w:rPr>
                <w:rFonts w:ascii="Times New Roman" w:eastAsia="Times New Roman" w:hAnsi="Times New Roman" w:cs="Times New Roman"/>
                <w:sz w:val="20"/>
                <w:szCs w:val="20"/>
                <w:lang w:eastAsia="ru-RU"/>
              </w:rPr>
              <w:t xml:space="preserve"> </w:t>
            </w:r>
            <w:r w:rsidR="00AA00A2" w:rsidRPr="00442CAF">
              <w:rPr>
                <w:rFonts w:ascii="Times New Roman" w:eastAsia="Times New Roman" w:hAnsi="Times New Roman" w:cs="Times New Roman"/>
                <w:sz w:val="20"/>
                <w:szCs w:val="20"/>
                <w:lang w:eastAsia="ru-RU"/>
              </w:rPr>
              <w:t>коллекции нута по хозяйственно-ценным признакам</w:t>
            </w:r>
          </w:p>
        </w:tc>
        <w:tc>
          <w:tcPr>
            <w:tcW w:w="1316" w:type="dxa"/>
          </w:tcPr>
          <w:p w:rsidR="00031006"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151</w:t>
            </w:r>
          </w:p>
        </w:tc>
      </w:tr>
      <w:tr w:rsidR="00031006" w:rsidTr="00442CAF">
        <w:tc>
          <w:tcPr>
            <w:tcW w:w="8312" w:type="dxa"/>
          </w:tcPr>
          <w:p w:rsidR="00031006" w:rsidRPr="00442CAF" w:rsidRDefault="004C320A"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Мешкова</w:t>
            </w:r>
            <w:r w:rsidR="00442CAF" w:rsidRPr="00442CAF">
              <w:rPr>
                <w:rFonts w:ascii="Times New Roman" w:hAnsi="Times New Roman" w:cs="Times New Roman"/>
                <w:sz w:val="20"/>
                <w:szCs w:val="20"/>
              </w:rPr>
              <w:t xml:space="preserve"> Л.В.</w:t>
            </w:r>
            <w:r w:rsidRPr="00442CAF">
              <w:rPr>
                <w:rFonts w:ascii="Times New Roman" w:hAnsi="Times New Roman" w:cs="Times New Roman"/>
                <w:sz w:val="20"/>
                <w:szCs w:val="20"/>
              </w:rPr>
              <w:t xml:space="preserve">, Россеева </w:t>
            </w:r>
            <w:r w:rsidR="00442CAF" w:rsidRPr="00442CAF">
              <w:rPr>
                <w:rFonts w:ascii="Times New Roman" w:hAnsi="Times New Roman" w:cs="Times New Roman"/>
                <w:sz w:val="20"/>
                <w:szCs w:val="20"/>
              </w:rPr>
              <w:t>Л.П. И</w:t>
            </w:r>
            <w:r w:rsidR="00AA00A2" w:rsidRPr="00442CAF">
              <w:rPr>
                <w:rFonts w:ascii="Times New Roman" w:hAnsi="Times New Roman" w:cs="Times New Roman"/>
                <w:sz w:val="20"/>
                <w:szCs w:val="20"/>
              </w:rPr>
              <w:t>сточники ювенильной устойчивости к бурой ржавчине пшеницы мягк</w:t>
            </w:r>
            <w:r w:rsidR="00442CAF" w:rsidRPr="00442CAF">
              <w:rPr>
                <w:rFonts w:ascii="Times New Roman" w:hAnsi="Times New Roman" w:cs="Times New Roman"/>
                <w:sz w:val="20"/>
                <w:szCs w:val="20"/>
              </w:rPr>
              <w:t>ой яровой в О</w:t>
            </w:r>
            <w:r w:rsidR="00AA00A2" w:rsidRPr="00442CAF">
              <w:rPr>
                <w:rFonts w:ascii="Times New Roman" w:hAnsi="Times New Roman" w:cs="Times New Roman"/>
                <w:sz w:val="20"/>
                <w:szCs w:val="20"/>
              </w:rPr>
              <w:t>мской области</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159</w:t>
            </w:r>
          </w:p>
          <w:p w:rsidR="00031006" w:rsidRPr="00442CAF" w:rsidRDefault="00031006" w:rsidP="00442CAF">
            <w:pPr>
              <w:ind w:firstLine="0"/>
              <w:rPr>
                <w:rFonts w:ascii="Times New Roman" w:hAnsi="Times New Roman" w:cs="Times New Roman"/>
                <w:sz w:val="20"/>
                <w:szCs w:val="20"/>
              </w:rPr>
            </w:pPr>
          </w:p>
        </w:tc>
      </w:tr>
      <w:tr w:rsidR="004C320A" w:rsidTr="00442CAF">
        <w:tc>
          <w:tcPr>
            <w:tcW w:w="8312" w:type="dxa"/>
          </w:tcPr>
          <w:p w:rsidR="004C320A" w:rsidRPr="00442CAF" w:rsidRDefault="004C320A" w:rsidP="00442CAF">
            <w:pPr>
              <w:widowControl w:val="0"/>
              <w:autoSpaceDE w:val="0"/>
              <w:autoSpaceDN w:val="0"/>
              <w:spacing w:line="360" w:lineRule="auto"/>
              <w:ind w:firstLine="0"/>
              <w:rPr>
                <w:rFonts w:ascii="Times New Roman" w:eastAsia="Times New Roman" w:hAnsi="Times New Roman" w:cs="Times New Roman"/>
                <w:sz w:val="20"/>
                <w:szCs w:val="20"/>
              </w:rPr>
            </w:pPr>
            <w:r w:rsidRPr="00442CAF">
              <w:rPr>
                <w:rFonts w:ascii="Times New Roman" w:eastAsia="Times New Roman" w:hAnsi="Times New Roman" w:cs="Times New Roman"/>
                <w:sz w:val="20"/>
                <w:szCs w:val="20"/>
              </w:rPr>
              <w:t>Мозлов</w:t>
            </w:r>
            <w:r w:rsidR="00442CAF" w:rsidRPr="00442CAF">
              <w:rPr>
                <w:rFonts w:ascii="Times New Roman" w:eastAsia="Times New Roman" w:hAnsi="Times New Roman" w:cs="Times New Roman"/>
                <w:sz w:val="20"/>
                <w:szCs w:val="20"/>
              </w:rPr>
              <w:t xml:space="preserve"> В.А.</w:t>
            </w:r>
            <w:r w:rsidRPr="00442CAF">
              <w:rPr>
                <w:rFonts w:ascii="Times New Roman" w:eastAsia="Times New Roman" w:hAnsi="Times New Roman" w:cs="Times New Roman"/>
                <w:sz w:val="20"/>
                <w:szCs w:val="20"/>
              </w:rPr>
              <w:t>, Жужукин</w:t>
            </w:r>
            <w:r w:rsidR="00442CAF" w:rsidRPr="00442CAF">
              <w:rPr>
                <w:rFonts w:ascii="Times New Roman" w:eastAsia="Times New Roman" w:hAnsi="Times New Roman" w:cs="Times New Roman"/>
                <w:sz w:val="20"/>
                <w:szCs w:val="20"/>
              </w:rPr>
              <w:t xml:space="preserve"> В.И. </w:t>
            </w:r>
            <w:r w:rsidR="00AA00A2" w:rsidRPr="00442CAF">
              <w:rPr>
                <w:rFonts w:ascii="Times New Roman" w:eastAsia="Times New Roman" w:hAnsi="Times New Roman" w:cs="Times New Roman"/>
                <w:sz w:val="20"/>
                <w:szCs w:val="20"/>
              </w:rPr>
              <w:t>Крупнозёрные</w:t>
            </w:r>
            <w:r w:rsidRPr="00442CAF">
              <w:rPr>
                <w:rFonts w:ascii="Times New Roman" w:eastAsia="Times New Roman" w:hAnsi="Times New Roman" w:cs="Times New Roman"/>
                <w:spacing w:val="-2"/>
                <w:sz w:val="20"/>
                <w:szCs w:val="20"/>
              </w:rPr>
              <w:t xml:space="preserve"> </w:t>
            </w:r>
            <w:r w:rsidR="00AA00A2" w:rsidRPr="00442CAF">
              <w:rPr>
                <w:rFonts w:ascii="Times New Roman" w:eastAsia="Times New Roman" w:hAnsi="Times New Roman" w:cs="Times New Roman"/>
                <w:sz w:val="20"/>
                <w:szCs w:val="20"/>
              </w:rPr>
              <w:t>формы</w:t>
            </w:r>
            <w:r w:rsidRPr="00442CAF">
              <w:rPr>
                <w:rFonts w:ascii="Times New Roman" w:eastAsia="Times New Roman" w:hAnsi="Times New Roman" w:cs="Times New Roman"/>
                <w:spacing w:val="-2"/>
                <w:sz w:val="20"/>
                <w:szCs w:val="20"/>
              </w:rPr>
              <w:t xml:space="preserve"> </w:t>
            </w:r>
            <w:r w:rsidR="00AA00A2" w:rsidRPr="00442CAF">
              <w:rPr>
                <w:rFonts w:ascii="Times New Roman" w:eastAsia="Times New Roman" w:hAnsi="Times New Roman" w:cs="Times New Roman"/>
                <w:sz w:val="20"/>
                <w:szCs w:val="20"/>
              </w:rPr>
              <w:t>проса</w:t>
            </w:r>
            <w:r w:rsidRPr="00442CAF">
              <w:rPr>
                <w:rFonts w:ascii="Times New Roman" w:eastAsia="Times New Roman" w:hAnsi="Times New Roman" w:cs="Times New Roman"/>
                <w:spacing w:val="-3"/>
                <w:sz w:val="20"/>
                <w:szCs w:val="20"/>
              </w:rPr>
              <w:t xml:space="preserve"> </w:t>
            </w:r>
            <w:r w:rsidR="00AA00A2" w:rsidRPr="00442CAF">
              <w:rPr>
                <w:rFonts w:ascii="Times New Roman" w:eastAsia="Times New Roman" w:hAnsi="Times New Roman" w:cs="Times New Roman"/>
                <w:sz w:val="20"/>
                <w:szCs w:val="20"/>
              </w:rPr>
              <w:t>посевного</w:t>
            </w:r>
            <w:r w:rsidRPr="00442CAF">
              <w:rPr>
                <w:rFonts w:ascii="Times New Roman" w:eastAsia="Times New Roman" w:hAnsi="Times New Roman" w:cs="Times New Roman"/>
                <w:spacing w:val="-2"/>
                <w:sz w:val="20"/>
                <w:szCs w:val="20"/>
              </w:rPr>
              <w:t xml:space="preserve"> </w:t>
            </w:r>
            <w:r w:rsidR="00AA00A2" w:rsidRPr="00442CAF">
              <w:rPr>
                <w:rFonts w:ascii="Times New Roman" w:eastAsia="Times New Roman" w:hAnsi="Times New Roman" w:cs="Times New Roman"/>
                <w:sz w:val="20"/>
                <w:szCs w:val="20"/>
              </w:rPr>
              <w:t>в</w:t>
            </w:r>
            <w:r w:rsidRPr="00442CAF">
              <w:rPr>
                <w:rFonts w:ascii="Times New Roman" w:eastAsia="Times New Roman" w:hAnsi="Times New Roman" w:cs="Times New Roman"/>
                <w:spacing w:val="-2"/>
                <w:sz w:val="20"/>
                <w:szCs w:val="20"/>
              </w:rPr>
              <w:t xml:space="preserve"> </w:t>
            </w:r>
            <w:r w:rsidR="00AA00A2" w:rsidRPr="00442CAF">
              <w:rPr>
                <w:rFonts w:ascii="Times New Roman" w:eastAsia="Times New Roman" w:hAnsi="Times New Roman" w:cs="Times New Roman"/>
                <w:sz w:val="20"/>
                <w:szCs w:val="20"/>
              </w:rPr>
              <w:t>коллекции</w:t>
            </w:r>
            <w:r w:rsidRPr="00442CAF">
              <w:rPr>
                <w:rFonts w:ascii="Times New Roman" w:eastAsia="Times New Roman" w:hAnsi="Times New Roman" w:cs="Times New Roman"/>
                <w:spacing w:val="-2"/>
                <w:sz w:val="20"/>
                <w:szCs w:val="20"/>
              </w:rPr>
              <w:t xml:space="preserve"> </w:t>
            </w:r>
            <w:r w:rsidR="00442CAF" w:rsidRPr="00442CAF">
              <w:rPr>
                <w:rFonts w:ascii="Times New Roman" w:eastAsia="Times New Roman" w:hAnsi="Times New Roman" w:cs="Times New Roman"/>
                <w:sz w:val="20"/>
                <w:szCs w:val="20"/>
              </w:rPr>
              <w:t>ФГБНУ</w:t>
            </w:r>
            <w:r w:rsidR="00AA00A2" w:rsidRPr="00442CAF">
              <w:rPr>
                <w:rFonts w:ascii="Times New Roman" w:eastAsia="Times New Roman" w:hAnsi="Times New Roman" w:cs="Times New Roman"/>
                <w:sz w:val="20"/>
                <w:szCs w:val="20"/>
              </w:rPr>
              <w:t xml:space="preserve"> «</w:t>
            </w:r>
            <w:r w:rsidR="00442CAF" w:rsidRPr="00442CAF">
              <w:rPr>
                <w:rFonts w:ascii="Times New Roman" w:eastAsia="Times New Roman" w:hAnsi="Times New Roman" w:cs="Times New Roman"/>
                <w:sz w:val="20"/>
                <w:szCs w:val="20"/>
              </w:rPr>
              <w:t>ФАНЦ Ю</w:t>
            </w:r>
            <w:r w:rsidR="00AA00A2" w:rsidRPr="00442CAF">
              <w:rPr>
                <w:rFonts w:ascii="Times New Roman" w:eastAsia="Times New Roman" w:hAnsi="Times New Roman" w:cs="Times New Roman"/>
                <w:sz w:val="20"/>
                <w:szCs w:val="20"/>
              </w:rPr>
              <w:t>го-востока»</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166</w:t>
            </w:r>
          </w:p>
        </w:tc>
      </w:tr>
      <w:tr w:rsidR="004C320A" w:rsidTr="00442CAF">
        <w:tc>
          <w:tcPr>
            <w:tcW w:w="8312" w:type="dxa"/>
          </w:tcPr>
          <w:p w:rsidR="004C320A" w:rsidRPr="00442CAF" w:rsidRDefault="004C320A" w:rsidP="00442CAF">
            <w:pPr>
              <w:spacing w:line="360" w:lineRule="auto"/>
              <w:ind w:firstLine="0"/>
              <w:rPr>
                <w:rFonts w:ascii="Times New Roman" w:eastAsia="Times New Roman" w:hAnsi="Times New Roman" w:cs="Times New Roman"/>
                <w:sz w:val="20"/>
                <w:szCs w:val="20"/>
                <w:lang w:eastAsia="ru-RU"/>
              </w:rPr>
            </w:pPr>
            <w:r w:rsidRPr="00442CAF">
              <w:rPr>
                <w:rFonts w:ascii="Times New Roman" w:eastAsia="Times New Roman" w:hAnsi="Times New Roman" w:cs="Times New Roman"/>
                <w:sz w:val="20"/>
                <w:szCs w:val="20"/>
                <w:lang w:eastAsia="ru-RU"/>
              </w:rPr>
              <w:t>Морозова</w:t>
            </w:r>
            <w:r w:rsidR="00442CAF" w:rsidRPr="00442CAF">
              <w:rPr>
                <w:rFonts w:ascii="Times New Roman" w:eastAsia="Times New Roman" w:hAnsi="Times New Roman" w:cs="Times New Roman"/>
                <w:sz w:val="20"/>
                <w:szCs w:val="20"/>
                <w:lang w:eastAsia="ru-RU"/>
              </w:rPr>
              <w:t xml:space="preserve"> В.С.</w:t>
            </w:r>
            <w:r w:rsidRPr="00442CAF">
              <w:rPr>
                <w:rFonts w:ascii="Times New Roman" w:eastAsia="Times New Roman" w:hAnsi="Times New Roman" w:cs="Times New Roman"/>
                <w:sz w:val="20"/>
                <w:szCs w:val="20"/>
                <w:lang w:eastAsia="ru-RU"/>
              </w:rPr>
              <w:t xml:space="preserve">, Гуторова </w:t>
            </w:r>
            <w:r w:rsidR="00442CAF" w:rsidRPr="00442CAF">
              <w:rPr>
                <w:rFonts w:ascii="Times New Roman" w:eastAsia="Times New Roman" w:hAnsi="Times New Roman" w:cs="Times New Roman"/>
                <w:sz w:val="20"/>
                <w:szCs w:val="20"/>
                <w:lang w:eastAsia="ru-RU"/>
              </w:rPr>
              <w:t>О.В. В</w:t>
            </w:r>
            <w:r w:rsidR="00AA00A2" w:rsidRPr="00442CAF">
              <w:rPr>
                <w:rFonts w:ascii="Times New Roman" w:eastAsia="Times New Roman" w:hAnsi="Times New Roman" w:cs="Times New Roman"/>
                <w:sz w:val="20"/>
                <w:szCs w:val="20"/>
                <w:lang w:eastAsia="ru-RU"/>
              </w:rPr>
              <w:t>ыявление андрогенеза у линии</w:t>
            </w:r>
            <w:r w:rsidRPr="00442CAF">
              <w:rPr>
                <w:rFonts w:ascii="Times New Roman" w:eastAsia="Times New Roman" w:hAnsi="Times New Roman" w:cs="Times New Roman"/>
                <w:sz w:val="20"/>
                <w:szCs w:val="20"/>
                <w:lang w:eastAsia="ru-RU"/>
              </w:rPr>
              <w:t xml:space="preserve"> </w:t>
            </w:r>
            <w:r w:rsidR="00AA00A2" w:rsidRPr="00442CAF">
              <w:rPr>
                <w:rFonts w:ascii="Times New Roman" w:eastAsia="Times New Roman" w:hAnsi="Times New Roman" w:cs="Times New Roman"/>
                <w:sz w:val="20"/>
                <w:szCs w:val="20"/>
                <w:lang w:eastAsia="ru-RU"/>
              </w:rPr>
              <w:t xml:space="preserve">кукурузы </w:t>
            </w:r>
            <w:r w:rsidR="00442CAF" w:rsidRPr="00442CAF">
              <w:rPr>
                <w:rFonts w:ascii="Times New Roman" w:eastAsia="Times New Roman" w:hAnsi="Times New Roman" w:cs="Times New Roman"/>
                <w:sz w:val="20"/>
                <w:szCs w:val="20"/>
                <w:lang w:eastAsia="ru-RU"/>
              </w:rPr>
              <w:t xml:space="preserve">ЗМС-П </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170</w:t>
            </w:r>
          </w:p>
        </w:tc>
      </w:tr>
      <w:tr w:rsidR="004C320A" w:rsidTr="00442CAF">
        <w:tc>
          <w:tcPr>
            <w:tcW w:w="8312" w:type="dxa"/>
          </w:tcPr>
          <w:p w:rsidR="004C320A" w:rsidRPr="00442CAF" w:rsidRDefault="004C320A" w:rsidP="00442CAF">
            <w:pPr>
              <w:spacing w:line="360" w:lineRule="auto"/>
              <w:ind w:firstLine="0"/>
              <w:rPr>
                <w:rFonts w:ascii="Times New Roman" w:hAnsi="Times New Roman" w:cs="Times New Roman"/>
                <w:bCs/>
                <w:sz w:val="20"/>
                <w:szCs w:val="20"/>
              </w:rPr>
            </w:pPr>
            <w:r w:rsidRPr="00442CAF">
              <w:rPr>
                <w:rFonts w:ascii="Times New Roman" w:hAnsi="Times New Roman" w:cs="Times New Roman"/>
                <w:sz w:val="20"/>
                <w:szCs w:val="20"/>
              </w:rPr>
              <w:t>Беляева</w:t>
            </w:r>
            <w:r w:rsidR="00442CAF" w:rsidRPr="00442CAF">
              <w:rPr>
                <w:rFonts w:ascii="Times New Roman" w:hAnsi="Times New Roman" w:cs="Times New Roman"/>
                <w:sz w:val="20"/>
                <w:szCs w:val="20"/>
              </w:rPr>
              <w:t xml:space="preserve"> А.А.</w:t>
            </w:r>
            <w:r w:rsidRPr="00442CAF">
              <w:rPr>
                <w:rFonts w:ascii="Times New Roman" w:hAnsi="Times New Roman" w:cs="Times New Roman"/>
                <w:sz w:val="20"/>
                <w:szCs w:val="20"/>
              </w:rPr>
              <w:t>, Павлова</w:t>
            </w:r>
            <w:r w:rsidRPr="00442CAF">
              <w:rPr>
                <w:rFonts w:ascii="Times New Roman" w:hAnsi="Times New Roman" w:cs="Times New Roman"/>
                <w:bCs/>
                <w:sz w:val="20"/>
                <w:szCs w:val="20"/>
              </w:rPr>
              <w:t xml:space="preserve"> </w:t>
            </w:r>
            <w:r w:rsidR="00442CAF" w:rsidRPr="00442CAF">
              <w:rPr>
                <w:rFonts w:ascii="Times New Roman" w:hAnsi="Times New Roman" w:cs="Times New Roman"/>
                <w:sz w:val="20"/>
                <w:szCs w:val="20"/>
              </w:rPr>
              <w:t xml:space="preserve">В.А. </w:t>
            </w:r>
            <w:r w:rsidR="00442CAF" w:rsidRPr="00442CAF">
              <w:rPr>
                <w:rFonts w:ascii="Times New Roman" w:hAnsi="Times New Roman" w:cs="Times New Roman"/>
                <w:bCs/>
                <w:sz w:val="20"/>
                <w:szCs w:val="20"/>
              </w:rPr>
              <w:t>Ф</w:t>
            </w:r>
            <w:r w:rsidR="00AA00A2" w:rsidRPr="00442CAF">
              <w:rPr>
                <w:rFonts w:ascii="Times New Roman" w:hAnsi="Times New Roman" w:cs="Times New Roman"/>
                <w:bCs/>
                <w:sz w:val="20"/>
                <w:szCs w:val="20"/>
              </w:rPr>
              <w:t>ормирование и продуктивность работы фотосинтетического аппарата озимой мягкой пшеницы</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178</w:t>
            </w:r>
          </w:p>
        </w:tc>
      </w:tr>
      <w:tr w:rsidR="004C320A" w:rsidTr="00442CAF">
        <w:tc>
          <w:tcPr>
            <w:tcW w:w="8312" w:type="dxa"/>
          </w:tcPr>
          <w:p w:rsidR="004C320A" w:rsidRPr="00442CAF" w:rsidRDefault="004C320A" w:rsidP="00442CAF">
            <w:pPr>
              <w:spacing w:line="360" w:lineRule="auto"/>
              <w:ind w:firstLine="0"/>
              <w:rPr>
                <w:rFonts w:ascii="Times New Roman" w:eastAsia="Times New Roman" w:hAnsi="Times New Roman" w:cs="Times New Roman"/>
                <w:sz w:val="20"/>
                <w:szCs w:val="20"/>
                <w:lang w:eastAsia="ru-RU"/>
              </w:rPr>
            </w:pPr>
            <w:r w:rsidRPr="00442CAF">
              <w:rPr>
                <w:rFonts w:ascii="Times New Roman" w:eastAsia="Times New Roman" w:hAnsi="Times New Roman" w:cs="Times New Roman"/>
                <w:sz w:val="20"/>
                <w:szCs w:val="20"/>
                <w:lang w:eastAsia="ru-RU"/>
              </w:rPr>
              <w:t>Степанова</w:t>
            </w:r>
            <w:r w:rsidR="00442CAF" w:rsidRPr="00442CAF">
              <w:rPr>
                <w:rFonts w:ascii="Times New Roman" w:eastAsia="Times New Roman" w:hAnsi="Times New Roman" w:cs="Times New Roman"/>
                <w:sz w:val="20"/>
                <w:szCs w:val="20"/>
                <w:lang w:eastAsia="ru-RU"/>
              </w:rPr>
              <w:t xml:space="preserve"> Н.В.</w:t>
            </w:r>
            <w:r w:rsidRPr="00442CAF">
              <w:rPr>
                <w:rFonts w:ascii="Times New Roman" w:eastAsia="Times New Roman" w:hAnsi="Times New Roman" w:cs="Times New Roman"/>
                <w:sz w:val="20"/>
                <w:szCs w:val="20"/>
                <w:lang w:eastAsia="ru-RU"/>
              </w:rPr>
              <w:t>, Субботин</w:t>
            </w:r>
            <w:r w:rsidR="00442CAF" w:rsidRPr="00442CAF">
              <w:rPr>
                <w:rFonts w:ascii="Times New Roman" w:eastAsia="Times New Roman" w:hAnsi="Times New Roman" w:cs="Times New Roman"/>
                <w:sz w:val="20"/>
                <w:szCs w:val="20"/>
                <w:lang w:eastAsia="ru-RU"/>
              </w:rPr>
              <w:t xml:space="preserve"> А.Г.</w:t>
            </w:r>
            <w:r w:rsidRPr="00442CAF">
              <w:rPr>
                <w:rFonts w:ascii="Times New Roman" w:eastAsia="Times New Roman" w:hAnsi="Times New Roman" w:cs="Times New Roman"/>
                <w:sz w:val="20"/>
                <w:szCs w:val="20"/>
                <w:lang w:eastAsia="ru-RU"/>
              </w:rPr>
              <w:t>, Жужукин</w:t>
            </w:r>
            <w:r w:rsidR="00442CAF" w:rsidRPr="00442CAF">
              <w:rPr>
                <w:rFonts w:ascii="Times New Roman" w:eastAsia="Times New Roman" w:hAnsi="Times New Roman" w:cs="Times New Roman"/>
                <w:sz w:val="20"/>
                <w:szCs w:val="20"/>
                <w:lang w:eastAsia="ru-RU"/>
              </w:rPr>
              <w:t xml:space="preserve"> В.И.</w:t>
            </w:r>
            <w:r w:rsidRPr="00442CAF">
              <w:rPr>
                <w:rFonts w:ascii="Times New Roman" w:eastAsia="Times New Roman" w:hAnsi="Times New Roman" w:cs="Times New Roman"/>
                <w:sz w:val="20"/>
                <w:szCs w:val="20"/>
                <w:lang w:eastAsia="ru-RU"/>
              </w:rPr>
              <w:t>, Мухатова</w:t>
            </w:r>
            <w:r w:rsidR="00442CAF" w:rsidRPr="00442CAF">
              <w:rPr>
                <w:rFonts w:ascii="Times New Roman" w:eastAsia="Times New Roman" w:hAnsi="Times New Roman" w:cs="Times New Roman"/>
                <w:sz w:val="20"/>
                <w:szCs w:val="20"/>
                <w:lang w:eastAsia="ru-RU"/>
              </w:rPr>
              <w:t xml:space="preserve"> Ж.Н.</w:t>
            </w:r>
            <w:r w:rsidRPr="00442CAF">
              <w:rPr>
                <w:rFonts w:ascii="Times New Roman" w:eastAsia="Times New Roman" w:hAnsi="Times New Roman" w:cs="Times New Roman"/>
                <w:sz w:val="20"/>
                <w:szCs w:val="20"/>
                <w:lang w:eastAsia="ru-RU"/>
              </w:rPr>
              <w:t xml:space="preserve">, Султанов </w:t>
            </w:r>
            <w:r w:rsidR="00442CAF" w:rsidRPr="00442CAF">
              <w:rPr>
                <w:rFonts w:ascii="Times New Roman" w:eastAsia="Times New Roman" w:hAnsi="Times New Roman" w:cs="Times New Roman"/>
                <w:sz w:val="20"/>
                <w:szCs w:val="20"/>
                <w:lang w:eastAsia="ru-RU"/>
              </w:rPr>
              <w:t>М.Г. Р</w:t>
            </w:r>
            <w:r w:rsidR="00AA00A2" w:rsidRPr="00442CAF">
              <w:rPr>
                <w:rFonts w:ascii="Times New Roman" w:eastAsia="Times New Roman" w:hAnsi="Times New Roman" w:cs="Times New Roman"/>
                <w:sz w:val="20"/>
                <w:szCs w:val="20"/>
                <w:lang w:eastAsia="ru-RU"/>
              </w:rPr>
              <w:t>езультаты конкурсного сортоиспытания</w:t>
            </w:r>
            <w:r w:rsidR="00442CAF" w:rsidRPr="00442CAF">
              <w:rPr>
                <w:rFonts w:ascii="Times New Roman" w:eastAsia="Times New Roman" w:hAnsi="Times New Roman" w:cs="Times New Roman"/>
                <w:sz w:val="20"/>
                <w:szCs w:val="20"/>
                <w:lang w:eastAsia="ru-RU"/>
              </w:rPr>
              <w:t xml:space="preserve"> нового сорта озимой тритикале В</w:t>
            </w:r>
            <w:r w:rsidR="00AA00A2" w:rsidRPr="00442CAF">
              <w:rPr>
                <w:rFonts w:ascii="Times New Roman" w:eastAsia="Times New Roman" w:hAnsi="Times New Roman" w:cs="Times New Roman"/>
                <w:sz w:val="20"/>
                <w:szCs w:val="20"/>
                <w:lang w:eastAsia="ru-RU"/>
              </w:rPr>
              <w:t xml:space="preserve">олжанка </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183</w:t>
            </w:r>
          </w:p>
        </w:tc>
      </w:tr>
      <w:tr w:rsidR="004C320A" w:rsidTr="00442CAF">
        <w:tc>
          <w:tcPr>
            <w:tcW w:w="8312" w:type="dxa"/>
          </w:tcPr>
          <w:p w:rsidR="004C320A" w:rsidRPr="00442CAF" w:rsidRDefault="004C320A" w:rsidP="00442CAF">
            <w:pPr>
              <w:pStyle w:val="af4"/>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Трипутин</w:t>
            </w:r>
            <w:r w:rsidR="00442CAF" w:rsidRPr="00442CAF">
              <w:rPr>
                <w:rFonts w:ascii="Times New Roman" w:hAnsi="Times New Roman" w:cs="Times New Roman"/>
                <w:sz w:val="20"/>
                <w:szCs w:val="20"/>
              </w:rPr>
              <w:t xml:space="preserve"> В.М.</w:t>
            </w:r>
            <w:r w:rsidRPr="00442CAF">
              <w:rPr>
                <w:rFonts w:ascii="Times New Roman" w:hAnsi="Times New Roman" w:cs="Times New Roman"/>
                <w:sz w:val="20"/>
                <w:szCs w:val="20"/>
              </w:rPr>
              <w:t>, Кашуба</w:t>
            </w:r>
            <w:r w:rsidR="00442CAF" w:rsidRPr="00442CAF">
              <w:rPr>
                <w:rFonts w:ascii="Times New Roman" w:hAnsi="Times New Roman" w:cs="Times New Roman"/>
                <w:sz w:val="20"/>
                <w:szCs w:val="20"/>
              </w:rPr>
              <w:t xml:space="preserve"> Ю.Н</w:t>
            </w:r>
            <w:r w:rsidRPr="00442CAF">
              <w:rPr>
                <w:rFonts w:ascii="Times New Roman" w:hAnsi="Times New Roman" w:cs="Times New Roman"/>
                <w:sz w:val="20"/>
                <w:szCs w:val="20"/>
              </w:rPr>
              <w:t>.</w:t>
            </w:r>
            <w:r w:rsidR="00442CAF" w:rsidRPr="00442CAF">
              <w:rPr>
                <w:rFonts w:ascii="Times New Roman" w:hAnsi="Times New Roman" w:cs="Times New Roman"/>
                <w:sz w:val="20"/>
                <w:szCs w:val="20"/>
              </w:rPr>
              <w:t>,</w:t>
            </w:r>
            <w:r w:rsidRPr="00442CAF">
              <w:rPr>
                <w:rFonts w:ascii="Times New Roman" w:hAnsi="Times New Roman" w:cs="Times New Roman"/>
                <w:sz w:val="20"/>
                <w:szCs w:val="20"/>
              </w:rPr>
              <w:t xml:space="preserve"> Ковтуненко</w:t>
            </w:r>
            <w:r w:rsidR="00442CAF" w:rsidRPr="00442CAF">
              <w:rPr>
                <w:rFonts w:ascii="Times New Roman" w:hAnsi="Times New Roman" w:cs="Times New Roman"/>
                <w:sz w:val="20"/>
                <w:szCs w:val="20"/>
              </w:rPr>
              <w:t xml:space="preserve"> А.Н.</w:t>
            </w:r>
            <w:r w:rsidRPr="00442CAF">
              <w:rPr>
                <w:rFonts w:ascii="Times New Roman" w:hAnsi="Times New Roman" w:cs="Times New Roman"/>
                <w:sz w:val="20"/>
                <w:szCs w:val="20"/>
              </w:rPr>
              <w:t xml:space="preserve">, Пахотина </w:t>
            </w:r>
            <w:r w:rsidR="00442CAF" w:rsidRPr="00442CAF">
              <w:rPr>
                <w:rFonts w:ascii="Times New Roman" w:hAnsi="Times New Roman" w:cs="Times New Roman"/>
                <w:sz w:val="20"/>
                <w:szCs w:val="20"/>
              </w:rPr>
              <w:t>И.В. А</w:t>
            </w:r>
            <w:r w:rsidR="00AA00A2" w:rsidRPr="00442CAF">
              <w:rPr>
                <w:rFonts w:ascii="Times New Roman" w:hAnsi="Times New Roman" w:cs="Times New Roman"/>
                <w:sz w:val="20"/>
                <w:szCs w:val="20"/>
              </w:rPr>
              <w:t>даптивность образцов озимой пшеницы по показателю «сбор белка с единицы площади»</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188</w:t>
            </w:r>
          </w:p>
        </w:tc>
      </w:tr>
      <w:tr w:rsidR="004C320A" w:rsidTr="00442CAF">
        <w:tc>
          <w:tcPr>
            <w:tcW w:w="8312" w:type="dxa"/>
          </w:tcPr>
          <w:p w:rsidR="004C320A" w:rsidRPr="00442CAF" w:rsidRDefault="004C320A" w:rsidP="00442CAF">
            <w:pPr>
              <w:widowControl w:val="0"/>
              <w:tabs>
                <w:tab w:val="left" w:pos="709"/>
              </w:tabs>
              <w:spacing w:line="360" w:lineRule="auto"/>
              <w:ind w:firstLine="0"/>
              <w:rPr>
                <w:rFonts w:ascii="Times New Roman" w:eastAsia="Times New Roman" w:hAnsi="Times New Roman" w:cs="Times New Roman"/>
                <w:bCs/>
                <w:sz w:val="20"/>
                <w:szCs w:val="20"/>
                <w:lang w:eastAsia="ru-RU"/>
              </w:rPr>
            </w:pPr>
            <w:r w:rsidRPr="00442CAF">
              <w:rPr>
                <w:rFonts w:ascii="Times New Roman" w:eastAsia="Times New Roman" w:hAnsi="Times New Roman" w:cs="Times New Roman"/>
                <w:bCs/>
                <w:sz w:val="20"/>
                <w:szCs w:val="20"/>
                <w:lang w:eastAsia="ru-RU"/>
              </w:rPr>
              <w:t xml:space="preserve">Храмов </w:t>
            </w:r>
            <w:r w:rsidR="00442CAF" w:rsidRPr="00442CAF">
              <w:rPr>
                <w:rFonts w:ascii="Times New Roman" w:eastAsia="Times New Roman" w:hAnsi="Times New Roman" w:cs="Times New Roman"/>
                <w:bCs/>
                <w:sz w:val="20"/>
                <w:szCs w:val="20"/>
                <w:lang w:eastAsia="ru-RU"/>
              </w:rPr>
              <w:t>С.Ю.</w:t>
            </w:r>
            <w:r w:rsidR="00442CAF" w:rsidRPr="00442CAF">
              <w:rPr>
                <w:rFonts w:ascii="Times New Roman" w:hAnsi="Times New Roman" w:cs="Times New Roman"/>
                <w:bCs/>
                <w:iCs/>
                <w:sz w:val="20"/>
                <w:szCs w:val="20"/>
              </w:rPr>
              <w:t xml:space="preserve"> </w:t>
            </w:r>
            <w:r w:rsidR="00442CAF" w:rsidRPr="00442CAF">
              <w:rPr>
                <w:rFonts w:ascii="Times New Roman" w:eastAsia="Times New Roman" w:hAnsi="Times New Roman" w:cs="Times New Roman"/>
                <w:bCs/>
                <w:sz w:val="20"/>
                <w:szCs w:val="20"/>
                <w:lang w:eastAsia="ru-RU"/>
              </w:rPr>
              <w:t>Д</w:t>
            </w:r>
            <w:r w:rsidR="00AA00A2" w:rsidRPr="00442CAF">
              <w:rPr>
                <w:rFonts w:ascii="Times New Roman" w:eastAsia="Times New Roman" w:hAnsi="Times New Roman" w:cs="Times New Roman"/>
                <w:bCs/>
                <w:sz w:val="20"/>
                <w:szCs w:val="20"/>
                <w:lang w:eastAsia="ru-RU"/>
              </w:rPr>
              <w:t xml:space="preserve">ействие минеральных удобрений на продуктивность клевера лугового </w:t>
            </w:r>
            <w:r w:rsidR="00442CAF" w:rsidRPr="00442CAF">
              <w:rPr>
                <w:rFonts w:ascii="Times New Roman" w:eastAsia="Times New Roman" w:hAnsi="Times New Roman" w:cs="Times New Roman"/>
                <w:bCs/>
                <w:sz w:val="20"/>
                <w:szCs w:val="20"/>
                <w:lang w:eastAsia="ru-RU"/>
              </w:rPr>
              <w:t>СИБНИИК-10 в подтаежной зоне З</w:t>
            </w:r>
            <w:r w:rsidR="00AA00A2" w:rsidRPr="00442CAF">
              <w:rPr>
                <w:rFonts w:ascii="Times New Roman" w:eastAsia="Times New Roman" w:hAnsi="Times New Roman" w:cs="Times New Roman"/>
                <w:bCs/>
                <w:sz w:val="20"/>
                <w:szCs w:val="20"/>
                <w:lang w:eastAsia="ru-RU"/>
              </w:rPr>
              <w:t>ап</w:t>
            </w:r>
            <w:r w:rsidR="00442CAF" w:rsidRPr="00442CAF">
              <w:rPr>
                <w:rFonts w:ascii="Times New Roman" w:eastAsia="Times New Roman" w:hAnsi="Times New Roman" w:cs="Times New Roman"/>
                <w:bCs/>
                <w:sz w:val="20"/>
                <w:szCs w:val="20"/>
                <w:lang w:eastAsia="ru-RU"/>
              </w:rPr>
              <w:t>адной С</w:t>
            </w:r>
            <w:r w:rsidR="00AA00A2" w:rsidRPr="00442CAF">
              <w:rPr>
                <w:rFonts w:ascii="Times New Roman" w:eastAsia="Times New Roman" w:hAnsi="Times New Roman" w:cs="Times New Roman"/>
                <w:bCs/>
                <w:sz w:val="20"/>
                <w:szCs w:val="20"/>
                <w:lang w:eastAsia="ru-RU"/>
              </w:rPr>
              <w:t>ибири</w:t>
            </w:r>
          </w:p>
        </w:tc>
        <w:tc>
          <w:tcPr>
            <w:tcW w:w="1316" w:type="dxa"/>
          </w:tcPr>
          <w:p w:rsidR="004C320A" w:rsidRPr="00442CAF" w:rsidRDefault="004C320A"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193</w:t>
            </w:r>
          </w:p>
        </w:tc>
      </w:tr>
      <w:tr w:rsidR="004C320A" w:rsidTr="00442CAF">
        <w:tc>
          <w:tcPr>
            <w:tcW w:w="8312" w:type="dxa"/>
          </w:tcPr>
          <w:p w:rsidR="004C320A" w:rsidRPr="00442CAF" w:rsidRDefault="004C320A" w:rsidP="00442CAF">
            <w:pPr>
              <w:spacing w:line="360" w:lineRule="auto"/>
              <w:ind w:firstLine="0"/>
              <w:rPr>
                <w:rFonts w:ascii="Times New Roman" w:hAnsi="Times New Roman" w:cs="Times New Roman"/>
                <w:bCs/>
                <w:iCs/>
                <w:sz w:val="20"/>
                <w:szCs w:val="20"/>
              </w:rPr>
            </w:pPr>
            <w:r w:rsidRPr="00442CAF">
              <w:rPr>
                <w:rFonts w:ascii="Times New Roman" w:hAnsi="Times New Roman" w:cs="Times New Roman"/>
                <w:sz w:val="20"/>
                <w:szCs w:val="20"/>
              </w:rPr>
              <w:t>Юсов</w:t>
            </w:r>
            <w:r w:rsidR="00442CAF" w:rsidRPr="00442CAF">
              <w:rPr>
                <w:rFonts w:ascii="Times New Roman" w:hAnsi="Times New Roman" w:cs="Times New Roman"/>
                <w:sz w:val="20"/>
                <w:szCs w:val="20"/>
              </w:rPr>
              <w:t xml:space="preserve"> В.С.</w:t>
            </w:r>
            <w:r w:rsidRPr="00442CAF">
              <w:rPr>
                <w:rFonts w:ascii="Times New Roman" w:hAnsi="Times New Roman" w:cs="Times New Roman"/>
                <w:sz w:val="20"/>
                <w:szCs w:val="20"/>
              </w:rPr>
              <w:t xml:space="preserve">, Евдокимов </w:t>
            </w:r>
            <w:r w:rsidR="00442CAF" w:rsidRPr="00442CAF">
              <w:rPr>
                <w:rFonts w:ascii="Times New Roman" w:hAnsi="Times New Roman" w:cs="Times New Roman"/>
                <w:sz w:val="20"/>
                <w:szCs w:val="20"/>
              </w:rPr>
              <w:t xml:space="preserve">М.Г. </w:t>
            </w:r>
            <w:r w:rsidR="00442CAF" w:rsidRPr="00442CAF">
              <w:rPr>
                <w:rFonts w:ascii="Times New Roman" w:hAnsi="Times New Roman" w:cs="Times New Roman"/>
                <w:bCs/>
                <w:sz w:val="20"/>
                <w:szCs w:val="20"/>
              </w:rPr>
              <w:t>О</w:t>
            </w:r>
            <w:r w:rsidR="00AA00A2" w:rsidRPr="00442CAF">
              <w:rPr>
                <w:rFonts w:ascii="Times New Roman" w:hAnsi="Times New Roman" w:cs="Times New Roman"/>
                <w:bCs/>
                <w:sz w:val="20"/>
                <w:szCs w:val="20"/>
              </w:rPr>
              <w:t>сновные направления сел</w:t>
            </w:r>
            <w:r w:rsidR="00442CAF" w:rsidRPr="00442CAF">
              <w:rPr>
                <w:rFonts w:ascii="Times New Roman" w:hAnsi="Times New Roman" w:cs="Times New Roman"/>
                <w:bCs/>
                <w:sz w:val="20"/>
                <w:szCs w:val="20"/>
              </w:rPr>
              <w:t>екции яровой твердой пшеницы в З</w:t>
            </w:r>
            <w:r w:rsidR="00AA00A2" w:rsidRPr="00442CAF">
              <w:rPr>
                <w:rFonts w:ascii="Times New Roman" w:hAnsi="Times New Roman" w:cs="Times New Roman"/>
                <w:bCs/>
                <w:sz w:val="20"/>
                <w:szCs w:val="20"/>
              </w:rPr>
              <w:t xml:space="preserve">ападной </w:t>
            </w:r>
            <w:r w:rsidR="00442CAF" w:rsidRPr="00442CAF">
              <w:rPr>
                <w:rFonts w:ascii="Times New Roman" w:hAnsi="Times New Roman" w:cs="Times New Roman"/>
                <w:bCs/>
                <w:sz w:val="20"/>
                <w:szCs w:val="20"/>
              </w:rPr>
              <w:t>С</w:t>
            </w:r>
            <w:r w:rsidR="00AA00A2" w:rsidRPr="00442CAF">
              <w:rPr>
                <w:rFonts w:ascii="Times New Roman" w:hAnsi="Times New Roman" w:cs="Times New Roman"/>
                <w:bCs/>
                <w:sz w:val="20"/>
                <w:szCs w:val="20"/>
              </w:rPr>
              <w:t>ибири</w:t>
            </w:r>
          </w:p>
        </w:tc>
        <w:tc>
          <w:tcPr>
            <w:tcW w:w="1316" w:type="dxa"/>
          </w:tcPr>
          <w:p w:rsidR="004C320A" w:rsidRPr="00442CAF" w:rsidRDefault="00AA00A2"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200</w:t>
            </w:r>
          </w:p>
        </w:tc>
      </w:tr>
      <w:tr w:rsidR="004C320A" w:rsidTr="00442CAF">
        <w:tc>
          <w:tcPr>
            <w:tcW w:w="8312" w:type="dxa"/>
          </w:tcPr>
          <w:p w:rsidR="00AA00A2" w:rsidRPr="00442CAF" w:rsidRDefault="00AA00A2"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Ющенко</w:t>
            </w:r>
            <w:r w:rsidR="00442CAF" w:rsidRPr="00442CAF">
              <w:rPr>
                <w:rFonts w:ascii="Times New Roman" w:hAnsi="Times New Roman" w:cs="Times New Roman"/>
                <w:sz w:val="20"/>
                <w:szCs w:val="20"/>
              </w:rPr>
              <w:t xml:space="preserve"> Д.Н.</w:t>
            </w:r>
            <w:r w:rsidRPr="00442CAF">
              <w:rPr>
                <w:rFonts w:ascii="Times New Roman" w:hAnsi="Times New Roman" w:cs="Times New Roman"/>
                <w:sz w:val="20"/>
                <w:szCs w:val="20"/>
              </w:rPr>
              <w:t xml:space="preserve">, Кашинская </w:t>
            </w:r>
            <w:r w:rsidR="00442CAF" w:rsidRPr="00442CAF">
              <w:rPr>
                <w:rFonts w:ascii="Times New Roman" w:hAnsi="Times New Roman" w:cs="Times New Roman"/>
                <w:sz w:val="20"/>
                <w:szCs w:val="20"/>
              </w:rPr>
              <w:t>С.П.</w:t>
            </w:r>
          </w:p>
          <w:p w:rsidR="004C320A" w:rsidRPr="00442CAF" w:rsidRDefault="00AA00A2" w:rsidP="00442CAF">
            <w:pPr>
              <w:spacing w:line="360" w:lineRule="auto"/>
              <w:ind w:firstLine="0"/>
              <w:rPr>
                <w:rFonts w:ascii="Times New Roman" w:hAnsi="Times New Roman" w:cs="Times New Roman"/>
                <w:sz w:val="20"/>
                <w:szCs w:val="20"/>
              </w:rPr>
            </w:pPr>
            <w:r w:rsidRPr="00442CAF">
              <w:rPr>
                <w:rFonts w:ascii="Times New Roman" w:hAnsi="Times New Roman" w:cs="Times New Roman"/>
                <w:sz w:val="20"/>
                <w:szCs w:val="20"/>
              </w:rPr>
              <w:t>Перспективы нулевой технологии в засушливых регионах</w:t>
            </w:r>
          </w:p>
        </w:tc>
        <w:tc>
          <w:tcPr>
            <w:tcW w:w="1316" w:type="dxa"/>
          </w:tcPr>
          <w:p w:rsidR="004C320A" w:rsidRPr="00442CAF" w:rsidRDefault="00AA00A2" w:rsidP="00442CAF">
            <w:pPr>
              <w:ind w:firstLine="0"/>
              <w:jc w:val="center"/>
              <w:rPr>
                <w:rFonts w:ascii="Times New Roman" w:hAnsi="Times New Roman" w:cs="Times New Roman"/>
                <w:sz w:val="20"/>
                <w:szCs w:val="20"/>
              </w:rPr>
            </w:pPr>
            <w:r w:rsidRPr="00442CAF">
              <w:rPr>
                <w:rFonts w:ascii="Times New Roman" w:hAnsi="Times New Roman" w:cs="Times New Roman"/>
                <w:sz w:val="20"/>
                <w:szCs w:val="20"/>
              </w:rPr>
              <w:t>210</w:t>
            </w:r>
          </w:p>
        </w:tc>
      </w:tr>
    </w:tbl>
    <w:p w:rsidR="006526DE" w:rsidRDefault="006526DE" w:rsidP="00031006">
      <w:pPr>
        <w:jc w:val="center"/>
        <w:rPr>
          <w:rFonts w:ascii="Times New Roman" w:hAnsi="Times New Roman" w:cs="Times New Roman"/>
          <w:sz w:val="28"/>
          <w:szCs w:val="28"/>
        </w:rPr>
      </w:pPr>
    </w:p>
    <w:p w:rsidR="006526DE" w:rsidRDefault="006526DE">
      <w:pPr>
        <w:rPr>
          <w:rFonts w:ascii="Times New Roman" w:hAnsi="Times New Roman" w:cs="Times New Roman"/>
          <w:sz w:val="28"/>
          <w:szCs w:val="28"/>
        </w:rPr>
      </w:pPr>
      <w:r>
        <w:rPr>
          <w:rFonts w:ascii="Times New Roman" w:hAnsi="Times New Roman" w:cs="Times New Roman"/>
          <w:sz w:val="28"/>
          <w:szCs w:val="28"/>
        </w:rPr>
        <w:br w:type="page"/>
      </w:r>
    </w:p>
    <w:p w:rsidR="00031006" w:rsidRDefault="006526DE" w:rsidP="00031006">
      <w:pPr>
        <w:jc w:val="center"/>
        <w:rPr>
          <w:rFonts w:ascii="Times New Roman" w:hAnsi="Times New Roman" w:cs="Times New Roman"/>
          <w:i/>
          <w:sz w:val="28"/>
          <w:szCs w:val="28"/>
        </w:rPr>
      </w:pPr>
      <w:r>
        <w:rPr>
          <w:rFonts w:ascii="Times New Roman" w:hAnsi="Times New Roman" w:cs="Times New Roman"/>
          <w:i/>
          <w:sz w:val="28"/>
          <w:szCs w:val="28"/>
        </w:rPr>
        <w:lastRenderedPageBreak/>
        <w:t>Научно</w:t>
      </w:r>
      <w:r w:rsidRPr="006526DE">
        <w:rPr>
          <w:rFonts w:ascii="Times New Roman" w:hAnsi="Times New Roman" w:cs="Times New Roman"/>
          <w:i/>
          <w:sz w:val="28"/>
          <w:szCs w:val="28"/>
        </w:rPr>
        <w:t>е издание</w:t>
      </w:r>
    </w:p>
    <w:p w:rsidR="006526DE" w:rsidRDefault="006526DE" w:rsidP="00031006">
      <w:pPr>
        <w:jc w:val="center"/>
        <w:rPr>
          <w:rFonts w:ascii="Times New Roman" w:hAnsi="Times New Roman" w:cs="Times New Roman"/>
          <w:i/>
          <w:sz w:val="28"/>
          <w:szCs w:val="28"/>
        </w:rPr>
      </w:pPr>
    </w:p>
    <w:p w:rsidR="006526DE" w:rsidRPr="006526DE" w:rsidRDefault="006526DE" w:rsidP="00031006">
      <w:pPr>
        <w:jc w:val="center"/>
        <w:rPr>
          <w:rFonts w:ascii="Times New Roman" w:hAnsi="Times New Roman" w:cs="Times New Roman"/>
          <w:b/>
          <w:i/>
          <w:sz w:val="28"/>
          <w:szCs w:val="28"/>
        </w:rPr>
      </w:pPr>
    </w:p>
    <w:p w:rsidR="006526DE" w:rsidRPr="006526DE" w:rsidRDefault="006526DE" w:rsidP="006526DE">
      <w:pPr>
        <w:spacing w:after="0" w:line="240" w:lineRule="auto"/>
        <w:jc w:val="center"/>
        <w:rPr>
          <w:rFonts w:ascii="Times New Roman" w:hAnsi="Times New Roman" w:cs="Times New Roman"/>
          <w:b/>
          <w:sz w:val="40"/>
          <w:szCs w:val="28"/>
        </w:rPr>
      </w:pPr>
      <w:r w:rsidRPr="006526DE">
        <w:rPr>
          <w:rFonts w:ascii="Times New Roman" w:hAnsi="Times New Roman" w:cs="Times New Roman"/>
          <w:b/>
          <w:sz w:val="40"/>
          <w:szCs w:val="28"/>
        </w:rPr>
        <w:t>ИННОВАЦИОННЫЕ ТЕХНОЛОГИИ</w:t>
      </w:r>
    </w:p>
    <w:p w:rsidR="006526DE" w:rsidRPr="006526DE" w:rsidRDefault="006526DE" w:rsidP="006526DE">
      <w:pPr>
        <w:spacing w:after="0" w:line="240" w:lineRule="auto"/>
        <w:jc w:val="center"/>
        <w:rPr>
          <w:rFonts w:ascii="Times New Roman" w:hAnsi="Times New Roman" w:cs="Times New Roman"/>
          <w:b/>
          <w:sz w:val="40"/>
          <w:szCs w:val="28"/>
        </w:rPr>
      </w:pPr>
      <w:r w:rsidRPr="006526DE">
        <w:rPr>
          <w:rFonts w:ascii="Times New Roman" w:hAnsi="Times New Roman" w:cs="Times New Roman"/>
          <w:b/>
          <w:sz w:val="40"/>
          <w:szCs w:val="28"/>
        </w:rPr>
        <w:t>СОЗДАНИЯ И ВОЗДЕЛЫВАНИЯ</w:t>
      </w:r>
    </w:p>
    <w:p w:rsidR="006526DE" w:rsidRPr="006526DE" w:rsidRDefault="006526DE" w:rsidP="006526DE">
      <w:pPr>
        <w:spacing w:after="0" w:line="240" w:lineRule="auto"/>
        <w:jc w:val="center"/>
        <w:rPr>
          <w:rFonts w:ascii="Times New Roman" w:hAnsi="Times New Roman" w:cs="Times New Roman"/>
          <w:b/>
          <w:sz w:val="40"/>
          <w:szCs w:val="28"/>
        </w:rPr>
      </w:pPr>
      <w:r w:rsidRPr="006526DE">
        <w:rPr>
          <w:rFonts w:ascii="Times New Roman" w:hAnsi="Times New Roman" w:cs="Times New Roman"/>
          <w:b/>
          <w:sz w:val="40"/>
          <w:szCs w:val="28"/>
        </w:rPr>
        <w:t>СЕЛЬСКОХОЗЯЙСТВЕННЫХ РАСТЕНИЙ</w:t>
      </w:r>
    </w:p>
    <w:p w:rsidR="006526DE" w:rsidRDefault="006526DE" w:rsidP="006526DE">
      <w:pPr>
        <w:spacing w:after="0" w:line="240" w:lineRule="auto"/>
        <w:jc w:val="center"/>
        <w:rPr>
          <w:rFonts w:ascii="Times New Roman" w:hAnsi="Times New Roman" w:cs="Times New Roman"/>
          <w:b/>
          <w:sz w:val="32"/>
          <w:szCs w:val="28"/>
        </w:rPr>
      </w:pPr>
    </w:p>
    <w:p w:rsidR="006526DE" w:rsidRDefault="006526DE" w:rsidP="006526DE">
      <w:pPr>
        <w:spacing w:after="0" w:line="240" w:lineRule="auto"/>
        <w:jc w:val="center"/>
        <w:rPr>
          <w:rFonts w:ascii="Times New Roman" w:hAnsi="Times New Roman" w:cs="Times New Roman"/>
          <w:b/>
          <w:sz w:val="32"/>
          <w:szCs w:val="28"/>
        </w:rPr>
      </w:pPr>
    </w:p>
    <w:p w:rsidR="006526DE" w:rsidRDefault="006526DE" w:rsidP="006526DE">
      <w:pPr>
        <w:spacing w:after="0" w:line="240" w:lineRule="auto"/>
        <w:jc w:val="center"/>
        <w:rPr>
          <w:rFonts w:ascii="Times New Roman" w:hAnsi="Times New Roman" w:cs="Times New Roman"/>
          <w:b/>
          <w:sz w:val="32"/>
          <w:szCs w:val="28"/>
        </w:rPr>
      </w:pPr>
    </w:p>
    <w:p w:rsidR="006526DE" w:rsidRDefault="006526DE" w:rsidP="006526DE">
      <w:pPr>
        <w:spacing w:after="0" w:line="240" w:lineRule="auto"/>
        <w:jc w:val="center"/>
        <w:rPr>
          <w:rFonts w:ascii="Times New Roman" w:hAnsi="Times New Roman" w:cs="Times New Roman"/>
          <w:b/>
          <w:sz w:val="32"/>
          <w:szCs w:val="28"/>
        </w:rPr>
      </w:pPr>
    </w:p>
    <w:p w:rsidR="006526DE" w:rsidRPr="006526DE" w:rsidRDefault="006526DE" w:rsidP="006526DE">
      <w:pPr>
        <w:spacing w:after="0" w:line="240" w:lineRule="auto"/>
        <w:jc w:val="center"/>
        <w:rPr>
          <w:rFonts w:ascii="Times New Roman" w:hAnsi="Times New Roman" w:cs="Times New Roman"/>
          <w:b/>
          <w:sz w:val="44"/>
          <w:szCs w:val="28"/>
        </w:rPr>
      </w:pPr>
      <w:r w:rsidRPr="006526DE">
        <w:rPr>
          <w:rFonts w:ascii="Times New Roman" w:hAnsi="Times New Roman" w:cs="Times New Roman"/>
          <w:b/>
          <w:sz w:val="44"/>
          <w:szCs w:val="28"/>
        </w:rPr>
        <w:t>Сборник статей V Национальной научно-практической конференции, посвященной 85-</w:t>
      </w:r>
    </w:p>
    <w:p w:rsidR="006526DE" w:rsidRDefault="006526DE" w:rsidP="006526DE">
      <w:pPr>
        <w:spacing w:after="0" w:line="240" w:lineRule="auto"/>
        <w:jc w:val="center"/>
        <w:rPr>
          <w:rFonts w:ascii="Times New Roman" w:hAnsi="Times New Roman" w:cs="Times New Roman"/>
          <w:b/>
          <w:sz w:val="44"/>
          <w:szCs w:val="28"/>
        </w:rPr>
      </w:pPr>
      <w:r w:rsidRPr="006526DE">
        <w:rPr>
          <w:rFonts w:ascii="Times New Roman" w:hAnsi="Times New Roman" w:cs="Times New Roman"/>
          <w:b/>
          <w:sz w:val="44"/>
          <w:szCs w:val="28"/>
        </w:rPr>
        <w:t>летию А.И. Заварзина</w:t>
      </w:r>
    </w:p>
    <w:p w:rsidR="006526DE" w:rsidRDefault="006526DE" w:rsidP="006526DE">
      <w:pPr>
        <w:spacing w:after="0" w:line="240" w:lineRule="auto"/>
        <w:jc w:val="center"/>
        <w:rPr>
          <w:rFonts w:ascii="Times New Roman" w:hAnsi="Times New Roman" w:cs="Times New Roman"/>
          <w:b/>
          <w:sz w:val="44"/>
          <w:szCs w:val="28"/>
        </w:rPr>
      </w:pPr>
    </w:p>
    <w:p w:rsidR="006526DE" w:rsidRDefault="006526DE" w:rsidP="006526DE">
      <w:pPr>
        <w:spacing w:after="0" w:line="240" w:lineRule="auto"/>
        <w:jc w:val="center"/>
        <w:rPr>
          <w:rFonts w:ascii="Times New Roman" w:hAnsi="Times New Roman" w:cs="Times New Roman"/>
          <w:b/>
          <w:sz w:val="44"/>
          <w:szCs w:val="28"/>
        </w:rPr>
      </w:pPr>
      <w:r>
        <w:rPr>
          <w:rFonts w:ascii="Times New Roman" w:hAnsi="Times New Roman" w:cs="Times New Roman"/>
          <w:b/>
          <w:sz w:val="44"/>
          <w:szCs w:val="28"/>
        </w:rPr>
        <w:t>20 апреля 2024 г.</w:t>
      </w:r>
    </w:p>
    <w:p w:rsidR="006526DE" w:rsidRDefault="006526DE" w:rsidP="006526DE">
      <w:pPr>
        <w:spacing w:after="0" w:line="240" w:lineRule="auto"/>
        <w:jc w:val="center"/>
        <w:rPr>
          <w:rFonts w:ascii="Times New Roman" w:hAnsi="Times New Roman" w:cs="Times New Roman"/>
          <w:b/>
          <w:sz w:val="44"/>
          <w:szCs w:val="28"/>
        </w:rPr>
      </w:pPr>
    </w:p>
    <w:p w:rsidR="006526DE" w:rsidRDefault="006526DE" w:rsidP="006526DE">
      <w:pPr>
        <w:spacing w:after="0" w:line="240" w:lineRule="auto"/>
        <w:jc w:val="center"/>
        <w:rPr>
          <w:rFonts w:ascii="Times New Roman" w:hAnsi="Times New Roman" w:cs="Times New Roman"/>
          <w:b/>
          <w:sz w:val="44"/>
          <w:szCs w:val="28"/>
        </w:rPr>
      </w:pPr>
    </w:p>
    <w:p w:rsidR="006526DE" w:rsidRDefault="006526DE" w:rsidP="006526DE">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t>Электронное издание</w:t>
      </w: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rPr>
          <w:rFonts w:ascii="Times New Roman" w:hAnsi="Times New Roman" w:cs="Times New Roman"/>
          <w:sz w:val="36"/>
          <w:szCs w:val="28"/>
        </w:rPr>
      </w:pPr>
    </w:p>
    <w:p w:rsidR="006526DE" w:rsidRPr="006526DE" w:rsidRDefault="006526DE" w:rsidP="006526DE">
      <w:pPr>
        <w:jc w:val="center"/>
        <w:rPr>
          <w:rFonts w:ascii="Times New Roman" w:hAnsi="Times New Roman" w:cs="Times New Roman"/>
          <w:sz w:val="36"/>
          <w:szCs w:val="28"/>
        </w:rPr>
      </w:pPr>
    </w:p>
    <w:sectPr w:rsidR="006526DE" w:rsidRPr="006526DE" w:rsidSect="00673370">
      <w:footerReference w:type="default" r:id="rId105"/>
      <w:footerReference w:type="first" r:id="rId106"/>
      <w:pgSz w:w="11906" w:h="16838"/>
      <w:pgMar w:top="1134" w:right="1134" w:bottom="1134" w:left="1134"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2B8" w:rsidRDefault="00EB02B8" w:rsidP="00605A02">
      <w:pPr>
        <w:spacing w:after="0" w:line="240" w:lineRule="auto"/>
      </w:pPr>
      <w:r>
        <w:separator/>
      </w:r>
    </w:p>
  </w:endnote>
  <w:endnote w:type="continuationSeparator" w:id="0">
    <w:p w:rsidR="00EB02B8" w:rsidRDefault="00EB02B8" w:rsidP="0060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AdvMP_SC">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MS Mincho"/>
    <w:panose1 w:val="00000000000000000000"/>
    <w:charset w:val="80"/>
    <w:family w:val="auto"/>
    <w:notTrueType/>
    <w:pitch w:val="default"/>
    <w:sig w:usb0="00000003" w:usb1="08070000" w:usb2="00000010" w:usb3="00000000" w:csb0="00020001" w:csb1="00000000"/>
  </w:font>
  <w:font w:name="MS Mincho">
    <w:altName w:val="Yu Gothic UI"/>
    <w:panose1 w:val="02020609040205080304"/>
    <w:charset w:val="80"/>
    <w:family w:val="roman"/>
    <w:pitch w:val="fixed"/>
    <w:sig w:usb0="00000001" w:usb1="08070000" w:usb2="00000010" w:usb3="00000000" w:csb0="00020000" w:csb1="00000000"/>
  </w:font>
  <w:font w:name="AdvTT3713a231+20">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Newto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ET-Bold">
    <w:altName w:val="MS Mincho"/>
    <w:panose1 w:val="00000000000000000000"/>
    <w:charset w:val="80"/>
    <w:family w:val="auto"/>
    <w:notTrueType/>
    <w:pitch w:val="default"/>
    <w:sig w:usb0="00000001" w:usb1="08070000" w:usb2="00000010" w:usb3="00000000" w:csb0="00020000" w:csb1="00000000"/>
  </w:font>
  <w:font w:name="PTSans-Regular">
    <w:altName w:val="Segoe Print"/>
    <w:charset w:val="CC"/>
    <w:family w:val="auto"/>
    <w:pitch w:val="default"/>
    <w:sig w:usb0="00000000" w:usb1="00000000" w:usb2="00000000" w:usb3="00000000" w:csb0="00000004" w:csb1="00000000"/>
  </w:font>
  <w:font w:name="TimesNewRoman">
    <w:altName w:val="MS Gothic"/>
    <w:panose1 w:val="00000000000000000000"/>
    <w:charset w:val="81"/>
    <w:family w:val="auto"/>
    <w:notTrueType/>
    <w:pitch w:val="default"/>
    <w:sig w:usb0="00000203" w:usb1="09070000" w:usb2="00000010" w:usb3="00000000" w:csb0="000A0005"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216472"/>
      <w:docPartObj>
        <w:docPartGallery w:val="Page Numbers (Bottom of Page)"/>
        <w:docPartUnique/>
      </w:docPartObj>
    </w:sdtPr>
    <w:sdtEndPr>
      <w:rPr>
        <w:color w:val="FFFFFF" w:themeColor="background1"/>
      </w:rPr>
    </w:sdtEndPr>
    <w:sdtContent>
      <w:p w:rsidR="004C320A" w:rsidRPr="00E84901" w:rsidRDefault="004C320A">
        <w:pPr>
          <w:pStyle w:val="af8"/>
          <w:jc w:val="center"/>
          <w:rPr>
            <w:color w:val="FFFFFF" w:themeColor="background1"/>
          </w:rPr>
        </w:pPr>
        <w:r w:rsidRPr="00E84901">
          <w:rPr>
            <w:color w:val="FFFFFF" w:themeColor="background1"/>
          </w:rPr>
          <w:fldChar w:fldCharType="begin"/>
        </w:r>
        <w:r w:rsidRPr="00E84901">
          <w:rPr>
            <w:color w:val="FFFFFF" w:themeColor="background1"/>
          </w:rPr>
          <w:instrText>PAGE   \* MERGEFORMAT</w:instrText>
        </w:r>
        <w:r w:rsidRPr="00E84901">
          <w:rPr>
            <w:color w:val="FFFFFF" w:themeColor="background1"/>
          </w:rPr>
          <w:fldChar w:fldCharType="separate"/>
        </w:r>
        <w:r w:rsidR="00E57798">
          <w:rPr>
            <w:noProof/>
            <w:color w:val="FFFFFF" w:themeColor="background1"/>
          </w:rPr>
          <w:t>1</w:t>
        </w:r>
        <w:r w:rsidRPr="00E84901">
          <w:rPr>
            <w:color w:val="FFFFFF" w:themeColor="background1"/>
          </w:rPr>
          <w:fldChar w:fldCharType="end"/>
        </w:r>
      </w:p>
    </w:sdtContent>
  </w:sdt>
  <w:p w:rsidR="004C320A" w:rsidRPr="00E84901" w:rsidRDefault="004C320A">
    <w:pPr>
      <w:pStyle w:val="af8"/>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20A" w:rsidRDefault="004C320A">
    <w:pPr>
      <w:pStyle w:val="af8"/>
      <w:jc w:val="center"/>
    </w:pPr>
  </w:p>
  <w:p w:rsidR="004C320A" w:rsidRDefault="004C320A">
    <w:pPr>
      <w:pStyle w:val="af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40047"/>
      <w:docPartObj>
        <w:docPartGallery w:val="Page Numbers (Bottom of Page)"/>
        <w:docPartUnique/>
      </w:docPartObj>
    </w:sdtPr>
    <w:sdtEndPr>
      <w:rPr>
        <w:color w:val="000000" w:themeColor="text1"/>
      </w:rPr>
    </w:sdtEndPr>
    <w:sdtContent>
      <w:p w:rsidR="004C320A" w:rsidRPr="00E84901" w:rsidRDefault="004C320A">
        <w:pPr>
          <w:pStyle w:val="af8"/>
          <w:jc w:val="center"/>
          <w:rPr>
            <w:color w:val="000000" w:themeColor="text1"/>
          </w:rPr>
        </w:pPr>
        <w:r w:rsidRPr="00E84901">
          <w:rPr>
            <w:color w:val="000000" w:themeColor="text1"/>
          </w:rPr>
          <w:fldChar w:fldCharType="begin"/>
        </w:r>
        <w:r w:rsidRPr="00E84901">
          <w:rPr>
            <w:color w:val="000000" w:themeColor="text1"/>
          </w:rPr>
          <w:instrText>PAGE   \* MERGEFORMAT</w:instrText>
        </w:r>
        <w:r w:rsidRPr="00E84901">
          <w:rPr>
            <w:color w:val="000000" w:themeColor="text1"/>
          </w:rPr>
          <w:fldChar w:fldCharType="separate"/>
        </w:r>
        <w:r w:rsidR="00E57798">
          <w:rPr>
            <w:noProof/>
            <w:color w:val="000000" w:themeColor="text1"/>
          </w:rPr>
          <w:t>120</w:t>
        </w:r>
        <w:r w:rsidRPr="00E84901">
          <w:rPr>
            <w:color w:val="000000" w:themeColor="text1"/>
          </w:rPr>
          <w:fldChar w:fldCharType="end"/>
        </w:r>
      </w:p>
    </w:sdtContent>
  </w:sdt>
  <w:p w:rsidR="004C320A" w:rsidRPr="00E84901" w:rsidRDefault="004C320A">
    <w:pPr>
      <w:pStyle w:val="af8"/>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629393"/>
      <w:docPartObj>
        <w:docPartGallery w:val="Page Numbers (Bottom of Page)"/>
        <w:docPartUnique/>
      </w:docPartObj>
    </w:sdtPr>
    <w:sdtEndPr/>
    <w:sdtContent>
      <w:p w:rsidR="004C320A" w:rsidRDefault="004C320A">
        <w:pPr>
          <w:pStyle w:val="af8"/>
          <w:jc w:val="center"/>
        </w:pPr>
        <w:r>
          <w:fldChar w:fldCharType="begin"/>
        </w:r>
        <w:r>
          <w:instrText>PAGE   \* MERGEFORMAT</w:instrText>
        </w:r>
        <w:r>
          <w:fldChar w:fldCharType="separate"/>
        </w:r>
        <w:r w:rsidR="00E57798">
          <w:rPr>
            <w:noProof/>
          </w:rPr>
          <w:t>3</w:t>
        </w:r>
        <w:r>
          <w:fldChar w:fldCharType="end"/>
        </w:r>
      </w:p>
    </w:sdtContent>
  </w:sdt>
  <w:p w:rsidR="004C320A" w:rsidRDefault="004C320A">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2B8" w:rsidRDefault="00EB02B8" w:rsidP="00605A02">
      <w:pPr>
        <w:spacing w:after="0" w:line="240" w:lineRule="auto"/>
      </w:pPr>
      <w:r>
        <w:separator/>
      </w:r>
    </w:p>
  </w:footnote>
  <w:footnote w:type="continuationSeparator" w:id="0">
    <w:p w:rsidR="00EB02B8" w:rsidRDefault="00EB02B8" w:rsidP="00605A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2DA"/>
    <w:multiLevelType w:val="hybridMultilevel"/>
    <w:tmpl w:val="608089D0"/>
    <w:lvl w:ilvl="0" w:tplc="4B963AD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143E536B"/>
    <w:multiLevelType w:val="hybridMultilevel"/>
    <w:tmpl w:val="D4486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02296B"/>
    <w:multiLevelType w:val="hybridMultilevel"/>
    <w:tmpl w:val="23AAB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C6322D"/>
    <w:multiLevelType w:val="hybridMultilevel"/>
    <w:tmpl w:val="BD108972"/>
    <w:lvl w:ilvl="0" w:tplc="4768B92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9F72E8"/>
    <w:multiLevelType w:val="multilevel"/>
    <w:tmpl w:val="299F7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775F6B"/>
    <w:multiLevelType w:val="hybridMultilevel"/>
    <w:tmpl w:val="A6A2129E"/>
    <w:lvl w:ilvl="0" w:tplc="7E6A4C1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047CA"/>
    <w:multiLevelType w:val="hybridMultilevel"/>
    <w:tmpl w:val="81A887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BEC0C3E"/>
    <w:multiLevelType w:val="hybridMultilevel"/>
    <w:tmpl w:val="A84043BC"/>
    <w:lvl w:ilvl="0" w:tplc="D4F2D094">
      <w:start w:val="1"/>
      <w:numFmt w:val="decimal"/>
      <w:pStyle w:val="3"/>
      <w:lvlText w:val="%1."/>
      <w:lvlJc w:val="left"/>
      <w:pPr>
        <w:ind w:left="163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4D1506"/>
    <w:multiLevelType w:val="hybridMultilevel"/>
    <w:tmpl w:val="E65E643C"/>
    <w:lvl w:ilvl="0" w:tplc="0419000F">
      <w:start w:val="1"/>
      <w:numFmt w:val="decimal"/>
      <w:lvlText w:val="%1."/>
      <w:lvlJc w:val="left"/>
      <w:pPr>
        <w:tabs>
          <w:tab w:val="num" w:pos="1210"/>
        </w:tabs>
        <w:ind w:left="1210" w:hanging="360"/>
      </w:pPr>
    </w:lvl>
    <w:lvl w:ilvl="1" w:tplc="04190019">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9" w15:restartNumberingAfterBreak="0">
    <w:nsid w:val="3D066155"/>
    <w:multiLevelType w:val="hybridMultilevel"/>
    <w:tmpl w:val="F1862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1179FC"/>
    <w:multiLevelType w:val="hybridMultilevel"/>
    <w:tmpl w:val="ABCAF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391F06"/>
    <w:multiLevelType w:val="hybridMultilevel"/>
    <w:tmpl w:val="8DD4A8C6"/>
    <w:lvl w:ilvl="0" w:tplc="ADF6462C">
      <w:start w:val="1"/>
      <w:numFmt w:val="decimal"/>
      <w:lvlText w:val="%1."/>
      <w:lvlJc w:val="left"/>
      <w:pPr>
        <w:ind w:left="1039" w:hanging="360"/>
      </w:pPr>
      <w:rPr>
        <w:rFonts w:hint="default"/>
      </w:r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abstractNum w:abstractNumId="12" w15:restartNumberingAfterBreak="0">
    <w:nsid w:val="42A4611A"/>
    <w:multiLevelType w:val="hybridMultilevel"/>
    <w:tmpl w:val="722EB69E"/>
    <w:lvl w:ilvl="0" w:tplc="835CBE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4C023FE4"/>
    <w:multiLevelType w:val="hybridMultilevel"/>
    <w:tmpl w:val="656652D2"/>
    <w:lvl w:ilvl="0" w:tplc="0419000F">
      <w:start w:val="1"/>
      <w:numFmt w:val="decimal"/>
      <w:lvlText w:val="%1."/>
      <w:lvlJc w:val="left"/>
      <w:pPr>
        <w:tabs>
          <w:tab w:val="num" w:pos="360"/>
        </w:tabs>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DD05720"/>
    <w:multiLevelType w:val="hybridMultilevel"/>
    <w:tmpl w:val="4DEE0CE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2A7EDA2"/>
    <w:multiLevelType w:val="singleLevel"/>
    <w:tmpl w:val="52A7EDA2"/>
    <w:lvl w:ilvl="0">
      <w:start w:val="1"/>
      <w:numFmt w:val="decimal"/>
      <w:lvlText w:val="%1."/>
      <w:lvlJc w:val="left"/>
      <w:pPr>
        <w:tabs>
          <w:tab w:val="left" w:pos="425"/>
        </w:tabs>
        <w:ind w:left="425" w:hanging="425"/>
      </w:pPr>
      <w:rPr>
        <w:rFonts w:hint="default"/>
      </w:rPr>
    </w:lvl>
  </w:abstractNum>
  <w:abstractNum w:abstractNumId="16" w15:restartNumberingAfterBreak="0">
    <w:nsid w:val="5904449D"/>
    <w:multiLevelType w:val="hybridMultilevel"/>
    <w:tmpl w:val="F60CECE6"/>
    <w:lvl w:ilvl="0" w:tplc="0419000F">
      <w:start w:val="1"/>
      <w:numFmt w:val="decimal"/>
      <w:lvlText w:val="%1."/>
      <w:lvlJc w:val="left"/>
      <w:pPr>
        <w:ind w:left="928"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1069"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60D642F9"/>
    <w:multiLevelType w:val="hybridMultilevel"/>
    <w:tmpl w:val="2B54B82C"/>
    <w:lvl w:ilvl="0" w:tplc="E63056CA">
      <w:start w:val="1"/>
      <w:numFmt w:val="decimal"/>
      <w:lvlText w:val="%1."/>
      <w:lvlJc w:val="left"/>
      <w:pPr>
        <w:ind w:left="927"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1E123E"/>
    <w:multiLevelType w:val="hybridMultilevel"/>
    <w:tmpl w:val="40EC2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947273"/>
    <w:multiLevelType w:val="hybridMultilevel"/>
    <w:tmpl w:val="57D294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77BF32A0"/>
    <w:multiLevelType w:val="hybridMultilevel"/>
    <w:tmpl w:val="2E74A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5"/>
  </w:num>
  <w:num w:numId="3">
    <w:abstractNumId w:val="2"/>
  </w:num>
  <w:num w:numId="4">
    <w:abstractNumId w:val="3"/>
  </w:num>
  <w:num w:numId="5">
    <w:abstractNumId w:val="17"/>
  </w:num>
  <w:num w:numId="6">
    <w:abstractNumId w:val="9"/>
  </w:num>
  <w:num w:numId="7">
    <w:abstractNumId w:val="18"/>
  </w:num>
  <w:num w:numId="8">
    <w:abstractNumId w:val="19"/>
  </w:num>
  <w:num w:numId="9">
    <w:abstractNumId w:val="10"/>
  </w:num>
  <w:num w:numId="10">
    <w:abstractNumId w:val="4"/>
  </w:num>
  <w:num w:numId="11">
    <w:abstractNumId w:val="16"/>
  </w:num>
  <w:num w:numId="12">
    <w:abstractNumId w:val="11"/>
  </w:num>
  <w:num w:numId="13">
    <w:abstractNumId w:val="7"/>
  </w:num>
  <w:num w:numId="14">
    <w:abstractNumId w:val="12"/>
  </w:num>
  <w:num w:numId="15">
    <w:abstractNumId w:val="0"/>
  </w:num>
  <w:num w:numId="16">
    <w:abstractNumId w:val="8"/>
  </w:num>
  <w:num w:numId="17">
    <w:abstractNumId w:val="5"/>
  </w:num>
  <w:num w:numId="18">
    <w:abstractNumId w:val="1"/>
  </w:num>
  <w:num w:numId="19">
    <w:abstractNumId w:val="14"/>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E79"/>
    <w:rsid w:val="00030086"/>
    <w:rsid w:val="00031006"/>
    <w:rsid w:val="0003526C"/>
    <w:rsid w:val="0006569E"/>
    <w:rsid w:val="00071518"/>
    <w:rsid w:val="0008796A"/>
    <w:rsid w:val="000A57E5"/>
    <w:rsid w:val="000D747C"/>
    <w:rsid w:val="00120238"/>
    <w:rsid w:val="00155602"/>
    <w:rsid w:val="00160FCE"/>
    <w:rsid w:val="00224A87"/>
    <w:rsid w:val="002559DA"/>
    <w:rsid w:val="002B491C"/>
    <w:rsid w:val="002B5370"/>
    <w:rsid w:val="00301A22"/>
    <w:rsid w:val="003232FA"/>
    <w:rsid w:val="003543A7"/>
    <w:rsid w:val="003D4D07"/>
    <w:rsid w:val="00422E80"/>
    <w:rsid w:val="00432D14"/>
    <w:rsid w:val="0044119B"/>
    <w:rsid w:val="00442CAF"/>
    <w:rsid w:val="0044640F"/>
    <w:rsid w:val="00451161"/>
    <w:rsid w:val="004539DD"/>
    <w:rsid w:val="004A630E"/>
    <w:rsid w:val="004C320A"/>
    <w:rsid w:val="004D7F28"/>
    <w:rsid w:val="005017DB"/>
    <w:rsid w:val="005B2EAA"/>
    <w:rsid w:val="00605A02"/>
    <w:rsid w:val="006452D6"/>
    <w:rsid w:val="006526DE"/>
    <w:rsid w:val="00654163"/>
    <w:rsid w:val="00673370"/>
    <w:rsid w:val="006A15D2"/>
    <w:rsid w:val="006B1346"/>
    <w:rsid w:val="006B3B3F"/>
    <w:rsid w:val="006C74A7"/>
    <w:rsid w:val="006D7E1A"/>
    <w:rsid w:val="006F5D56"/>
    <w:rsid w:val="007112C6"/>
    <w:rsid w:val="00787111"/>
    <w:rsid w:val="008506B7"/>
    <w:rsid w:val="008A32E0"/>
    <w:rsid w:val="008B067A"/>
    <w:rsid w:val="008F601E"/>
    <w:rsid w:val="009651FF"/>
    <w:rsid w:val="009A5663"/>
    <w:rsid w:val="00A03CB8"/>
    <w:rsid w:val="00A23D34"/>
    <w:rsid w:val="00A23E79"/>
    <w:rsid w:val="00A710E7"/>
    <w:rsid w:val="00AA00A2"/>
    <w:rsid w:val="00B12209"/>
    <w:rsid w:val="00B2677E"/>
    <w:rsid w:val="00B575E3"/>
    <w:rsid w:val="00BB4795"/>
    <w:rsid w:val="00C31C4F"/>
    <w:rsid w:val="00C41D67"/>
    <w:rsid w:val="00C95CBB"/>
    <w:rsid w:val="00CC3E00"/>
    <w:rsid w:val="00CD1AE9"/>
    <w:rsid w:val="00D07F12"/>
    <w:rsid w:val="00D75440"/>
    <w:rsid w:val="00DC4910"/>
    <w:rsid w:val="00DF7C3A"/>
    <w:rsid w:val="00E267A9"/>
    <w:rsid w:val="00E35316"/>
    <w:rsid w:val="00E57798"/>
    <w:rsid w:val="00E73B68"/>
    <w:rsid w:val="00E84901"/>
    <w:rsid w:val="00E9650A"/>
    <w:rsid w:val="00EA1B89"/>
    <w:rsid w:val="00EB02B8"/>
    <w:rsid w:val="00EC4872"/>
    <w:rsid w:val="00F92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0EA7D43-1733-4D01-A65C-C82A2D8E3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569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065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6569E"/>
  </w:style>
  <w:style w:type="character" w:styleId="a4">
    <w:name w:val="Hyperlink"/>
    <w:rsid w:val="0006569E"/>
    <w:rPr>
      <w:color w:val="000080"/>
      <w:u w:val="single"/>
    </w:rPr>
  </w:style>
  <w:style w:type="character" w:customStyle="1" w:styleId="fontstyle01">
    <w:name w:val="fontstyle01"/>
    <w:rsid w:val="0006569E"/>
    <w:rPr>
      <w:rFonts w:ascii="TimesNewRomanPS-ItalicMT" w:hAnsi="TimesNewRomanPS-ItalicMT" w:hint="default"/>
      <w:b w:val="0"/>
      <w:bCs w:val="0"/>
      <w:i/>
      <w:iCs/>
      <w:color w:val="000000"/>
      <w:sz w:val="20"/>
      <w:szCs w:val="20"/>
    </w:rPr>
  </w:style>
  <w:style w:type="character" w:customStyle="1" w:styleId="fontstyle31">
    <w:name w:val="fontstyle31"/>
    <w:rsid w:val="0006569E"/>
    <w:rPr>
      <w:rFonts w:ascii="Times New Roman" w:hAnsi="Times New Roman" w:cs="Times New Roman" w:hint="default"/>
      <w:b/>
      <w:bCs/>
      <w:i/>
      <w:iCs/>
      <w:color w:val="000000"/>
      <w:sz w:val="28"/>
      <w:szCs w:val="28"/>
    </w:rPr>
  </w:style>
  <w:style w:type="paragraph" w:customStyle="1" w:styleId="BodyLNoTab">
    <w:name w:val="BodyL.NoTab"/>
    <w:basedOn w:val="a"/>
    <w:next w:val="a"/>
    <w:rsid w:val="0006569E"/>
    <w:pPr>
      <w:spacing w:after="0" w:line="360" w:lineRule="auto"/>
      <w:jc w:val="both"/>
    </w:pPr>
    <w:rPr>
      <w:rFonts w:ascii="Times New Roman" w:eastAsia="Times New Roman" w:hAnsi="Times New Roman" w:cs="Times New Roman"/>
      <w:sz w:val="24"/>
      <w:szCs w:val="20"/>
    </w:rPr>
  </w:style>
  <w:style w:type="paragraph" w:styleId="a5">
    <w:name w:val="Body Text"/>
    <w:basedOn w:val="a"/>
    <w:link w:val="a6"/>
    <w:rsid w:val="0006569E"/>
    <w:pPr>
      <w:widowControl w:val="0"/>
      <w:suppressAutoHyphens/>
      <w:spacing w:after="120" w:line="240" w:lineRule="auto"/>
    </w:pPr>
    <w:rPr>
      <w:rFonts w:ascii="Arial" w:eastAsia="Lucida Sans Unicode" w:hAnsi="Arial" w:cs="Times New Roman"/>
      <w:sz w:val="24"/>
      <w:szCs w:val="24"/>
    </w:rPr>
  </w:style>
  <w:style w:type="character" w:customStyle="1" w:styleId="a6">
    <w:name w:val="Основной текст Знак"/>
    <w:basedOn w:val="a0"/>
    <w:link w:val="a5"/>
    <w:rsid w:val="0006569E"/>
    <w:rPr>
      <w:rFonts w:ascii="Arial" w:eastAsia="Lucida Sans Unicode" w:hAnsi="Arial" w:cs="Times New Roman"/>
      <w:sz w:val="24"/>
      <w:szCs w:val="24"/>
    </w:rPr>
  </w:style>
  <w:style w:type="character" w:customStyle="1" w:styleId="citationref">
    <w:name w:val="citationref"/>
    <w:basedOn w:val="a0"/>
    <w:rsid w:val="0006569E"/>
  </w:style>
  <w:style w:type="character" w:customStyle="1" w:styleId="fontstyle21">
    <w:name w:val="fontstyle21"/>
    <w:rsid w:val="0006569E"/>
    <w:rPr>
      <w:rFonts w:ascii="TimesNewRomanPSMT" w:eastAsia="TimesNewRomanPSMT" w:hint="eastAsia"/>
      <w:b w:val="0"/>
      <w:bCs w:val="0"/>
      <w:i w:val="0"/>
      <w:iCs w:val="0"/>
      <w:color w:val="000000"/>
      <w:sz w:val="22"/>
      <w:szCs w:val="22"/>
    </w:rPr>
  </w:style>
  <w:style w:type="character" w:customStyle="1" w:styleId="fontstyle51">
    <w:name w:val="fontstyle51"/>
    <w:rsid w:val="0006569E"/>
    <w:rPr>
      <w:rFonts w:ascii="AdvMP_SC" w:hAnsi="AdvMP_SC" w:hint="default"/>
      <w:b w:val="0"/>
      <w:bCs w:val="0"/>
      <w:i w:val="0"/>
      <w:iCs w:val="0"/>
      <w:color w:val="000000"/>
      <w:sz w:val="18"/>
      <w:szCs w:val="18"/>
    </w:rPr>
  </w:style>
  <w:style w:type="character" w:customStyle="1" w:styleId="cit">
    <w:name w:val="cit"/>
    <w:basedOn w:val="a0"/>
    <w:rsid w:val="0006569E"/>
  </w:style>
  <w:style w:type="paragraph" w:styleId="a7">
    <w:name w:val="List Paragraph"/>
    <w:aliases w:val="- список,Надпись к иллюстрации,Bullet_IRAO,Мой Список,ПАРАГРАФ,Абзац списка основной,ПКФ Список,продолжение таблицы,Плюсы/Минусы,список ненумерованный,Title,Title1,?бзац списка,1,UL,Абзац маркированнный,Абзац списка2,Абзац списка4"/>
    <w:basedOn w:val="a"/>
    <w:link w:val="a8"/>
    <w:uiPriority w:val="34"/>
    <w:qFormat/>
    <w:rsid w:val="00B2677E"/>
    <w:pPr>
      <w:spacing w:after="160" w:line="259" w:lineRule="auto"/>
      <w:ind w:left="720"/>
      <w:contextualSpacing/>
    </w:pPr>
    <w:rPr>
      <w:lang w:val="en-GB"/>
    </w:rPr>
  </w:style>
  <w:style w:type="paragraph" w:styleId="a9">
    <w:name w:val="footnote text"/>
    <w:basedOn w:val="a"/>
    <w:link w:val="aa"/>
    <w:uiPriority w:val="99"/>
    <w:unhideWhenUsed/>
    <w:rsid w:val="00B2677E"/>
    <w:pPr>
      <w:spacing w:after="0" w:line="240" w:lineRule="auto"/>
      <w:ind w:firstLine="680"/>
      <w:jc w:val="both"/>
    </w:pPr>
    <w:rPr>
      <w:sz w:val="20"/>
      <w:szCs w:val="20"/>
    </w:rPr>
  </w:style>
  <w:style w:type="character" w:customStyle="1" w:styleId="aa">
    <w:name w:val="Текст сноски Знак"/>
    <w:basedOn w:val="a0"/>
    <w:link w:val="a9"/>
    <w:uiPriority w:val="99"/>
    <w:rsid w:val="00B2677E"/>
    <w:rPr>
      <w:sz w:val="20"/>
      <w:szCs w:val="20"/>
    </w:rPr>
  </w:style>
  <w:style w:type="table" w:styleId="ab">
    <w:name w:val="Table Grid"/>
    <w:basedOn w:val="a1"/>
    <w:uiPriority w:val="39"/>
    <w:rsid w:val="00B2677E"/>
    <w:pPr>
      <w:spacing w:after="0" w:line="240" w:lineRule="auto"/>
      <w:ind w:firstLine="6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0"/>
    <w:rsid w:val="00B2677E"/>
  </w:style>
  <w:style w:type="character" w:styleId="ac">
    <w:name w:val="Emphasis"/>
    <w:basedOn w:val="a0"/>
    <w:uiPriority w:val="20"/>
    <w:qFormat/>
    <w:rsid w:val="00B2677E"/>
    <w:rPr>
      <w:i/>
      <w:iCs/>
    </w:rPr>
  </w:style>
  <w:style w:type="character" w:styleId="ad">
    <w:name w:val="Strong"/>
    <w:basedOn w:val="a0"/>
    <w:uiPriority w:val="22"/>
    <w:qFormat/>
    <w:rsid w:val="00B2677E"/>
    <w:rPr>
      <w:b/>
      <w:bCs/>
    </w:rPr>
  </w:style>
  <w:style w:type="paragraph" w:styleId="ae">
    <w:name w:val="Body Text Indent"/>
    <w:basedOn w:val="a"/>
    <w:link w:val="af"/>
    <w:uiPriority w:val="99"/>
    <w:unhideWhenUsed/>
    <w:rsid w:val="00B2677E"/>
    <w:pPr>
      <w:spacing w:after="120"/>
      <w:ind w:left="283"/>
    </w:pPr>
  </w:style>
  <w:style w:type="character" w:customStyle="1" w:styleId="af">
    <w:name w:val="Основной текст с отступом Знак"/>
    <w:basedOn w:val="a0"/>
    <w:link w:val="ae"/>
    <w:uiPriority w:val="99"/>
    <w:rsid w:val="00B2677E"/>
  </w:style>
  <w:style w:type="character" w:customStyle="1" w:styleId="extendedtext-full">
    <w:name w:val="extendedtext-full"/>
    <w:basedOn w:val="a0"/>
    <w:rsid w:val="00B2677E"/>
  </w:style>
  <w:style w:type="character" w:customStyle="1" w:styleId="hwtze">
    <w:name w:val="hwtze"/>
    <w:basedOn w:val="a0"/>
    <w:rsid w:val="00B2677E"/>
  </w:style>
  <w:style w:type="character" w:customStyle="1" w:styleId="rynqvb">
    <w:name w:val="rynqvb"/>
    <w:basedOn w:val="a0"/>
    <w:rsid w:val="00B2677E"/>
  </w:style>
  <w:style w:type="paragraph" w:styleId="af0">
    <w:name w:val="Plain Text"/>
    <w:basedOn w:val="a"/>
    <w:link w:val="af1"/>
    <w:uiPriority w:val="99"/>
    <w:unhideWhenUsed/>
    <w:rsid w:val="00B2677E"/>
    <w:pPr>
      <w:spacing w:after="0" w:line="240" w:lineRule="auto"/>
    </w:pPr>
    <w:rPr>
      <w:rFonts w:ascii="Consolas" w:hAnsi="Consolas"/>
      <w:sz w:val="21"/>
      <w:szCs w:val="21"/>
    </w:rPr>
  </w:style>
  <w:style w:type="character" w:customStyle="1" w:styleId="af1">
    <w:name w:val="Текст Знак"/>
    <w:basedOn w:val="a0"/>
    <w:link w:val="af0"/>
    <w:uiPriority w:val="99"/>
    <w:rsid w:val="00B2677E"/>
    <w:rPr>
      <w:rFonts w:ascii="Consolas" w:hAnsi="Consolas"/>
      <w:sz w:val="21"/>
      <w:szCs w:val="21"/>
    </w:rPr>
  </w:style>
  <w:style w:type="paragraph" w:styleId="af2">
    <w:name w:val="Title"/>
    <w:basedOn w:val="a"/>
    <w:link w:val="af3"/>
    <w:qFormat/>
    <w:rsid w:val="002B491C"/>
    <w:pPr>
      <w:spacing w:after="0" w:line="240" w:lineRule="auto"/>
      <w:jc w:val="center"/>
    </w:pPr>
    <w:rPr>
      <w:rFonts w:ascii="Times New Roman" w:eastAsia="Times New Roman" w:hAnsi="Times New Roman" w:cs="Times New Roman"/>
      <w:sz w:val="28"/>
      <w:szCs w:val="24"/>
      <w:lang w:eastAsia="ru-RU"/>
    </w:rPr>
  </w:style>
  <w:style w:type="character" w:customStyle="1" w:styleId="af3">
    <w:name w:val="Заголовок Знак"/>
    <w:basedOn w:val="a0"/>
    <w:link w:val="af2"/>
    <w:rsid w:val="002B491C"/>
    <w:rPr>
      <w:rFonts w:ascii="Times New Roman" w:eastAsia="Times New Roman" w:hAnsi="Times New Roman" w:cs="Times New Roman"/>
      <w:sz w:val="28"/>
      <w:szCs w:val="24"/>
      <w:lang w:eastAsia="ru-RU"/>
    </w:rPr>
  </w:style>
  <w:style w:type="table" w:customStyle="1" w:styleId="1">
    <w:name w:val="Сетка таблицы1"/>
    <w:basedOn w:val="a1"/>
    <w:next w:val="ab"/>
    <w:uiPriority w:val="39"/>
    <w:rsid w:val="0078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787111"/>
    <w:pPr>
      <w:ind w:left="720"/>
    </w:pPr>
    <w:rPr>
      <w:rFonts w:ascii="Calibri" w:eastAsia="Times New Roman" w:hAnsi="Calibri" w:cs="Calibri"/>
    </w:rPr>
  </w:style>
  <w:style w:type="character" w:customStyle="1" w:styleId="2">
    <w:name w:val="Основной текст (2)_"/>
    <w:basedOn w:val="a0"/>
    <w:link w:val="20"/>
    <w:rsid w:val="00787111"/>
    <w:rPr>
      <w:rFonts w:ascii="Times New Roman" w:eastAsia="Times New Roman" w:hAnsi="Times New Roman" w:cs="Times New Roman"/>
      <w:shd w:val="clear" w:color="auto" w:fill="FFFFFF"/>
    </w:rPr>
  </w:style>
  <w:style w:type="paragraph" w:customStyle="1" w:styleId="20">
    <w:name w:val="Основной текст (2)"/>
    <w:basedOn w:val="a"/>
    <w:link w:val="2"/>
    <w:rsid w:val="00787111"/>
    <w:pPr>
      <w:widowControl w:val="0"/>
      <w:shd w:val="clear" w:color="auto" w:fill="FFFFFF"/>
      <w:spacing w:before="660" w:after="960" w:line="408" w:lineRule="exact"/>
    </w:pPr>
    <w:rPr>
      <w:rFonts w:ascii="Times New Roman" w:eastAsia="Times New Roman" w:hAnsi="Times New Roman" w:cs="Times New Roman"/>
    </w:rPr>
  </w:style>
  <w:style w:type="paragraph" w:styleId="21">
    <w:name w:val="List 2"/>
    <w:basedOn w:val="a"/>
    <w:rsid w:val="00787111"/>
    <w:pPr>
      <w:spacing w:after="0" w:line="312" w:lineRule="auto"/>
      <w:ind w:left="566" w:hanging="283"/>
      <w:jc w:val="both"/>
    </w:pPr>
    <w:rPr>
      <w:rFonts w:ascii="Times New Roman" w:eastAsia="Times New Roman" w:hAnsi="Times New Roman" w:cs="Times New Roman"/>
      <w:sz w:val="28"/>
      <w:szCs w:val="24"/>
      <w:lang w:eastAsia="ru-RU"/>
    </w:rPr>
  </w:style>
  <w:style w:type="table" w:customStyle="1" w:styleId="22">
    <w:name w:val="Сетка таблицы2"/>
    <w:basedOn w:val="a1"/>
    <w:next w:val="ab"/>
    <w:uiPriority w:val="59"/>
    <w:unhideWhenUsed/>
    <w:rsid w:val="0078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aliases w:val="Замечание"/>
    <w:link w:val="af5"/>
    <w:uiPriority w:val="1"/>
    <w:qFormat/>
    <w:rsid w:val="00787111"/>
    <w:pPr>
      <w:spacing w:after="0" w:line="240" w:lineRule="auto"/>
    </w:pPr>
    <w:rPr>
      <w:rFonts w:eastAsiaTheme="minorEastAsia"/>
      <w:lang w:eastAsia="ru-RU"/>
    </w:rPr>
  </w:style>
  <w:style w:type="character" w:customStyle="1" w:styleId="af5">
    <w:name w:val="Без интервала Знак"/>
    <w:aliases w:val="Замечание Знак"/>
    <w:link w:val="af4"/>
    <w:uiPriority w:val="99"/>
    <w:qFormat/>
    <w:locked/>
    <w:rsid w:val="00787111"/>
    <w:rPr>
      <w:rFonts w:eastAsiaTheme="minorEastAsia"/>
      <w:lang w:eastAsia="ru-RU"/>
    </w:rPr>
  </w:style>
  <w:style w:type="character" w:customStyle="1" w:styleId="ezkurwreuab5ozgtqnkl">
    <w:name w:val="ezkurwreuab5ozgtqnkl"/>
    <w:basedOn w:val="a0"/>
    <w:rsid w:val="00787111"/>
  </w:style>
  <w:style w:type="paragraph" w:customStyle="1" w:styleId="3">
    <w:name w:val="Стиль3"/>
    <w:basedOn w:val="a"/>
    <w:link w:val="30"/>
    <w:qFormat/>
    <w:rsid w:val="00787111"/>
    <w:pPr>
      <w:numPr>
        <w:numId w:val="13"/>
      </w:numPr>
      <w:spacing w:after="0" w:line="360" w:lineRule="auto"/>
      <w:jc w:val="both"/>
    </w:pPr>
    <w:rPr>
      <w:rFonts w:ascii="Times New Roman" w:hAnsi="Times New Roman"/>
      <w:sz w:val="28"/>
    </w:rPr>
  </w:style>
  <w:style w:type="character" w:customStyle="1" w:styleId="30">
    <w:name w:val="Стиль3 Знак"/>
    <w:basedOn w:val="a0"/>
    <w:link w:val="3"/>
    <w:rsid w:val="00787111"/>
    <w:rPr>
      <w:rFonts w:ascii="Times New Roman" w:hAnsi="Times New Roman"/>
      <w:sz w:val="28"/>
    </w:rPr>
  </w:style>
  <w:style w:type="character" w:customStyle="1" w:styleId="a8">
    <w:name w:val="Абзац списка Знак"/>
    <w:aliases w:val="- список Знак,Надпись к иллюстрации Знак,Bullet_IRAO Знак,Мой Список Знак,ПАРАГРАФ Знак,Абзац списка основной Знак,ПКФ Список Знак,продолжение таблицы Знак,Плюсы/Минусы Знак,список ненумерованный Знак,Title Знак,Title1 Знак,1 Знак"/>
    <w:basedOn w:val="a0"/>
    <w:link w:val="a7"/>
    <w:uiPriority w:val="34"/>
    <w:qFormat/>
    <w:rsid w:val="0044640F"/>
    <w:rPr>
      <w:lang w:val="en-GB"/>
    </w:rPr>
  </w:style>
  <w:style w:type="paragraph" w:customStyle="1" w:styleId="richfactdown-paragraph">
    <w:name w:val="richfactdown-paragraph"/>
    <w:basedOn w:val="a"/>
    <w:rsid w:val="003543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header"/>
    <w:basedOn w:val="a"/>
    <w:link w:val="af7"/>
    <w:uiPriority w:val="99"/>
    <w:unhideWhenUsed/>
    <w:rsid w:val="00605A02"/>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05A02"/>
  </w:style>
  <w:style w:type="paragraph" w:styleId="af8">
    <w:name w:val="footer"/>
    <w:basedOn w:val="a"/>
    <w:link w:val="af9"/>
    <w:uiPriority w:val="99"/>
    <w:unhideWhenUsed/>
    <w:rsid w:val="00605A02"/>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05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ibrary.ru/contents.asp?titleid=3583" TargetMode="External"/><Relationship Id="rId21" Type="http://schemas.openxmlformats.org/officeDocument/2006/relationships/image" Target="media/image5.emf"/><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chart" Target="charts/chart7.xml"/><Relationship Id="rId68" Type="http://schemas.openxmlformats.org/officeDocument/2006/relationships/chart" Target="charts/chart12.xml"/><Relationship Id="rId84" Type="http://schemas.openxmlformats.org/officeDocument/2006/relationships/image" Target="media/image34.png"/><Relationship Id="rId89" Type="http://schemas.openxmlformats.org/officeDocument/2006/relationships/hyperlink" Target="https://elibrary.ru/item.asp?id=43837718" TargetMode="External"/><Relationship Id="rId16" Type="http://schemas.openxmlformats.org/officeDocument/2006/relationships/hyperlink" Target="https://www.elibrary.ru/contents.asp?id=44194375&amp;selid=44194387" TargetMode="Externa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hyperlink" Target="https://www.elibrary.ru/item.asp?id=29182599&amp;selid=29271248" TargetMode="External"/><Relationship Id="rId37" Type="http://schemas.openxmlformats.org/officeDocument/2006/relationships/image" Target="media/image11.jpeg"/><Relationship Id="rId53" Type="http://schemas.openxmlformats.org/officeDocument/2006/relationships/image" Target="media/image26.png"/><Relationship Id="rId58" Type="http://schemas.openxmlformats.org/officeDocument/2006/relationships/chart" Target="charts/chart2.xml"/><Relationship Id="rId74" Type="http://schemas.openxmlformats.org/officeDocument/2006/relationships/image" Target="media/image29.png"/><Relationship Id="rId79" Type="http://schemas.openxmlformats.org/officeDocument/2006/relationships/hyperlink" Target="https://ecosystema.ru/07referats/cultrast/i043.htm?ysclid=ltycju3ege13301293" TargetMode="External"/><Relationship Id="rId102" Type="http://schemas.openxmlformats.org/officeDocument/2006/relationships/chart" Target="charts/chart16.xml"/><Relationship Id="rId5" Type="http://schemas.openxmlformats.org/officeDocument/2006/relationships/footnotes" Target="footnotes.xml"/><Relationship Id="rId90" Type="http://schemas.openxmlformats.org/officeDocument/2006/relationships/hyperlink" Target="https://elibrary.ru/contents.asp?id=43837704" TargetMode="External"/><Relationship Id="rId95" Type="http://schemas.openxmlformats.org/officeDocument/2006/relationships/chart" Target="charts/chart14.xml"/><Relationship Id="rId22" Type="http://schemas.openxmlformats.org/officeDocument/2006/relationships/oleObject" Target="embeddings/oleObject1.bin"/><Relationship Id="rId27" Type="http://schemas.openxmlformats.org/officeDocument/2006/relationships/hyperlink" Target="https://www.elibrary.ru/author_items.asp?refid=770973107&amp;fam=M%C3%B8ller&amp;init=I+M" TargetMode="External"/><Relationship Id="rId43" Type="http://schemas.openxmlformats.org/officeDocument/2006/relationships/image" Target="media/image17.png"/><Relationship Id="rId48" Type="http://schemas.openxmlformats.org/officeDocument/2006/relationships/image" Target="media/image21.png"/><Relationship Id="rId64" Type="http://schemas.openxmlformats.org/officeDocument/2006/relationships/chart" Target="charts/chart8.xml"/><Relationship Id="rId69" Type="http://schemas.openxmlformats.org/officeDocument/2006/relationships/hyperlink" Target="https://www.smartfarm.vision.ru" TargetMode="External"/><Relationship Id="rId80" Type="http://schemas.openxmlformats.org/officeDocument/2006/relationships/hyperlink" Target="http://collection.ibppm.ru" TargetMode="External"/><Relationship Id="rId85" Type="http://schemas.openxmlformats.org/officeDocument/2006/relationships/image" Target="media/image35.png"/><Relationship Id="rId12" Type="http://schemas.openxmlformats.org/officeDocument/2006/relationships/image" Target="media/image3.jpeg"/><Relationship Id="rId17" Type="http://schemas.openxmlformats.org/officeDocument/2006/relationships/hyperlink" Target="https://www.elibrary.ru/item.asp?id=56946423" TargetMode="External"/><Relationship Id="rId33" Type="http://schemas.openxmlformats.org/officeDocument/2006/relationships/hyperlink" Target="https://www.elibrary.ru/contents.asp?id=49797242" TargetMode="External"/><Relationship Id="rId38" Type="http://schemas.openxmlformats.org/officeDocument/2006/relationships/image" Target="media/image12.jpeg"/><Relationship Id="rId59" Type="http://schemas.openxmlformats.org/officeDocument/2006/relationships/chart" Target="charts/chart3.xml"/><Relationship Id="rId103" Type="http://schemas.openxmlformats.org/officeDocument/2006/relationships/hyperlink" Target="https://www.sciencedirect.com/science/article/pii/S0733521013000775" TargetMode="External"/><Relationship Id="rId108" Type="http://schemas.openxmlformats.org/officeDocument/2006/relationships/theme" Target="theme/theme1.xml"/><Relationship Id="rId20" Type="http://schemas.openxmlformats.org/officeDocument/2006/relationships/hyperlink" Target="https://www.elibrary.ru/contents.asp?id=41284514&amp;selid=41284516" TargetMode="External"/><Relationship Id="rId41" Type="http://schemas.openxmlformats.org/officeDocument/2006/relationships/image" Target="media/image15.jpeg"/><Relationship Id="rId54" Type="http://schemas.openxmlformats.org/officeDocument/2006/relationships/image" Target="media/image27.png"/><Relationship Id="rId62" Type="http://schemas.openxmlformats.org/officeDocument/2006/relationships/chart" Target="charts/chart6.xml"/><Relationship Id="rId70" Type="http://schemas.openxmlformats.org/officeDocument/2006/relationships/hyperlink" Target="https://cognitivepilot.com" TargetMode="External"/><Relationship Id="rId75" Type="http://schemas.openxmlformats.org/officeDocument/2006/relationships/image" Target="media/image30.png"/><Relationship Id="rId83" Type="http://schemas.openxmlformats.org/officeDocument/2006/relationships/image" Target="media/image33.png"/><Relationship Id="rId88" Type="http://schemas.openxmlformats.org/officeDocument/2006/relationships/image" Target="media/image38.jpeg"/><Relationship Id="rId91" Type="http://schemas.openxmlformats.org/officeDocument/2006/relationships/hyperlink" Target="https://elibrary.ru/contents.asp?id=43837704&amp;selid=43837718" TargetMode="External"/><Relationship Id="rId96"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library.ru/contents.asp?id=44194375" TargetMode="External"/><Relationship Id="rId23" Type="http://schemas.openxmlformats.org/officeDocument/2006/relationships/image" Target="media/image6.emf"/><Relationship Id="rId28" Type="http://schemas.openxmlformats.org/officeDocument/2006/relationships/hyperlink" Target="https://www.elibrary.ru/author_items.asp?refid=770973107&amp;fam=Jensen&amp;init=P+E" TargetMode="Externa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hyperlink" Target="http://docs.cntd.ru/document/1200142824" TargetMode="External"/><Relationship Id="rId106" Type="http://schemas.openxmlformats.org/officeDocument/2006/relationships/footer" Target="footer4.xml"/><Relationship Id="rId10" Type="http://schemas.openxmlformats.org/officeDocument/2006/relationships/hyperlink" Target="http://collection.ibppm.ru" TargetMode="External"/><Relationship Id="rId31" Type="http://schemas.openxmlformats.org/officeDocument/2006/relationships/hyperlink" Target="https://www.elibrary.ru/contents.asp?id=33177812"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hyperlink" Target="https://agroassist.ru" TargetMode="External"/><Relationship Id="rId78" Type="http://schemas.openxmlformats.org/officeDocument/2006/relationships/hyperlink" Target="https://www.semenasad.ru/catalog/semena_ovoshchey/packvegseeds/nigella_posevnaya_chernyy_tmin/13948/?oid=15279" TargetMode="External"/><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chart" Target="charts/chart13.xml"/><Relationship Id="rId99" Type="http://schemas.openxmlformats.org/officeDocument/2006/relationships/hyperlink" Target="https://www.elibrary.ru/item.asp?id=49018758&amp;selid=49466881" TargetMode="External"/><Relationship Id="rId10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s://www.elibrary.ru/item.asp?id=41284516" TargetMode="External"/><Relationship Id="rId39" Type="http://schemas.openxmlformats.org/officeDocument/2006/relationships/image" Target="media/image13.png"/><Relationship Id="rId34" Type="http://schemas.openxmlformats.org/officeDocument/2006/relationships/image" Target="media/image8.jpe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s://reestr.gossortrf.ru/search/vegetable/" TargetMode="External"/><Relationship Id="rId97" Type="http://schemas.openxmlformats.org/officeDocument/2006/relationships/hyperlink" Target="https://doi.org/10.30766/2072-9081.2023.24.2.187-193" TargetMode="External"/><Relationship Id="rId104" Type="http://schemas.openxmlformats.org/officeDocument/2006/relationships/hyperlink" Target="https://elibrary.ru/item.asp?id=49603298" TargetMode="External"/><Relationship Id="rId7" Type="http://schemas.openxmlformats.org/officeDocument/2006/relationships/image" Target="media/image1.jpg"/><Relationship Id="rId71" Type="http://schemas.openxmlformats.org/officeDocument/2006/relationships/hyperlink" Target="https://smartagro.ru" TargetMode="External"/><Relationship Id="rId92" Type="http://schemas.openxmlformats.org/officeDocument/2006/relationships/hyperlink" Target="http://niipa.ru/journal/articles/3.pdf" TargetMode="External"/><Relationship Id="rId2" Type="http://schemas.openxmlformats.org/officeDocument/2006/relationships/styles" Target="styles.xml"/><Relationship Id="rId29" Type="http://schemas.openxmlformats.org/officeDocument/2006/relationships/hyperlink" Target="https://www.elibrary.ru/author_items.asp?refid=770973107&amp;fam=Hansson&amp;init=A" TargetMode="External"/><Relationship Id="rId24" Type="http://schemas.openxmlformats.org/officeDocument/2006/relationships/image" Target="media/image7.emf"/><Relationship Id="rId40" Type="http://schemas.openxmlformats.org/officeDocument/2006/relationships/image" Target="media/image14.png"/><Relationship Id="rId45" Type="http://schemas.openxmlformats.org/officeDocument/2006/relationships/hyperlink" Target="https://rikb.ru/423-polza-ovoshhej-i-fruktov-dlya-organizma-cheloveka" TargetMode="External"/><Relationship Id="rId66" Type="http://schemas.openxmlformats.org/officeDocument/2006/relationships/chart" Target="charts/chart10.xml"/><Relationship Id="rId87" Type="http://schemas.openxmlformats.org/officeDocument/2006/relationships/image" Target="media/image37.png"/><Relationship Id="rId61" Type="http://schemas.openxmlformats.org/officeDocument/2006/relationships/chart" Target="charts/chart5.xml"/><Relationship Id="rId82" Type="http://schemas.openxmlformats.org/officeDocument/2006/relationships/image" Target="media/image32.png"/><Relationship Id="rId19" Type="http://schemas.openxmlformats.org/officeDocument/2006/relationships/hyperlink" Target="https://www.elibrary.ru/contents.asp?id=41284514" TargetMode="External"/><Relationship Id="rId14" Type="http://schemas.openxmlformats.org/officeDocument/2006/relationships/hyperlink" Target="https://www.elibrary.ru/item.asp?id=44194387" TargetMode="External"/><Relationship Id="rId30" Type="http://schemas.openxmlformats.org/officeDocument/2006/relationships/hyperlink" Target="https://www.elibrary.ru/contents.asp?titleid=12960" TargetMode="External"/><Relationship Id="rId35" Type="http://schemas.openxmlformats.org/officeDocument/2006/relationships/image" Target="media/image9.png"/><Relationship Id="rId56" Type="http://schemas.openxmlformats.org/officeDocument/2006/relationships/chart" Target="charts/chart1.xml"/><Relationship Id="rId77" Type="http://schemas.openxmlformats.org/officeDocument/2006/relationships/hyperlink" Target="https://semku.ru/article/pryanye-rasteniya" TargetMode="External"/><Relationship Id="rId100" Type="http://schemas.openxmlformats.org/officeDocument/2006/relationships/hyperlink" Target="https://doi.org/10.53859/02352451_2022_36_6_5" TargetMode="External"/><Relationship Id="rId105"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hyperlink" Target="https://www.GISA.ru" TargetMode="External"/><Relationship Id="rId93" Type="http://schemas.openxmlformats.org/officeDocument/2006/relationships/image" Target="media/image39.png"/><Relationship Id="rId98" Type="http://schemas.openxmlformats.org/officeDocument/2006/relationships/hyperlink" Target="https://elibrary.ru/item.asp?id=50239852&amp;selid=50239887" TargetMode="External"/><Relationship Id="rId3" Type="http://schemas.openxmlformats.org/officeDocument/2006/relationships/settings" Target="settings.xml"/><Relationship Id="rId25" Type="http://schemas.openxmlformats.org/officeDocument/2006/relationships/hyperlink" Target="https://www.elibrary.ru/author_items.asp?refid=770973110&amp;fam=Bhattacharjee&amp;init=S" TargetMode="External"/><Relationship Id="rId46" Type="http://schemas.openxmlformats.org/officeDocument/2006/relationships/image" Target="media/image19.png"/><Relationship Id="rId67"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G:\2024%20&#1087;&#1086;&#1076;&#1089;&#1086;&#1083;&#1085;&#1077;&#1095;&#1085;&#1080;&#1082;\&#1088;&#1072;&#1089;&#1089;&#1095;&#1077;&#1090;%20&#1074;&#1072;&#1083;&#1086;&#1074;&#1086;&#1081;%20&#1101;&#1085;&#1077;&#1088;&#1075;&#1080;&#1080;.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F:\&#1050;&#1091;&#1050;&#1091;&#1088;&#1091;&#1079;&#1072;%20(Zea%20Mais)\&#1050;&#1059;&#1050;&#1059;&#1056;&#1059;&#1047;&#1040;%202022\Guseva\&#1050;&#1091;&#1082;&#1091;&#1088;&#1091;&#1079;&#1072;%202022\&#1055;&#1086;&#1083;&#1077;%202022-2.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oleObject" Target="file:///F:\&#1050;&#1091;&#1050;&#1091;&#1088;&#1091;&#1079;&#1072;%20(Zea%20Mais)\&#1050;&#1059;&#1050;&#1059;&#1056;&#1059;&#1047;&#1040;%202022\Guseva\&#1050;&#1091;&#1082;&#1091;&#1088;&#1091;&#1079;&#1072;%202022\&#1055;&#1086;&#1083;&#1077;%202022-2.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oleObject" Target="file:///F:\&#1050;&#1091;&#1050;&#1091;&#1088;&#1091;&#1079;&#1072;%20(Zea%20Mais)\&#1050;&#1059;&#1050;&#1059;&#1056;&#1059;&#1047;&#1040;%202022\Guseva\&#1050;&#1091;&#1082;&#1091;&#1088;&#1091;&#1079;&#1072;%202022\&#1055;&#1086;&#1083;&#1077;%202022-2.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oleObject" Target="file:///C:\&#1048;&#1090;&#1086;&#1075;%20&#1052;&#1072;&#1089;&#1083;&#1086;&#1074;&#1072;\&#1079;&#1072;%203%20&#1075;&#1086;&#1076;&#1072;\&#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C:\&#1048;&#1090;&#1086;&#1075;%20&#1052;&#1072;&#1089;&#1083;&#1086;&#1074;&#1072;\&#1079;&#1072;%203%20&#1075;&#1086;&#1076;&#1072;\&#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C:\&#1048;&#1090;&#1086;&#1075;%20&#1052;&#1072;&#1089;&#1083;&#1086;&#1074;&#1072;\&#1079;&#1072;%203%20&#1075;&#1086;&#1076;&#1072;\&#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oleObject" Target="file:///F:\&#1050;&#1091;&#1050;&#1091;&#1088;&#1091;&#1079;&#1072;%20(Zea%20Mais)\&#1057;&#1058;&#1040;&#1058;&#1068;&#1048;\&#1050;&#1086;&#1087;&#1080;&#1103;%202022%20&#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55;&#1086;&#1083;&#1077;%20202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55;&#1086;&#1083;&#1077;%20202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55;&#1086;&#1083;&#1077;%20202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55;&#1086;&#1083;&#1077;%20202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45;&#1065;&#1045;%20&#1057;&#1058;&#1040;&#1058;&#1068;&#1048;\&#1044;&#1083;&#1103;%202022%20&#107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50;&#1091;&#1050;&#1091;&#1088;&#1091;&#1079;&#1072;%20(Zea%20Mais)\&#1050;&#1059;&#1050;&#1059;&#1056;&#1059;&#1047;&#1040;%202022\Guseva\&#1050;&#1091;&#1082;&#1091;&#1088;&#1091;&#1079;&#1072;%202022\&#1045;&#1065;&#1045;%20&#1057;&#1058;&#1040;&#1058;&#1068;&#1048;\&#1044;&#1083;&#1103;%202022%20&#1075;..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E:\&#1050;&#1091;&#1050;&#1091;&#1088;&#1091;&#1079;&#1072;%20(Zea%20Mais)\2023\&#1050;&#1059;&#1050;&#1059;&#1056;&#1059;&#1047;&#1040;\&#1057;&#1058;&#1040;&#1058;&#1068;&#1048;%2023\&#1057;&#1058;&#1040;&#1058;&#1068;&#1048;%20&#1056;&#1048;&#1053;&#1062;\&#1050;&#1091;&#1088;&#1073;&#1086;&#1085;&#1072;&#1083;&#1080;\&#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Лист1!$G$29:$G$51</c:f>
              <c:strCache>
                <c:ptCount val="23"/>
                <c:pt idx="0">
                  <c:v>ЮВС 3(St)</c:v>
                </c:pt>
                <c:pt idx="1">
                  <c:v>Саратовский 20</c:v>
                </c:pt>
                <c:pt idx="2">
                  <c:v>Саратовский 21</c:v>
                </c:pt>
                <c:pt idx="3">
                  <c:v>Скороспелый 87 </c:v>
                </c:pt>
                <c:pt idx="4">
                  <c:v>ЮВ1071</c:v>
                </c:pt>
                <c:pt idx="5">
                  <c:v>Саратовский 85</c:v>
                </c:pt>
                <c:pt idx="6">
                  <c:v>ЮВС 8</c:v>
                </c:pt>
                <c:pt idx="7">
                  <c:v>Эверест</c:v>
                </c:pt>
                <c:pt idx="8">
                  <c:v>ПГ 26-50 </c:v>
                </c:pt>
                <c:pt idx="9">
                  <c:v>ПГ 26-934</c:v>
                </c:pt>
                <c:pt idx="10">
                  <c:v>ПГ 26-966</c:v>
                </c:pt>
                <c:pt idx="11">
                  <c:v>ПГ 26-935</c:v>
                </c:pt>
                <c:pt idx="12">
                  <c:v>ПГ 32-935 </c:v>
                </c:pt>
                <c:pt idx="13">
                  <c:v>ПГ 32-50</c:v>
                </c:pt>
                <c:pt idx="14">
                  <c:v>ПГ 32-966</c:v>
                </c:pt>
                <c:pt idx="15">
                  <c:v>ПГ 3116-51</c:v>
                </c:pt>
                <c:pt idx="16">
                  <c:v>ПГ 3116-935</c:v>
                </c:pt>
                <c:pt idx="17">
                  <c:v>ПГ 3116-966</c:v>
                </c:pt>
                <c:pt idx="18">
                  <c:v>ПГ 3116-51</c:v>
                </c:pt>
                <c:pt idx="19">
                  <c:v>ПГ 3116-Ати</c:v>
                </c:pt>
                <c:pt idx="20">
                  <c:v>ПГ 16ор.-50</c:v>
                </c:pt>
                <c:pt idx="21">
                  <c:v>ПГ 16ор.-966</c:v>
                </c:pt>
                <c:pt idx="22">
                  <c:v>ПГ 16у.-966</c:v>
                </c:pt>
              </c:strCache>
            </c:strRef>
          </c:cat>
          <c:val>
            <c:numRef>
              <c:f>Лист1!$H$29:$H$51</c:f>
              <c:numCache>
                <c:formatCode>General</c:formatCode>
                <c:ptCount val="23"/>
              </c:numCache>
            </c:numRef>
          </c:val>
          <c:extLst>
            <c:ext xmlns:c16="http://schemas.microsoft.com/office/drawing/2014/chart" uri="{C3380CC4-5D6E-409C-BE32-E72D297353CC}">
              <c16:uniqueId val="{00000000-0C96-4576-805E-472F586262B8}"/>
            </c:ext>
          </c:extLst>
        </c:ser>
        <c:ser>
          <c:idx val="1"/>
          <c:order val="1"/>
          <c:spPr>
            <a:solidFill>
              <a:srgbClr val="92D050"/>
            </a:solidFill>
          </c:spPr>
          <c:invertIfNegative val="0"/>
          <c:dLbls>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Лист1!$G$29:$G$51</c:f>
              <c:strCache>
                <c:ptCount val="23"/>
                <c:pt idx="0">
                  <c:v>ЮВС 3(St)</c:v>
                </c:pt>
                <c:pt idx="1">
                  <c:v>Саратовский 20</c:v>
                </c:pt>
                <c:pt idx="2">
                  <c:v>Саратовский 21</c:v>
                </c:pt>
                <c:pt idx="3">
                  <c:v>Скороспелый 87 </c:v>
                </c:pt>
                <c:pt idx="4">
                  <c:v>ЮВ1071</c:v>
                </c:pt>
                <c:pt idx="5">
                  <c:v>Саратовский 85</c:v>
                </c:pt>
                <c:pt idx="6">
                  <c:v>ЮВС 8</c:v>
                </c:pt>
                <c:pt idx="7">
                  <c:v>Эверест</c:v>
                </c:pt>
                <c:pt idx="8">
                  <c:v>ПГ 26-50 </c:v>
                </c:pt>
                <c:pt idx="9">
                  <c:v>ПГ 26-934</c:v>
                </c:pt>
                <c:pt idx="10">
                  <c:v>ПГ 26-966</c:v>
                </c:pt>
                <c:pt idx="11">
                  <c:v>ПГ 26-935</c:v>
                </c:pt>
                <c:pt idx="12">
                  <c:v>ПГ 32-935 </c:v>
                </c:pt>
                <c:pt idx="13">
                  <c:v>ПГ 32-50</c:v>
                </c:pt>
                <c:pt idx="14">
                  <c:v>ПГ 32-966</c:v>
                </c:pt>
                <c:pt idx="15">
                  <c:v>ПГ 3116-51</c:v>
                </c:pt>
                <c:pt idx="16">
                  <c:v>ПГ 3116-935</c:v>
                </c:pt>
                <c:pt idx="17">
                  <c:v>ПГ 3116-966</c:v>
                </c:pt>
                <c:pt idx="18">
                  <c:v>ПГ 3116-51</c:v>
                </c:pt>
                <c:pt idx="19">
                  <c:v>ПГ 3116-Ати</c:v>
                </c:pt>
                <c:pt idx="20">
                  <c:v>ПГ 16ор.-50</c:v>
                </c:pt>
                <c:pt idx="21">
                  <c:v>ПГ 16ор.-966</c:v>
                </c:pt>
                <c:pt idx="22">
                  <c:v>ПГ 16у.-966</c:v>
                </c:pt>
              </c:strCache>
            </c:strRef>
          </c:cat>
          <c:val>
            <c:numRef>
              <c:f>Лист1!$I$29:$I$51</c:f>
              <c:numCache>
                <c:formatCode>General</c:formatCode>
                <c:ptCount val="23"/>
                <c:pt idx="0">
                  <c:v>29.17</c:v>
                </c:pt>
                <c:pt idx="1">
                  <c:v>29.51</c:v>
                </c:pt>
                <c:pt idx="2">
                  <c:v>27.919999999999995</c:v>
                </c:pt>
                <c:pt idx="3">
                  <c:v>29.68</c:v>
                </c:pt>
                <c:pt idx="4">
                  <c:v>29.62</c:v>
                </c:pt>
                <c:pt idx="5">
                  <c:v>29.66</c:v>
                </c:pt>
                <c:pt idx="6">
                  <c:v>28.279999999999994</c:v>
                </c:pt>
                <c:pt idx="7">
                  <c:v>28.95</c:v>
                </c:pt>
                <c:pt idx="8">
                  <c:v>29.310000000000006</c:v>
                </c:pt>
                <c:pt idx="9">
                  <c:v>29.459999999999994</c:v>
                </c:pt>
                <c:pt idx="10">
                  <c:v>30.2</c:v>
                </c:pt>
                <c:pt idx="11">
                  <c:v>29.759999999999994</c:v>
                </c:pt>
                <c:pt idx="12">
                  <c:v>28.87</c:v>
                </c:pt>
                <c:pt idx="13">
                  <c:v>29.51</c:v>
                </c:pt>
                <c:pt idx="14">
                  <c:v>28.56</c:v>
                </c:pt>
                <c:pt idx="15">
                  <c:v>27.85</c:v>
                </c:pt>
                <c:pt idx="16">
                  <c:v>29.16</c:v>
                </c:pt>
                <c:pt idx="17">
                  <c:v>28.01</c:v>
                </c:pt>
                <c:pt idx="18">
                  <c:v>29.419999999999995</c:v>
                </c:pt>
                <c:pt idx="19">
                  <c:v>29.68</c:v>
                </c:pt>
                <c:pt idx="20">
                  <c:v>29.630000000000006</c:v>
                </c:pt>
                <c:pt idx="21">
                  <c:v>30.150000000000006</c:v>
                </c:pt>
                <c:pt idx="22">
                  <c:v>28.51</c:v>
                </c:pt>
              </c:numCache>
            </c:numRef>
          </c:val>
          <c:extLst>
            <c:ext xmlns:c16="http://schemas.microsoft.com/office/drawing/2014/chart" uri="{C3380CC4-5D6E-409C-BE32-E72D297353CC}">
              <c16:uniqueId val="{00000001-0C96-4576-805E-472F586262B8}"/>
            </c:ext>
          </c:extLst>
        </c:ser>
        <c:dLbls>
          <c:showLegendKey val="0"/>
          <c:showVal val="0"/>
          <c:showCatName val="0"/>
          <c:showSerName val="0"/>
          <c:showPercent val="0"/>
          <c:showBubbleSize val="0"/>
        </c:dLbls>
        <c:gapWidth val="150"/>
        <c:axId val="58511360"/>
        <c:axId val="58512896"/>
      </c:barChart>
      <c:catAx>
        <c:axId val="5851136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58512896"/>
        <c:crosses val="autoZero"/>
        <c:auto val="1"/>
        <c:lblAlgn val="ctr"/>
        <c:lblOffset val="100"/>
        <c:noMultiLvlLbl val="0"/>
      </c:catAx>
      <c:valAx>
        <c:axId val="58512896"/>
        <c:scaling>
          <c:orientation val="minMax"/>
        </c:scaling>
        <c:delete val="0"/>
        <c:axPos val="l"/>
        <c:title>
          <c:tx>
            <c:rich>
              <a:bodyPr rot="-5400000" vert="horz"/>
              <a:lstStyle/>
              <a:p>
                <a:pPr>
                  <a:defRPr/>
                </a:pPr>
                <a:r>
                  <a:rPr lang="ru-RU">
                    <a:latin typeface="Times New Roman" pitchFamily="18" charset="0"/>
                    <a:cs typeface="Times New Roman" pitchFamily="18" charset="0"/>
                  </a:rPr>
                  <a:t>Валовая энергия, МДж/кг</a:t>
                </a:r>
              </a:p>
            </c:rich>
          </c:tx>
          <c:overlay val="0"/>
        </c:title>
        <c:numFmt formatCode="General" sourceLinked="1"/>
        <c:majorTickMark val="out"/>
        <c:minorTickMark val="none"/>
        <c:tickLblPos val="nextTo"/>
        <c:crossAx val="58511360"/>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23964909791687"/>
          <c:y val="5.5861734264349087E-2"/>
          <c:w val="0.78143945520323477"/>
          <c:h val="0.6976189514772192"/>
        </c:manualLayout>
      </c:layout>
      <c:barChart>
        <c:barDir val="col"/>
        <c:grouping val="clustered"/>
        <c:varyColors val="0"/>
        <c:ser>
          <c:idx val="0"/>
          <c:order val="0"/>
          <c:tx>
            <c:strRef>
              <c:f>гетерозис!$J$372</c:f>
              <c:strCache>
                <c:ptCount val="1"/>
                <c:pt idx="0">
                  <c:v>Истинный</c:v>
                </c:pt>
              </c:strCache>
            </c:strRef>
          </c:tx>
          <c:invertIfNegative val="0"/>
          <c:cat>
            <c:strRef>
              <c:f>гетерозис!$I$373:$I$380</c:f>
              <c:strCache>
                <c:ptCount val="8"/>
                <c:pt idx="0">
                  <c:v>к-1585</c:v>
                </c:pt>
                <c:pt idx="1">
                  <c:v>к-4411</c:v>
                </c:pt>
                <c:pt idx="2">
                  <c:v>к-4466</c:v>
                </c:pt>
                <c:pt idx="3">
                  <c:v>к-295</c:v>
                </c:pt>
                <c:pt idx="4">
                  <c:v>к-4471</c:v>
                </c:pt>
                <c:pt idx="5">
                  <c:v>к-4475</c:v>
                </c:pt>
                <c:pt idx="6">
                  <c:v>к-103</c:v>
                </c:pt>
                <c:pt idx="7">
                  <c:v>к-4452</c:v>
                </c:pt>
              </c:strCache>
            </c:strRef>
          </c:cat>
          <c:val>
            <c:numRef>
              <c:f>гетерозис!$J$373:$J$380</c:f>
              <c:numCache>
                <c:formatCode>0.00</c:formatCode>
                <c:ptCount val="8"/>
                <c:pt idx="0">
                  <c:v>1.5698587127158499</c:v>
                </c:pt>
                <c:pt idx="1">
                  <c:v>17.896389324960737</c:v>
                </c:pt>
                <c:pt idx="2">
                  <c:v>14.128728414442691</c:v>
                </c:pt>
                <c:pt idx="3">
                  <c:v>4.2386185243328063</c:v>
                </c:pt>
                <c:pt idx="4">
                  <c:v>2.3960216998191557</c:v>
                </c:pt>
                <c:pt idx="5">
                  <c:v>-2.1978021978021931</c:v>
                </c:pt>
                <c:pt idx="6">
                  <c:v>5.7553956834532292</c:v>
                </c:pt>
                <c:pt idx="7">
                  <c:v>16.326530612244888</c:v>
                </c:pt>
              </c:numCache>
            </c:numRef>
          </c:val>
          <c:extLst>
            <c:ext xmlns:c16="http://schemas.microsoft.com/office/drawing/2014/chart" uri="{C3380CC4-5D6E-409C-BE32-E72D297353CC}">
              <c16:uniqueId val="{00000000-0890-442C-8354-22319F100212}"/>
            </c:ext>
          </c:extLst>
        </c:ser>
        <c:ser>
          <c:idx val="1"/>
          <c:order val="1"/>
          <c:tx>
            <c:strRef>
              <c:f>гетерозис!$K$372</c:f>
              <c:strCache>
                <c:ptCount val="1"/>
                <c:pt idx="0">
                  <c:v>Гипотетический</c:v>
                </c:pt>
              </c:strCache>
            </c:strRef>
          </c:tx>
          <c:invertIfNegative val="0"/>
          <c:cat>
            <c:strRef>
              <c:f>гетерозис!$I$373:$I$380</c:f>
              <c:strCache>
                <c:ptCount val="8"/>
                <c:pt idx="0">
                  <c:v>к-1585</c:v>
                </c:pt>
                <c:pt idx="1">
                  <c:v>к-4411</c:v>
                </c:pt>
                <c:pt idx="2">
                  <c:v>к-4466</c:v>
                </c:pt>
                <c:pt idx="3">
                  <c:v>к-295</c:v>
                </c:pt>
                <c:pt idx="4">
                  <c:v>к-4471</c:v>
                </c:pt>
                <c:pt idx="5">
                  <c:v>к-4475</c:v>
                </c:pt>
                <c:pt idx="6">
                  <c:v>к-103</c:v>
                </c:pt>
                <c:pt idx="7">
                  <c:v>к-4452</c:v>
                </c:pt>
              </c:strCache>
            </c:strRef>
          </c:cat>
          <c:val>
            <c:numRef>
              <c:f>гетерозис!$K$373:$K$380</c:f>
              <c:numCache>
                <c:formatCode>0.00</c:formatCode>
                <c:ptCount val="8"/>
                <c:pt idx="0">
                  <c:v>1.6230366492146475</c:v>
                </c:pt>
                <c:pt idx="1">
                  <c:v>18.641390205371223</c:v>
                </c:pt>
                <c:pt idx="2">
                  <c:v>27.581164083065186</c:v>
                </c:pt>
                <c:pt idx="3">
                  <c:v>7.1543840774609784</c:v>
                </c:pt>
                <c:pt idx="4">
                  <c:v>9.8714528256124154</c:v>
                </c:pt>
                <c:pt idx="5">
                  <c:v>0.83625573239818241</c:v>
                </c:pt>
                <c:pt idx="6">
                  <c:v>13.760580411124534</c:v>
                </c:pt>
                <c:pt idx="7">
                  <c:v>14.794732765298219</c:v>
                </c:pt>
              </c:numCache>
            </c:numRef>
          </c:val>
          <c:extLst>
            <c:ext xmlns:c16="http://schemas.microsoft.com/office/drawing/2014/chart" uri="{C3380CC4-5D6E-409C-BE32-E72D297353CC}">
              <c16:uniqueId val="{00000001-0890-442C-8354-22319F100212}"/>
            </c:ext>
          </c:extLst>
        </c:ser>
        <c:dLbls>
          <c:showLegendKey val="0"/>
          <c:showVal val="0"/>
          <c:showCatName val="0"/>
          <c:showSerName val="0"/>
          <c:showPercent val="0"/>
          <c:showBubbleSize val="0"/>
        </c:dLbls>
        <c:gapWidth val="150"/>
        <c:axId val="2095902880"/>
        <c:axId val="2095899616"/>
      </c:barChart>
      <c:catAx>
        <c:axId val="2095902880"/>
        <c:scaling>
          <c:orientation val="minMax"/>
        </c:scaling>
        <c:delete val="0"/>
        <c:axPos val="b"/>
        <c:title>
          <c:tx>
            <c:rich>
              <a:bodyPr/>
              <a:lstStyle/>
              <a:p>
                <a:pPr>
                  <a:defRPr/>
                </a:pPr>
                <a:r>
                  <a:rPr lang="ru-RU"/>
                  <a:t>Тип гетерозиса</a:t>
                </a:r>
              </a:p>
            </c:rich>
          </c:tx>
          <c:layout>
            <c:manualLayout>
              <c:xMode val="edge"/>
              <c:yMode val="edge"/>
              <c:x val="0.4212436582156453"/>
              <c:y val="0.7971558460852779"/>
            </c:manualLayout>
          </c:layout>
          <c:overlay val="0"/>
        </c:title>
        <c:numFmt formatCode="General" sourceLinked="0"/>
        <c:majorTickMark val="out"/>
        <c:minorTickMark val="none"/>
        <c:tickLblPos val="nextTo"/>
        <c:crossAx val="2095899616"/>
        <c:crosses val="autoZero"/>
        <c:auto val="1"/>
        <c:lblAlgn val="ctr"/>
        <c:lblOffset val="100"/>
        <c:noMultiLvlLbl val="0"/>
      </c:catAx>
      <c:valAx>
        <c:axId val="2095899616"/>
        <c:scaling>
          <c:orientation val="minMax"/>
        </c:scaling>
        <c:delete val="0"/>
        <c:axPos val="l"/>
        <c:majorGridlines/>
        <c:title>
          <c:tx>
            <c:rich>
              <a:bodyPr rot="-5400000" vert="horz"/>
              <a:lstStyle/>
              <a:p>
                <a:pPr>
                  <a:defRPr/>
                </a:pPr>
                <a:r>
                  <a:rPr lang="ru-RU"/>
                  <a:t>Доля гетерозиса, %</a:t>
                </a:r>
              </a:p>
            </c:rich>
          </c:tx>
          <c:layout>
            <c:manualLayout>
              <c:xMode val="edge"/>
              <c:yMode val="edge"/>
              <c:x val="2.3977385704825195E-2"/>
              <c:y val="7.0505686789151353E-2"/>
            </c:manualLayout>
          </c:layout>
          <c:overlay val="0"/>
        </c:title>
        <c:numFmt formatCode="0.00" sourceLinked="1"/>
        <c:majorTickMark val="out"/>
        <c:minorTickMark val="none"/>
        <c:tickLblPos val="nextTo"/>
        <c:crossAx val="2095902880"/>
        <c:crosses val="autoZero"/>
        <c:crossBetween val="between"/>
      </c:valAx>
    </c:plotArea>
    <c:legend>
      <c:legendPos val="b"/>
      <c:layout>
        <c:manualLayout>
          <c:xMode val="edge"/>
          <c:yMode val="edge"/>
          <c:x val="0.26988945416675481"/>
          <c:y val="0.88889100183231817"/>
          <c:w val="0.5674596975646149"/>
          <c:h val="9.0983212004159819E-2"/>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90515460715341"/>
          <c:y val="7.2211510146597532E-2"/>
          <c:w val="0.73734789068526185"/>
          <c:h val="0.6190724886661898"/>
        </c:manualLayout>
      </c:layout>
      <c:barChart>
        <c:barDir val="col"/>
        <c:grouping val="clustered"/>
        <c:varyColors val="0"/>
        <c:ser>
          <c:idx val="0"/>
          <c:order val="0"/>
          <c:tx>
            <c:strRef>
              <c:f>гетерозис!$J$382</c:f>
              <c:strCache>
                <c:ptCount val="1"/>
                <c:pt idx="0">
                  <c:v>Истинный</c:v>
                </c:pt>
              </c:strCache>
            </c:strRef>
          </c:tx>
          <c:invertIfNegative val="0"/>
          <c:cat>
            <c:strRef>
              <c:f>гетерозис!$I$383:$I$387</c:f>
              <c:strCache>
                <c:ptCount val="5"/>
                <c:pt idx="0">
                  <c:v>к-5768</c:v>
                </c:pt>
                <c:pt idx="1">
                  <c:v>к-4471</c:v>
                </c:pt>
                <c:pt idx="2">
                  <c:v>Цукерка</c:v>
                </c:pt>
                <c:pt idx="3">
                  <c:v>Услада</c:v>
                </c:pt>
                <c:pt idx="4">
                  <c:v>Краснодарская сахарная 250</c:v>
                </c:pt>
              </c:strCache>
            </c:strRef>
          </c:cat>
          <c:val>
            <c:numRef>
              <c:f>гетерозис!$J$383:$J$387</c:f>
              <c:numCache>
                <c:formatCode>0.00</c:formatCode>
                <c:ptCount val="5"/>
                <c:pt idx="0">
                  <c:v>18.043844856661043</c:v>
                </c:pt>
                <c:pt idx="1">
                  <c:v>-1.5177065767284963</c:v>
                </c:pt>
                <c:pt idx="2">
                  <c:v>29.005059021922442</c:v>
                </c:pt>
                <c:pt idx="3">
                  <c:v>-3.709949409780771</c:v>
                </c:pt>
                <c:pt idx="4">
                  <c:v>28.161888701517714</c:v>
                </c:pt>
              </c:numCache>
            </c:numRef>
          </c:val>
          <c:extLst>
            <c:ext xmlns:c16="http://schemas.microsoft.com/office/drawing/2014/chart" uri="{C3380CC4-5D6E-409C-BE32-E72D297353CC}">
              <c16:uniqueId val="{00000000-13CB-4277-9C4D-6DFCBCDCD036}"/>
            </c:ext>
          </c:extLst>
        </c:ser>
        <c:ser>
          <c:idx val="1"/>
          <c:order val="1"/>
          <c:tx>
            <c:strRef>
              <c:f>гетерозис!$K$382</c:f>
              <c:strCache>
                <c:ptCount val="1"/>
                <c:pt idx="0">
                  <c:v>Гипотетический</c:v>
                </c:pt>
              </c:strCache>
            </c:strRef>
          </c:tx>
          <c:invertIfNegative val="0"/>
          <c:cat>
            <c:strRef>
              <c:f>гетерозис!$I$383:$I$387</c:f>
              <c:strCache>
                <c:ptCount val="5"/>
                <c:pt idx="0">
                  <c:v>к-5768</c:v>
                </c:pt>
                <c:pt idx="1">
                  <c:v>к-4471</c:v>
                </c:pt>
                <c:pt idx="2">
                  <c:v>Цукерка</c:v>
                </c:pt>
                <c:pt idx="3">
                  <c:v>Услада</c:v>
                </c:pt>
                <c:pt idx="4">
                  <c:v>Краснодарская сахарная 250</c:v>
                </c:pt>
              </c:strCache>
            </c:strRef>
          </c:cat>
          <c:val>
            <c:numRef>
              <c:f>гетерозис!$K$383:$K$387</c:f>
              <c:numCache>
                <c:formatCode>0.00</c:formatCode>
                <c:ptCount val="5"/>
                <c:pt idx="0">
                  <c:v>7.6371091747821565</c:v>
                </c:pt>
                <c:pt idx="1">
                  <c:v>-12.202455524931105</c:v>
                </c:pt>
                <c:pt idx="2">
                  <c:v>28.968811463894355</c:v>
                </c:pt>
                <c:pt idx="3">
                  <c:v>-11.151452282157669</c:v>
                </c:pt>
                <c:pt idx="4">
                  <c:v>15.794819705434238</c:v>
                </c:pt>
              </c:numCache>
            </c:numRef>
          </c:val>
          <c:extLst>
            <c:ext xmlns:c16="http://schemas.microsoft.com/office/drawing/2014/chart" uri="{C3380CC4-5D6E-409C-BE32-E72D297353CC}">
              <c16:uniqueId val="{00000001-13CB-4277-9C4D-6DFCBCDCD036}"/>
            </c:ext>
          </c:extLst>
        </c:ser>
        <c:dLbls>
          <c:showLegendKey val="0"/>
          <c:showVal val="0"/>
          <c:showCatName val="0"/>
          <c:showSerName val="0"/>
          <c:showPercent val="0"/>
          <c:showBubbleSize val="0"/>
        </c:dLbls>
        <c:gapWidth val="150"/>
        <c:axId val="6167792"/>
        <c:axId val="6165616"/>
      </c:barChart>
      <c:catAx>
        <c:axId val="6167792"/>
        <c:scaling>
          <c:orientation val="minMax"/>
        </c:scaling>
        <c:delete val="0"/>
        <c:axPos val="b"/>
        <c:title>
          <c:tx>
            <c:rich>
              <a:bodyPr/>
              <a:lstStyle/>
              <a:p>
                <a:pPr>
                  <a:defRPr/>
                </a:pPr>
                <a:r>
                  <a:rPr lang="ru-RU"/>
                  <a:t>Тип гетерозиса</a:t>
                </a:r>
              </a:p>
            </c:rich>
          </c:tx>
          <c:layout>
            <c:manualLayout>
              <c:xMode val="edge"/>
              <c:yMode val="edge"/>
              <c:x val="0.40773136312506392"/>
              <c:y val="0.77245716236689921"/>
            </c:manualLayout>
          </c:layout>
          <c:overlay val="0"/>
        </c:title>
        <c:numFmt formatCode="General" sourceLinked="0"/>
        <c:majorTickMark val="out"/>
        <c:minorTickMark val="none"/>
        <c:tickLblPos val="nextTo"/>
        <c:crossAx val="6165616"/>
        <c:crosses val="autoZero"/>
        <c:auto val="1"/>
        <c:lblAlgn val="ctr"/>
        <c:lblOffset val="100"/>
        <c:noMultiLvlLbl val="0"/>
      </c:catAx>
      <c:valAx>
        <c:axId val="6165616"/>
        <c:scaling>
          <c:orientation val="minMax"/>
        </c:scaling>
        <c:delete val="0"/>
        <c:axPos val="l"/>
        <c:majorGridlines/>
        <c:title>
          <c:tx>
            <c:rich>
              <a:bodyPr rot="-5400000" vert="horz"/>
              <a:lstStyle/>
              <a:p>
                <a:pPr>
                  <a:defRPr/>
                </a:pPr>
                <a:r>
                  <a:rPr lang="ru-RU"/>
                  <a:t>Доля гетерозиса, %</a:t>
                </a:r>
              </a:p>
            </c:rich>
          </c:tx>
          <c:layout>
            <c:manualLayout>
              <c:xMode val="edge"/>
              <c:yMode val="edge"/>
              <c:x val="3.6971365421427635E-2"/>
              <c:y val="0.21445026729518343"/>
            </c:manualLayout>
          </c:layout>
          <c:overlay val="0"/>
        </c:title>
        <c:numFmt formatCode="0.00" sourceLinked="1"/>
        <c:majorTickMark val="out"/>
        <c:minorTickMark val="none"/>
        <c:tickLblPos val="nextTo"/>
        <c:crossAx val="616779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07056739858727"/>
          <c:y val="5.3173695753784202E-2"/>
          <c:w val="0.77911913449843184"/>
          <c:h val="0.64633724558015149"/>
        </c:manualLayout>
      </c:layout>
      <c:barChart>
        <c:barDir val="col"/>
        <c:grouping val="clustered"/>
        <c:varyColors val="0"/>
        <c:ser>
          <c:idx val="0"/>
          <c:order val="0"/>
          <c:tx>
            <c:strRef>
              <c:f>гетерозис!$J$390</c:f>
              <c:strCache>
                <c:ptCount val="1"/>
                <c:pt idx="0">
                  <c:v>Истинный</c:v>
                </c:pt>
              </c:strCache>
            </c:strRef>
          </c:tx>
          <c:invertIfNegative val="0"/>
          <c:cat>
            <c:strRef>
              <c:f>гетерозис!$I$391:$I$399</c:f>
              <c:strCache>
                <c:ptCount val="9"/>
                <c:pt idx="0">
                  <c:v>к-1585</c:v>
                </c:pt>
                <c:pt idx="1">
                  <c:v>к-4411</c:v>
                </c:pt>
                <c:pt idx="2">
                  <c:v>к-5768</c:v>
                </c:pt>
                <c:pt idx="3">
                  <c:v>к-295</c:v>
                </c:pt>
                <c:pt idx="4">
                  <c:v>к-4471</c:v>
                </c:pt>
                <c:pt idx="5">
                  <c:v>к-4475</c:v>
                </c:pt>
                <c:pt idx="6">
                  <c:v>к-4604</c:v>
                </c:pt>
                <c:pt idx="7">
                  <c:v>Забава</c:v>
                </c:pt>
                <c:pt idx="8">
                  <c:v>к-4452</c:v>
                </c:pt>
              </c:strCache>
            </c:strRef>
          </c:cat>
          <c:val>
            <c:numRef>
              <c:f>гетерозис!$J$391:$J$399</c:f>
              <c:numCache>
                <c:formatCode>0.00</c:formatCode>
                <c:ptCount val="9"/>
                <c:pt idx="0">
                  <c:v>0.6747638326585681</c:v>
                </c:pt>
                <c:pt idx="1">
                  <c:v>-14.035087719298254</c:v>
                </c:pt>
                <c:pt idx="2">
                  <c:v>-9.4466936572199742</c:v>
                </c:pt>
                <c:pt idx="3">
                  <c:v>-6.342780026990547</c:v>
                </c:pt>
                <c:pt idx="4">
                  <c:v>3.7786774628879947</c:v>
                </c:pt>
                <c:pt idx="5">
                  <c:v>14.979757085020239</c:v>
                </c:pt>
                <c:pt idx="6">
                  <c:v>-7.152496626180838</c:v>
                </c:pt>
                <c:pt idx="7">
                  <c:v>7.6923076923076952</c:v>
                </c:pt>
                <c:pt idx="8">
                  <c:v>0.6747638326585681</c:v>
                </c:pt>
              </c:numCache>
            </c:numRef>
          </c:val>
          <c:extLst>
            <c:ext xmlns:c16="http://schemas.microsoft.com/office/drawing/2014/chart" uri="{C3380CC4-5D6E-409C-BE32-E72D297353CC}">
              <c16:uniqueId val="{00000000-53EB-4D3D-8DDB-90E45420C2C0}"/>
            </c:ext>
          </c:extLst>
        </c:ser>
        <c:ser>
          <c:idx val="1"/>
          <c:order val="1"/>
          <c:tx>
            <c:strRef>
              <c:f>гетерозис!$K$390</c:f>
              <c:strCache>
                <c:ptCount val="1"/>
                <c:pt idx="0">
                  <c:v>Гипотетический</c:v>
                </c:pt>
              </c:strCache>
            </c:strRef>
          </c:tx>
          <c:invertIfNegative val="0"/>
          <c:cat>
            <c:strRef>
              <c:f>гетерозис!$I$391:$I$399</c:f>
              <c:strCache>
                <c:ptCount val="9"/>
                <c:pt idx="0">
                  <c:v>к-1585</c:v>
                </c:pt>
                <c:pt idx="1">
                  <c:v>к-4411</c:v>
                </c:pt>
                <c:pt idx="2">
                  <c:v>к-5768</c:v>
                </c:pt>
                <c:pt idx="3">
                  <c:v>к-295</c:v>
                </c:pt>
                <c:pt idx="4">
                  <c:v>к-4471</c:v>
                </c:pt>
                <c:pt idx="5">
                  <c:v>к-4475</c:v>
                </c:pt>
                <c:pt idx="6">
                  <c:v>к-4604</c:v>
                </c:pt>
                <c:pt idx="7">
                  <c:v>Забава</c:v>
                </c:pt>
                <c:pt idx="8">
                  <c:v>к-4452</c:v>
                </c:pt>
              </c:strCache>
            </c:strRef>
          </c:cat>
          <c:val>
            <c:numRef>
              <c:f>гетерозис!$K$391:$K$399</c:f>
              <c:numCache>
                <c:formatCode>0.00</c:formatCode>
                <c:ptCount val="9"/>
                <c:pt idx="0">
                  <c:v>8.3252662149080443</c:v>
                </c:pt>
                <c:pt idx="1">
                  <c:v>-7.0072992700729859</c:v>
                </c:pt>
                <c:pt idx="2">
                  <c:v>-7.3630924988495297</c:v>
                </c:pt>
                <c:pt idx="3">
                  <c:v>3.3250620347394566</c:v>
                </c:pt>
                <c:pt idx="4">
                  <c:v>4.0360766629086777</c:v>
                </c:pt>
                <c:pt idx="5">
                  <c:v>35.776892430278892</c:v>
                </c:pt>
                <c:pt idx="6">
                  <c:v>3.122658006495123</c:v>
                </c:pt>
                <c:pt idx="7">
                  <c:v>19.610292280789409</c:v>
                </c:pt>
                <c:pt idx="8">
                  <c:v>6.9534050179211517</c:v>
                </c:pt>
              </c:numCache>
            </c:numRef>
          </c:val>
          <c:extLst>
            <c:ext xmlns:c16="http://schemas.microsoft.com/office/drawing/2014/chart" uri="{C3380CC4-5D6E-409C-BE32-E72D297353CC}">
              <c16:uniqueId val="{00000001-53EB-4D3D-8DDB-90E45420C2C0}"/>
            </c:ext>
          </c:extLst>
        </c:ser>
        <c:dLbls>
          <c:showLegendKey val="0"/>
          <c:showVal val="0"/>
          <c:showCatName val="0"/>
          <c:showSerName val="0"/>
          <c:showPercent val="0"/>
          <c:showBubbleSize val="0"/>
        </c:dLbls>
        <c:gapWidth val="150"/>
        <c:axId val="6163984"/>
        <c:axId val="6164528"/>
      </c:barChart>
      <c:catAx>
        <c:axId val="6163984"/>
        <c:scaling>
          <c:orientation val="minMax"/>
        </c:scaling>
        <c:delete val="0"/>
        <c:axPos val="b"/>
        <c:title>
          <c:tx>
            <c:rich>
              <a:bodyPr/>
              <a:lstStyle/>
              <a:p>
                <a:pPr>
                  <a:defRPr/>
                </a:pPr>
                <a:r>
                  <a:rPr lang="ru-RU"/>
                  <a:t>Тип гетерозиса</a:t>
                </a:r>
              </a:p>
            </c:rich>
          </c:tx>
          <c:layout>
            <c:manualLayout>
              <c:xMode val="edge"/>
              <c:yMode val="edge"/>
              <c:x val="0.424278765853569"/>
              <c:y val="0.80197969593423468"/>
            </c:manualLayout>
          </c:layout>
          <c:overlay val="0"/>
        </c:title>
        <c:numFmt formatCode="General" sourceLinked="0"/>
        <c:majorTickMark val="out"/>
        <c:minorTickMark val="none"/>
        <c:tickLblPos val="low"/>
        <c:crossAx val="6164528"/>
        <c:crosses val="autoZero"/>
        <c:auto val="1"/>
        <c:lblAlgn val="ctr"/>
        <c:lblOffset val="100"/>
        <c:noMultiLvlLbl val="0"/>
      </c:catAx>
      <c:valAx>
        <c:axId val="6164528"/>
        <c:scaling>
          <c:orientation val="minMax"/>
        </c:scaling>
        <c:delete val="0"/>
        <c:axPos val="l"/>
        <c:majorGridlines>
          <c:spPr>
            <a:ln>
              <a:solidFill>
                <a:sysClr val="windowText" lastClr="000000"/>
              </a:solidFill>
            </a:ln>
          </c:spPr>
        </c:majorGridlines>
        <c:minorGridlines>
          <c:spPr>
            <a:ln>
              <a:solidFill>
                <a:sysClr val="window" lastClr="FFFFFF"/>
              </a:solidFill>
            </a:ln>
          </c:spPr>
        </c:minorGridlines>
        <c:title>
          <c:tx>
            <c:rich>
              <a:bodyPr rot="-5400000" vert="horz"/>
              <a:lstStyle/>
              <a:p>
                <a:pPr>
                  <a:defRPr/>
                </a:pPr>
                <a:r>
                  <a:rPr lang="ru-RU"/>
                  <a:t>Доля гетерозиса, %</a:t>
                </a:r>
              </a:p>
            </c:rich>
          </c:tx>
          <c:layout>
            <c:manualLayout>
              <c:xMode val="edge"/>
              <c:yMode val="edge"/>
              <c:x val="1.9869808692685988E-2"/>
              <c:y val="0.12111188585228146"/>
            </c:manualLayout>
          </c:layout>
          <c:overlay val="0"/>
        </c:title>
        <c:numFmt formatCode="0.00" sourceLinked="1"/>
        <c:majorTickMark val="out"/>
        <c:minorTickMark val="none"/>
        <c:tickLblPos val="nextTo"/>
        <c:crossAx val="6163984"/>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Лист10!$P$2</c:f>
              <c:strCache>
                <c:ptCount val="1"/>
                <c:pt idx="0">
                  <c:v>Кластер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Лист10!$Q$2:$T$2</c:f>
              <c:numCache>
                <c:formatCode>0.00</c:formatCode>
                <c:ptCount val="4"/>
                <c:pt idx="0">
                  <c:v>0.85501547044444448</c:v>
                </c:pt>
                <c:pt idx="1">
                  <c:v>6.7281295111111125E-2</c:v>
                </c:pt>
                <c:pt idx="2">
                  <c:v>1.4441632450000002</c:v>
                </c:pt>
                <c:pt idx="3">
                  <c:v>1.5281732115555555</c:v>
                </c:pt>
              </c:numCache>
            </c:numRef>
          </c:val>
          <c:smooth val="0"/>
          <c:extLst>
            <c:ext xmlns:c16="http://schemas.microsoft.com/office/drawing/2014/chart" uri="{C3380CC4-5D6E-409C-BE32-E72D297353CC}">
              <c16:uniqueId val="{00000000-3C5C-4A62-A82A-553F1D4279C4}"/>
            </c:ext>
          </c:extLst>
        </c:ser>
        <c:ser>
          <c:idx val="1"/>
          <c:order val="1"/>
          <c:tx>
            <c:strRef>
              <c:f>Лист10!$P$3</c:f>
              <c:strCache>
                <c:ptCount val="1"/>
                <c:pt idx="0">
                  <c:v>Кластер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Лист10!$Q$3:$T$3</c:f>
              <c:numCache>
                <c:formatCode>0.00</c:formatCode>
                <c:ptCount val="4"/>
                <c:pt idx="0">
                  <c:v>-0.65404646099999997</c:v>
                </c:pt>
                <c:pt idx="1">
                  <c:v>0.59941517779999998</c:v>
                </c:pt>
                <c:pt idx="2">
                  <c:v>-0.92111028600000011</c:v>
                </c:pt>
                <c:pt idx="3">
                  <c:v>-0.541619026</c:v>
                </c:pt>
              </c:numCache>
            </c:numRef>
          </c:val>
          <c:smooth val="0"/>
          <c:extLst>
            <c:ext xmlns:c16="http://schemas.microsoft.com/office/drawing/2014/chart" uri="{C3380CC4-5D6E-409C-BE32-E72D297353CC}">
              <c16:uniqueId val="{00000001-3C5C-4A62-A82A-553F1D4279C4}"/>
            </c:ext>
          </c:extLst>
        </c:ser>
        <c:ser>
          <c:idx val="2"/>
          <c:order val="2"/>
          <c:tx>
            <c:strRef>
              <c:f>Лист10!$P$4</c:f>
              <c:strCache>
                <c:ptCount val="1"/>
                <c:pt idx="0">
                  <c:v>Кластер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Лист10!$Q$4:$T$4</c:f>
              <c:numCache>
                <c:formatCode>0.00</c:formatCode>
                <c:ptCount val="4"/>
                <c:pt idx="0">
                  <c:v>-0.49793660599999995</c:v>
                </c:pt>
                <c:pt idx="1">
                  <c:v>-2.5342621333333333</c:v>
                </c:pt>
                <c:pt idx="2">
                  <c:v>-0.77023265966666665</c:v>
                </c:pt>
                <c:pt idx="3">
                  <c:v>-0.31691299133333334</c:v>
                </c:pt>
              </c:numCache>
            </c:numRef>
          </c:val>
          <c:smooth val="0"/>
          <c:extLst>
            <c:ext xmlns:c16="http://schemas.microsoft.com/office/drawing/2014/chart" uri="{C3380CC4-5D6E-409C-BE32-E72D297353CC}">
              <c16:uniqueId val="{00000002-3C5C-4A62-A82A-553F1D4279C4}"/>
            </c:ext>
          </c:extLst>
        </c:ser>
        <c:ser>
          <c:idx val="3"/>
          <c:order val="3"/>
          <c:tx>
            <c:strRef>
              <c:f>Лист10!$P$5</c:f>
              <c:strCache>
                <c:ptCount val="1"/>
                <c:pt idx="0">
                  <c:v>Кластер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Лист10!$Q$5:$T$5</c:f>
              <c:numCache>
                <c:formatCode>0.00</c:formatCode>
                <c:ptCount val="4"/>
                <c:pt idx="0">
                  <c:v>-6.8634505375000002E-2</c:v>
                </c:pt>
                <c:pt idx="1">
                  <c:v>-0.33181911712499995</c:v>
                </c:pt>
                <c:pt idx="2">
                  <c:v>-0.28502392171875002</c:v>
                </c:pt>
                <c:pt idx="3">
                  <c:v>-0.47842045288562496</c:v>
                </c:pt>
              </c:numCache>
            </c:numRef>
          </c:val>
          <c:smooth val="0"/>
          <c:extLst>
            <c:ext xmlns:c16="http://schemas.microsoft.com/office/drawing/2014/chart" uri="{C3380CC4-5D6E-409C-BE32-E72D297353CC}">
              <c16:uniqueId val="{00000003-3C5C-4A62-A82A-553F1D4279C4}"/>
            </c:ext>
          </c:extLst>
        </c:ser>
        <c:ser>
          <c:idx val="4"/>
          <c:order val="4"/>
          <c:tx>
            <c:strRef>
              <c:f>Лист10!$P$6</c:f>
              <c:strCache>
                <c:ptCount val="1"/>
                <c:pt idx="0">
                  <c:v>Кластер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Лист10!$Q$6:$T$6</c:f>
              <c:numCache>
                <c:formatCode>0.00</c:formatCode>
                <c:ptCount val="4"/>
                <c:pt idx="0">
                  <c:v>-0.65404646099999997</c:v>
                </c:pt>
                <c:pt idx="1">
                  <c:v>-2.0612542399999998</c:v>
                </c:pt>
                <c:pt idx="2">
                  <c:v>-1.67549843</c:v>
                </c:pt>
                <c:pt idx="3">
                  <c:v>-1.6651491899999999</c:v>
                </c:pt>
              </c:numCache>
            </c:numRef>
          </c:val>
          <c:smooth val="0"/>
          <c:extLst>
            <c:ext xmlns:c16="http://schemas.microsoft.com/office/drawing/2014/chart" uri="{C3380CC4-5D6E-409C-BE32-E72D297353CC}">
              <c16:uniqueId val="{00000004-3C5C-4A62-A82A-553F1D4279C4}"/>
            </c:ext>
          </c:extLst>
        </c:ser>
        <c:ser>
          <c:idx val="5"/>
          <c:order val="5"/>
          <c:tx>
            <c:strRef>
              <c:f>Лист10!$P$7</c:f>
              <c:strCache>
                <c:ptCount val="1"/>
                <c:pt idx="0">
                  <c:v>Кластер 6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Лист10!$Q$7:$T$7</c:f>
              <c:numCache>
                <c:formatCode>0.00</c:formatCode>
                <c:ptCount val="4"/>
                <c:pt idx="0">
                  <c:v>0.14211379869999999</c:v>
                </c:pt>
                <c:pt idx="1">
                  <c:v>0.45751280933999999</c:v>
                </c:pt>
                <c:pt idx="2">
                  <c:v>0.49713942100000008</c:v>
                </c:pt>
                <c:pt idx="3">
                  <c:v>0.52573463275999999</c:v>
                </c:pt>
              </c:numCache>
            </c:numRef>
          </c:val>
          <c:smooth val="0"/>
          <c:extLst>
            <c:ext xmlns:c16="http://schemas.microsoft.com/office/drawing/2014/chart" uri="{C3380CC4-5D6E-409C-BE32-E72D297353CC}">
              <c16:uniqueId val="{00000005-3C5C-4A62-A82A-553F1D4279C4}"/>
            </c:ext>
          </c:extLst>
        </c:ser>
        <c:ser>
          <c:idx val="6"/>
          <c:order val="6"/>
          <c:tx>
            <c:strRef>
              <c:f>Лист10!$P$8</c:f>
              <c:strCache>
                <c:ptCount val="1"/>
                <c:pt idx="0">
                  <c:v>Кластер 7</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Лист10!$Q$8:$T$8</c:f>
              <c:numCache>
                <c:formatCode>0.00</c:formatCode>
                <c:ptCount val="4"/>
                <c:pt idx="0">
                  <c:v>-0.76212251623076921</c:v>
                </c:pt>
                <c:pt idx="1">
                  <c:v>0.20372588109230763</c:v>
                </c:pt>
                <c:pt idx="2">
                  <c:v>-0.40517210370769224</c:v>
                </c:pt>
                <c:pt idx="3">
                  <c:v>-0.34802613391538456</c:v>
                </c:pt>
              </c:numCache>
            </c:numRef>
          </c:val>
          <c:smooth val="0"/>
          <c:extLst>
            <c:ext xmlns:c16="http://schemas.microsoft.com/office/drawing/2014/chart" uri="{C3380CC4-5D6E-409C-BE32-E72D297353CC}">
              <c16:uniqueId val="{00000006-3C5C-4A62-A82A-553F1D4279C4}"/>
            </c:ext>
          </c:extLst>
        </c:ser>
        <c:ser>
          <c:idx val="7"/>
          <c:order val="7"/>
          <c:tx>
            <c:strRef>
              <c:f>Лист10!$P$9</c:f>
              <c:strCache>
                <c:ptCount val="1"/>
                <c:pt idx="0">
                  <c:v>Кластер 8</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Лист10!$Q$1:$T$1</c:f>
              <c:strCache>
                <c:ptCount val="4"/>
                <c:pt idx="0">
                  <c:v>Полное цветение, дней</c:v>
                </c:pt>
                <c:pt idx="1">
                  <c:v>Полное созревание, дней</c:v>
                </c:pt>
                <c:pt idx="2">
                  <c:v>Длина стебля, см</c:v>
                </c:pt>
                <c:pt idx="3">
                  <c:v>Высота прикрепления нижнего боба, см</c:v>
                </c:pt>
              </c:strCache>
            </c:strRef>
          </c:cat>
          <c:val>
            <c:numRef>
              <c:f>Лист10!$Q$9:$T$9</c:f>
              <c:numCache>
                <c:formatCode>0.00</c:formatCode>
                <c:ptCount val="4"/>
                <c:pt idx="0">
                  <c:v>0.75094223425000006</c:v>
                </c:pt>
                <c:pt idx="1">
                  <c:v>1.2202380420000001</c:v>
                </c:pt>
                <c:pt idx="2">
                  <c:v>-0.56791947575000001</c:v>
                </c:pt>
                <c:pt idx="3">
                  <c:v>-0.76632505774999993</c:v>
                </c:pt>
              </c:numCache>
            </c:numRef>
          </c:val>
          <c:smooth val="0"/>
          <c:extLst>
            <c:ext xmlns:c16="http://schemas.microsoft.com/office/drawing/2014/chart" uri="{C3380CC4-5D6E-409C-BE32-E72D297353CC}">
              <c16:uniqueId val="{00000007-3C5C-4A62-A82A-553F1D4279C4}"/>
            </c:ext>
          </c:extLst>
        </c:ser>
        <c:dLbls>
          <c:showLegendKey val="0"/>
          <c:showVal val="0"/>
          <c:showCatName val="0"/>
          <c:showSerName val="0"/>
          <c:showPercent val="0"/>
          <c:showBubbleSize val="0"/>
        </c:dLbls>
        <c:marker val="1"/>
        <c:smooth val="0"/>
        <c:axId val="1534162480"/>
        <c:axId val="1534150512"/>
      </c:lineChart>
      <c:catAx>
        <c:axId val="15341624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50512"/>
        <c:crosses val="autoZero"/>
        <c:auto val="1"/>
        <c:lblAlgn val="ctr"/>
        <c:lblOffset val="100"/>
        <c:noMultiLvlLbl val="0"/>
      </c:catAx>
      <c:valAx>
        <c:axId val="15341505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62480"/>
        <c:crosses val="autoZero"/>
        <c:crossBetween val="between"/>
      </c:valAx>
      <c:spPr>
        <a:noFill/>
        <a:ln>
          <a:noFill/>
        </a:ln>
        <a:effectLst/>
      </c:spPr>
    </c:plotArea>
    <c:legend>
      <c:legendPos val="b"/>
      <c:layout>
        <c:manualLayout>
          <c:xMode val="edge"/>
          <c:yMode val="edge"/>
          <c:x val="0.15629218149297919"/>
          <c:y val="0.821931012785444"/>
          <c:w val="0.69577056392755088"/>
          <c:h val="0.1549170752850344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Лист10!$P$2</c:f>
              <c:strCache>
                <c:ptCount val="1"/>
                <c:pt idx="0">
                  <c:v>Кластер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Лист10!$U$2:$Y$2</c:f>
              <c:numCache>
                <c:formatCode>0.00</c:formatCode>
                <c:ptCount val="5"/>
                <c:pt idx="0">
                  <c:v>-0.27302277575666672</c:v>
                </c:pt>
                <c:pt idx="1">
                  <c:v>-0.19092606538888887</c:v>
                </c:pt>
                <c:pt idx="2">
                  <c:v>-0.67344004433333327</c:v>
                </c:pt>
                <c:pt idx="3">
                  <c:v>-0.75925612200000003</c:v>
                </c:pt>
                <c:pt idx="4">
                  <c:v>6.8961581222222235E-2</c:v>
                </c:pt>
              </c:numCache>
            </c:numRef>
          </c:val>
          <c:smooth val="0"/>
          <c:extLst>
            <c:ext xmlns:c16="http://schemas.microsoft.com/office/drawing/2014/chart" uri="{C3380CC4-5D6E-409C-BE32-E72D297353CC}">
              <c16:uniqueId val="{00000000-13D6-4D5F-B378-5735B60F6020}"/>
            </c:ext>
          </c:extLst>
        </c:ser>
        <c:ser>
          <c:idx val="1"/>
          <c:order val="1"/>
          <c:tx>
            <c:strRef>
              <c:f>Лист10!$P$3</c:f>
              <c:strCache>
                <c:ptCount val="1"/>
                <c:pt idx="0">
                  <c:v>Кластер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Лист10!$U$3:$Y$3</c:f>
              <c:numCache>
                <c:formatCode>0.00</c:formatCode>
                <c:ptCount val="5"/>
                <c:pt idx="0">
                  <c:v>-1.37823878</c:v>
                </c:pt>
                <c:pt idx="1">
                  <c:v>-0.49498327640000001</c:v>
                </c:pt>
                <c:pt idx="2">
                  <c:v>-1.6165348499999999</c:v>
                </c:pt>
                <c:pt idx="3">
                  <c:v>-2.4423673450000001</c:v>
                </c:pt>
                <c:pt idx="4">
                  <c:v>0.86891592649999994</c:v>
                </c:pt>
              </c:numCache>
            </c:numRef>
          </c:val>
          <c:smooth val="0"/>
          <c:extLst>
            <c:ext xmlns:c16="http://schemas.microsoft.com/office/drawing/2014/chart" uri="{C3380CC4-5D6E-409C-BE32-E72D297353CC}">
              <c16:uniqueId val="{00000001-13D6-4D5F-B378-5735B60F6020}"/>
            </c:ext>
          </c:extLst>
        </c:ser>
        <c:ser>
          <c:idx val="2"/>
          <c:order val="2"/>
          <c:tx>
            <c:strRef>
              <c:f>Лист10!$P$4</c:f>
              <c:strCache>
                <c:ptCount val="1"/>
                <c:pt idx="0">
                  <c:v>Кластер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Лист10!$U$4:$Y$4</c:f>
              <c:numCache>
                <c:formatCode>0.00</c:formatCode>
                <c:ptCount val="5"/>
                <c:pt idx="0">
                  <c:v>-0.94474415933333322</c:v>
                </c:pt>
                <c:pt idx="1">
                  <c:v>-1.2842131065666667</c:v>
                </c:pt>
                <c:pt idx="2">
                  <c:v>-1.4009703243333333</c:v>
                </c:pt>
                <c:pt idx="3">
                  <c:v>-1.0197181960000001</c:v>
                </c:pt>
                <c:pt idx="4">
                  <c:v>-1.6572556900000002</c:v>
                </c:pt>
              </c:numCache>
            </c:numRef>
          </c:val>
          <c:smooth val="0"/>
          <c:extLst>
            <c:ext xmlns:c16="http://schemas.microsoft.com/office/drawing/2014/chart" uri="{C3380CC4-5D6E-409C-BE32-E72D297353CC}">
              <c16:uniqueId val="{00000002-13D6-4D5F-B378-5735B60F6020}"/>
            </c:ext>
          </c:extLst>
        </c:ser>
        <c:ser>
          <c:idx val="3"/>
          <c:order val="3"/>
          <c:tx>
            <c:strRef>
              <c:f>Лист10!$P$5</c:f>
              <c:strCache>
                <c:ptCount val="1"/>
                <c:pt idx="0">
                  <c:v>Кластер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Лист10!$U$5:$Y$5</c:f>
              <c:numCache>
                <c:formatCode>0.00</c:formatCode>
                <c:ptCount val="5"/>
                <c:pt idx="0">
                  <c:v>-0.71414034762499989</c:v>
                </c:pt>
                <c:pt idx="1">
                  <c:v>-0.73583262117499992</c:v>
                </c:pt>
                <c:pt idx="2">
                  <c:v>-0.43501990250000006</c:v>
                </c:pt>
                <c:pt idx="3">
                  <c:v>0.29416713049999998</c:v>
                </c:pt>
                <c:pt idx="4">
                  <c:v>-0.9546642083812501</c:v>
                </c:pt>
              </c:numCache>
            </c:numRef>
          </c:val>
          <c:smooth val="0"/>
          <c:extLst>
            <c:ext xmlns:c16="http://schemas.microsoft.com/office/drawing/2014/chart" uri="{C3380CC4-5D6E-409C-BE32-E72D297353CC}">
              <c16:uniqueId val="{00000003-13D6-4D5F-B378-5735B60F6020}"/>
            </c:ext>
          </c:extLst>
        </c:ser>
        <c:ser>
          <c:idx val="4"/>
          <c:order val="4"/>
          <c:tx>
            <c:strRef>
              <c:f>Лист10!$P$6</c:f>
              <c:strCache>
                <c:ptCount val="1"/>
                <c:pt idx="0">
                  <c:v>Кластер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Лист10!$U$6:$Y$6</c:f>
              <c:numCache>
                <c:formatCode>0.00</c:formatCode>
                <c:ptCount val="5"/>
                <c:pt idx="0">
                  <c:v>-0.72664499999999999</c:v>
                </c:pt>
                <c:pt idx="1">
                  <c:v>-0.73874719</c:v>
                </c:pt>
                <c:pt idx="2">
                  <c:v>-4.5993293599999999E-2</c:v>
                </c:pt>
                <c:pt idx="3">
                  <c:v>1.07111713</c:v>
                </c:pt>
                <c:pt idx="4">
                  <c:v>1.4846702599999999</c:v>
                </c:pt>
              </c:numCache>
            </c:numRef>
          </c:val>
          <c:smooth val="0"/>
          <c:extLst>
            <c:ext xmlns:c16="http://schemas.microsoft.com/office/drawing/2014/chart" uri="{C3380CC4-5D6E-409C-BE32-E72D297353CC}">
              <c16:uniqueId val="{00000004-13D6-4D5F-B378-5735B60F6020}"/>
            </c:ext>
          </c:extLst>
        </c:ser>
        <c:ser>
          <c:idx val="5"/>
          <c:order val="5"/>
          <c:tx>
            <c:strRef>
              <c:f>Лист10!$P$7</c:f>
              <c:strCache>
                <c:ptCount val="1"/>
                <c:pt idx="0">
                  <c:v>Кластер 6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Лист10!$U$7:$Y$7</c:f>
              <c:numCache>
                <c:formatCode>0.00</c:formatCode>
                <c:ptCount val="5"/>
                <c:pt idx="0">
                  <c:v>0.8539430603</c:v>
                </c:pt>
                <c:pt idx="1">
                  <c:v>1.091389883075</c:v>
                </c:pt>
                <c:pt idx="2">
                  <c:v>0.59146180950000005</c:v>
                </c:pt>
                <c:pt idx="3">
                  <c:v>-0.34694282504000007</c:v>
                </c:pt>
                <c:pt idx="4">
                  <c:v>0.64629705359999989</c:v>
                </c:pt>
              </c:numCache>
            </c:numRef>
          </c:val>
          <c:smooth val="0"/>
          <c:extLst>
            <c:ext xmlns:c16="http://schemas.microsoft.com/office/drawing/2014/chart" uri="{C3380CC4-5D6E-409C-BE32-E72D297353CC}">
              <c16:uniqueId val="{00000005-13D6-4D5F-B378-5735B60F6020}"/>
            </c:ext>
          </c:extLst>
        </c:ser>
        <c:ser>
          <c:idx val="6"/>
          <c:order val="6"/>
          <c:tx>
            <c:strRef>
              <c:f>Лист10!$P$8</c:f>
              <c:strCache>
                <c:ptCount val="1"/>
                <c:pt idx="0">
                  <c:v>Кластер 7</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Лист10!$U$8:$Y$8</c:f>
              <c:numCache>
                <c:formatCode>0.00</c:formatCode>
                <c:ptCount val="5"/>
                <c:pt idx="0">
                  <c:v>0.42679869389999997</c:v>
                </c:pt>
                <c:pt idx="1">
                  <c:v>0.13228078901923074</c:v>
                </c:pt>
                <c:pt idx="2">
                  <c:v>0.52785843016923084</c:v>
                </c:pt>
                <c:pt idx="3">
                  <c:v>0.69310901668461533</c:v>
                </c:pt>
                <c:pt idx="4">
                  <c:v>0.73228404807692316</c:v>
                </c:pt>
              </c:numCache>
            </c:numRef>
          </c:val>
          <c:smooth val="0"/>
          <c:extLst>
            <c:ext xmlns:c16="http://schemas.microsoft.com/office/drawing/2014/chart" uri="{C3380CC4-5D6E-409C-BE32-E72D297353CC}">
              <c16:uniqueId val="{00000006-13D6-4D5F-B378-5735B60F6020}"/>
            </c:ext>
          </c:extLst>
        </c:ser>
        <c:ser>
          <c:idx val="7"/>
          <c:order val="7"/>
          <c:tx>
            <c:strRef>
              <c:f>Лист10!$P$9</c:f>
              <c:strCache>
                <c:ptCount val="1"/>
                <c:pt idx="0">
                  <c:v>Кластер 8</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Лист10!$U$1:$Y$1</c:f>
              <c:strCache>
                <c:ptCount val="5"/>
                <c:pt idx="0">
                  <c:v>Число бобов с 1 растения шт.</c:v>
                </c:pt>
                <c:pt idx="1">
                  <c:v>Число семян с 1 растения, шт.</c:v>
                </c:pt>
                <c:pt idx="2">
                  <c:v>Масса семян с 1 растения, г</c:v>
                </c:pt>
                <c:pt idx="3">
                  <c:v>Масса 1000 семян, г</c:v>
                </c:pt>
                <c:pt idx="4">
                  <c:v>Урожайность семян, т/га</c:v>
                </c:pt>
              </c:strCache>
            </c:strRef>
          </c:cat>
          <c:val>
            <c:numRef>
              <c:f>Лист10!$U$9:$Y$9</c:f>
              <c:numCache>
                <c:formatCode>0.00</c:formatCode>
                <c:ptCount val="5"/>
                <c:pt idx="0">
                  <c:v>1.0537471274999999</c:v>
                </c:pt>
                <c:pt idx="1">
                  <c:v>1.1127987145</c:v>
                </c:pt>
                <c:pt idx="2">
                  <c:v>1.7641713349999999</c:v>
                </c:pt>
                <c:pt idx="3">
                  <c:v>1.10186471175</c:v>
                </c:pt>
                <c:pt idx="4">
                  <c:v>-0.409958454375</c:v>
                </c:pt>
              </c:numCache>
            </c:numRef>
          </c:val>
          <c:smooth val="0"/>
          <c:extLst>
            <c:ext xmlns:c16="http://schemas.microsoft.com/office/drawing/2014/chart" uri="{C3380CC4-5D6E-409C-BE32-E72D297353CC}">
              <c16:uniqueId val="{00000007-13D6-4D5F-B378-5735B60F6020}"/>
            </c:ext>
          </c:extLst>
        </c:ser>
        <c:dLbls>
          <c:showLegendKey val="0"/>
          <c:showVal val="0"/>
          <c:showCatName val="0"/>
          <c:showSerName val="0"/>
          <c:showPercent val="0"/>
          <c:showBubbleSize val="0"/>
        </c:dLbls>
        <c:marker val="1"/>
        <c:smooth val="0"/>
        <c:axId val="1534155952"/>
        <c:axId val="1534156496"/>
      </c:lineChart>
      <c:catAx>
        <c:axId val="15341559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56496"/>
        <c:crosses val="autoZero"/>
        <c:auto val="1"/>
        <c:lblAlgn val="ctr"/>
        <c:lblOffset val="100"/>
        <c:noMultiLvlLbl val="0"/>
      </c:catAx>
      <c:valAx>
        <c:axId val="1534156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55952"/>
        <c:crosses val="autoZero"/>
        <c:crossBetween val="between"/>
        <c:majorUnit val="0.5"/>
      </c:valAx>
      <c:spPr>
        <a:noFill/>
        <a:ln>
          <a:noFill/>
        </a:ln>
        <a:effectLst/>
      </c:spPr>
    </c:plotArea>
    <c:legend>
      <c:legendPos val="b"/>
      <c:layout>
        <c:manualLayout>
          <c:xMode val="edge"/>
          <c:yMode val="edge"/>
          <c:x val="0.20128109373805023"/>
          <c:y val="0.8074604386231764"/>
          <c:w val="0.61397015391674925"/>
          <c:h val="0.1640968024292057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Лист10!$P$2</c:f>
              <c:strCache>
                <c:ptCount val="1"/>
                <c:pt idx="0">
                  <c:v>Кластер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Лист10!$Z$2:$AD$2</c:f>
              <c:numCache>
                <c:formatCode>0.00</c:formatCode>
                <c:ptCount val="5"/>
                <c:pt idx="0">
                  <c:v>-0.12033483711111111</c:v>
                </c:pt>
                <c:pt idx="1">
                  <c:v>-0.16856802955555558</c:v>
                </c:pt>
                <c:pt idx="2">
                  <c:v>0.71281950455555554</c:v>
                </c:pt>
                <c:pt idx="3">
                  <c:v>0.49598580421111116</c:v>
                </c:pt>
                <c:pt idx="4">
                  <c:v>2.6721036333333483E-3</c:v>
                </c:pt>
              </c:numCache>
            </c:numRef>
          </c:val>
          <c:smooth val="0"/>
          <c:extLst>
            <c:ext xmlns:c16="http://schemas.microsoft.com/office/drawing/2014/chart" uri="{C3380CC4-5D6E-409C-BE32-E72D297353CC}">
              <c16:uniqueId val="{00000000-9543-4469-8750-E504EC23AD11}"/>
            </c:ext>
          </c:extLst>
        </c:ser>
        <c:ser>
          <c:idx val="1"/>
          <c:order val="1"/>
          <c:tx>
            <c:strRef>
              <c:f>Лист10!$P$3</c:f>
              <c:strCache>
                <c:ptCount val="1"/>
                <c:pt idx="0">
                  <c:v>Кластер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Лист10!$Z$3:$AD$3</c:f>
              <c:numCache>
                <c:formatCode>0.00</c:formatCode>
                <c:ptCount val="5"/>
                <c:pt idx="0">
                  <c:v>1.1090103565</c:v>
                </c:pt>
                <c:pt idx="1">
                  <c:v>-2.471071405</c:v>
                </c:pt>
                <c:pt idx="2">
                  <c:v>1.697973025</c:v>
                </c:pt>
                <c:pt idx="3">
                  <c:v>3.63987164</c:v>
                </c:pt>
                <c:pt idx="4">
                  <c:v>-1.9654936300000001</c:v>
                </c:pt>
              </c:numCache>
            </c:numRef>
          </c:val>
          <c:smooth val="0"/>
          <c:extLst>
            <c:ext xmlns:c16="http://schemas.microsoft.com/office/drawing/2014/chart" uri="{C3380CC4-5D6E-409C-BE32-E72D297353CC}">
              <c16:uniqueId val="{00000001-9543-4469-8750-E504EC23AD11}"/>
            </c:ext>
          </c:extLst>
        </c:ser>
        <c:ser>
          <c:idx val="2"/>
          <c:order val="2"/>
          <c:tx>
            <c:strRef>
              <c:f>Лист10!$P$4</c:f>
              <c:strCache>
                <c:ptCount val="1"/>
                <c:pt idx="0">
                  <c:v>Кластер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Лист10!$Z$4:$AD$4</c:f>
              <c:numCache>
                <c:formatCode>0.00</c:formatCode>
                <c:ptCount val="5"/>
                <c:pt idx="0">
                  <c:v>-0.67455896819999994</c:v>
                </c:pt>
                <c:pt idx="1">
                  <c:v>1.3256881700000001</c:v>
                </c:pt>
                <c:pt idx="2">
                  <c:v>1.2161388166666657E-2</c:v>
                </c:pt>
                <c:pt idx="3">
                  <c:v>-1.1525867383333335</c:v>
                </c:pt>
                <c:pt idx="4">
                  <c:v>0.92479746466666668</c:v>
                </c:pt>
              </c:numCache>
            </c:numRef>
          </c:val>
          <c:smooth val="0"/>
          <c:extLst>
            <c:ext xmlns:c16="http://schemas.microsoft.com/office/drawing/2014/chart" uri="{C3380CC4-5D6E-409C-BE32-E72D297353CC}">
              <c16:uniqueId val="{00000002-9543-4469-8750-E504EC23AD11}"/>
            </c:ext>
          </c:extLst>
        </c:ser>
        <c:ser>
          <c:idx val="3"/>
          <c:order val="3"/>
          <c:tx>
            <c:strRef>
              <c:f>Лист10!$P$5</c:f>
              <c:strCache>
                <c:ptCount val="1"/>
                <c:pt idx="0">
                  <c:v>Кластер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Лист10!$Z$5:$AD$5</c:f>
              <c:numCache>
                <c:formatCode>0.00</c:formatCode>
                <c:ptCount val="5"/>
                <c:pt idx="0">
                  <c:v>-0.11914624360625001</c:v>
                </c:pt>
                <c:pt idx="1">
                  <c:v>0.4191762537937499</c:v>
                </c:pt>
                <c:pt idx="2">
                  <c:v>-0.27791812531249993</c:v>
                </c:pt>
                <c:pt idx="3">
                  <c:v>-0.1734879073375</c:v>
                </c:pt>
                <c:pt idx="4">
                  <c:v>0.20977079846875002</c:v>
                </c:pt>
              </c:numCache>
            </c:numRef>
          </c:val>
          <c:smooth val="0"/>
          <c:extLst>
            <c:ext xmlns:c16="http://schemas.microsoft.com/office/drawing/2014/chart" uri="{C3380CC4-5D6E-409C-BE32-E72D297353CC}">
              <c16:uniqueId val="{00000003-9543-4469-8750-E504EC23AD11}"/>
            </c:ext>
          </c:extLst>
        </c:ser>
        <c:ser>
          <c:idx val="4"/>
          <c:order val="4"/>
          <c:tx>
            <c:strRef>
              <c:f>Лист10!$P$6</c:f>
              <c:strCache>
                <c:ptCount val="1"/>
                <c:pt idx="0">
                  <c:v>Кластер 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Лист10!$Z$6:$AD$6</c:f>
              <c:numCache>
                <c:formatCode>0.00</c:formatCode>
                <c:ptCount val="5"/>
                <c:pt idx="0">
                  <c:v>-0.47</c:v>
                </c:pt>
                <c:pt idx="1">
                  <c:v>0.3</c:v>
                </c:pt>
                <c:pt idx="2">
                  <c:v>0.92</c:v>
                </c:pt>
                <c:pt idx="3">
                  <c:v>-0.73</c:v>
                </c:pt>
                <c:pt idx="4">
                  <c:v>0.63</c:v>
                </c:pt>
              </c:numCache>
            </c:numRef>
          </c:val>
          <c:smooth val="0"/>
          <c:extLst>
            <c:ext xmlns:c16="http://schemas.microsoft.com/office/drawing/2014/chart" uri="{C3380CC4-5D6E-409C-BE32-E72D297353CC}">
              <c16:uniqueId val="{00000004-9543-4469-8750-E504EC23AD11}"/>
            </c:ext>
          </c:extLst>
        </c:ser>
        <c:ser>
          <c:idx val="5"/>
          <c:order val="5"/>
          <c:tx>
            <c:strRef>
              <c:f>Лист10!$P$7</c:f>
              <c:strCache>
                <c:ptCount val="1"/>
                <c:pt idx="0">
                  <c:v>Кластер 6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Лист10!$Z$7:$AD$7</c:f>
              <c:numCache>
                <c:formatCode>0.00</c:formatCode>
                <c:ptCount val="5"/>
                <c:pt idx="0">
                  <c:v>0.35428749430000006</c:v>
                </c:pt>
                <c:pt idx="1">
                  <c:v>-0.30682360969899991</c:v>
                </c:pt>
                <c:pt idx="2">
                  <c:v>0.42409193120000011</c:v>
                </c:pt>
                <c:pt idx="3">
                  <c:v>-0.19616613516999998</c:v>
                </c:pt>
                <c:pt idx="4">
                  <c:v>0.203019019</c:v>
                </c:pt>
              </c:numCache>
            </c:numRef>
          </c:val>
          <c:smooth val="0"/>
          <c:extLst>
            <c:ext xmlns:c16="http://schemas.microsoft.com/office/drawing/2014/chart" uri="{C3380CC4-5D6E-409C-BE32-E72D297353CC}">
              <c16:uniqueId val="{00000005-9543-4469-8750-E504EC23AD11}"/>
            </c:ext>
          </c:extLst>
        </c:ser>
        <c:ser>
          <c:idx val="6"/>
          <c:order val="6"/>
          <c:tx>
            <c:strRef>
              <c:f>Лист10!$P$8</c:f>
              <c:strCache>
                <c:ptCount val="1"/>
                <c:pt idx="0">
                  <c:v>Кластер 7</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Лист10!$Z$8:$AD$8</c:f>
              <c:numCache>
                <c:formatCode>0.00</c:formatCode>
                <c:ptCount val="5"/>
                <c:pt idx="0">
                  <c:v>0.34632522480000005</c:v>
                </c:pt>
                <c:pt idx="1">
                  <c:v>0.10055047899230772</c:v>
                </c:pt>
                <c:pt idx="2">
                  <c:v>-0.25370526884615385</c:v>
                </c:pt>
                <c:pt idx="3">
                  <c:v>-3.4527006438461523E-2</c:v>
                </c:pt>
                <c:pt idx="4">
                  <c:v>5.7229467676923079E-2</c:v>
                </c:pt>
              </c:numCache>
            </c:numRef>
          </c:val>
          <c:smooth val="0"/>
          <c:extLst>
            <c:ext xmlns:c16="http://schemas.microsoft.com/office/drawing/2014/chart" uri="{C3380CC4-5D6E-409C-BE32-E72D297353CC}">
              <c16:uniqueId val="{00000006-9543-4469-8750-E504EC23AD11}"/>
            </c:ext>
          </c:extLst>
        </c:ser>
        <c:ser>
          <c:idx val="7"/>
          <c:order val="7"/>
          <c:tx>
            <c:strRef>
              <c:f>Лист10!$P$9</c:f>
              <c:strCache>
                <c:ptCount val="1"/>
                <c:pt idx="0">
                  <c:v>Кластер 8</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Лист10!$Z$1:$AD$1</c:f>
              <c:strCache>
                <c:ptCount val="5"/>
                <c:pt idx="0">
                  <c:v>Протеин, %</c:v>
                </c:pt>
                <c:pt idx="1">
                  <c:v>Жир, %</c:v>
                </c:pt>
                <c:pt idx="2">
                  <c:v>Зола, %</c:v>
                </c:pt>
                <c:pt idx="3">
                  <c:v>Клетчатка, %</c:v>
                </c:pt>
                <c:pt idx="4">
                  <c:v>БЭВ, %</c:v>
                </c:pt>
              </c:strCache>
            </c:strRef>
          </c:cat>
          <c:val>
            <c:numRef>
              <c:f>Лист10!$Z$9:$AD$9</c:f>
              <c:numCache>
                <c:formatCode>0.00</c:formatCode>
                <c:ptCount val="5"/>
                <c:pt idx="0">
                  <c:v>0.271561392575</c:v>
                </c:pt>
                <c:pt idx="1">
                  <c:v>0.47845122649999999</c:v>
                </c:pt>
                <c:pt idx="2">
                  <c:v>-0.75668157825000004</c:v>
                </c:pt>
                <c:pt idx="3">
                  <c:v>-0.36143760399999997</c:v>
                </c:pt>
                <c:pt idx="4">
                  <c:v>0.2157282505</c:v>
                </c:pt>
              </c:numCache>
            </c:numRef>
          </c:val>
          <c:smooth val="0"/>
          <c:extLst>
            <c:ext xmlns:c16="http://schemas.microsoft.com/office/drawing/2014/chart" uri="{C3380CC4-5D6E-409C-BE32-E72D297353CC}">
              <c16:uniqueId val="{00000007-9543-4469-8750-E504EC23AD11}"/>
            </c:ext>
          </c:extLst>
        </c:ser>
        <c:dLbls>
          <c:showLegendKey val="0"/>
          <c:showVal val="0"/>
          <c:showCatName val="0"/>
          <c:showSerName val="0"/>
          <c:showPercent val="0"/>
          <c:showBubbleSize val="0"/>
        </c:dLbls>
        <c:marker val="1"/>
        <c:smooth val="0"/>
        <c:axId val="1534158128"/>
        <c:axId val="1534159216"/>
      </c:lineChart>
      <c:catAx>
        <c:axId val="15341581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59216"/>
        <c:crosses val="autoZero"/>
        <c:auto val="1"/>
        <c:lblAlgn val="ctr"/>
        <c:lblOffset val="100"/>
        <c:noMultiLvlLbl val="0"/>
      </c:catAx>
      <c:valAx>
        <c:axId val="1534159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1581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Контроль</c:v>
                </c:pt>
              </c:strCache>
            </c:strRef>
          </c:tx>
          <c:marker>
            <c:symbol val="none"/>
          </c:marker>
          <c:dLbls>
            <c:dLbl>
              <c:idx val="0"/>
              <c:layout>
                <c:manualLayout>
                  <c:x val="-4.0694444444444422E-2"/>
                  <c:y val="2.0283112199390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97-45E0-930C-766012F98BF5}"/>
                </c:ext>
              </c:extLst>
            </c:dLbl>
            <c:dLbl>
              <c:idx val="1"/>
              <c:layout>
                <c:manualLayout>
                  <c:x val="-4.3721201516477105E-2"/>
                  <c:y val="4.7155614338742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97-45E0-930C-766012F98BF5}"/>
                </c:ext>
              </c:extLst>
            </c:dLbl>
            <c:dLbl>
              <c:idx val="2"/>
              <c:layout>
                <c:manualLayout>
                  <c:x val="-4.3721201516477064E-2"/>
                  <c:y val="-2.4187311694934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97-45E0-930C-766012F98BF5}"/>
                </c:ext>
              </c:extLst>
            </c:dLbl>
            <c:dLbl>
              <c:idx val="3"/>
              <c:layout>
                <c:manualLayout>
                  <c:x val="-4.3073053368328874E-2"/>
                  <c:y val="-1.9351846708207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97-45E0-930C-766012F98BF5}"/>
                </c:ext>
              </c:extLst>
            </c:dLbl>
            <c:dLbl>
              <c:idx val="4"/>
              <c:layout>
                <c:manualLayout>
                  <c:x val="-7.3101851851851848E-2"/>
                  <c:y val="4.656327455916251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97-45E0-930C-766012F98BF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Кущение</c:v>
                </c:pt>
                <c:pt idx="1">
                  <c:v>Выход в трубку</c:v>
                </c:pt>
                <c:pt idx="2">
                  <c:v>Колошение</c:v>
                </c:pt>
                <c:pt idx="3">
                  <c:v>Молочная спелость</c:v>
                </c:pt>
                <c:pt idx="4">
                  <c:v>Восковая спелость</c:v>
                </c:pt>
              </c:strCache>
            </c:strRef>
          </c:cat>
          <c:val>
            <c:numRef>
              <c:f>Лист1!$B$2:$B$6</c:f>
              <c:numCache>
                <c:formatCode>General</c:formatCode>
                <c:ptCount val="5"/>
                <c:pt idx="0">
                  <c:v>6.84</c:v>
                </c:pt>
                <c:pt idx="1">
                  <c:v>19.03</c:v>
                </c:pt>
                <c:pt idx="2">
                  <c:v>29.12</c:v>
                </c:pt>
                <c:pt idx="3">
                  <c:v>25.25</c:v>
                </c:pt>
                <c:pt idx="4">
                  <c:v>4.3099999999999996</c:v>
                </c:pt>
              </c:numCache>
            </c:numRef>
          </c:val>
          <c:smooth val="0"/>
          <c:extLst>
            <c:ext xmlns:c16="http://schemas.microsoft.com/office/drawing/2014/chart" uri="{C3380CC4-5D6E-409C-BE32-E72D297353CC}">
              <c16:uniqueId val="{00000005-1897-45E0-930C-766012F98BF5}"/>
            </c:ext>
          </c:extLst>
        </c:ser>
        <c:ser>
          <c:idx val="1"/>
          <c:order val="1"/>
          <c:tx>
            <c:strRef>
              <c:f>Лист1!$C$1</c:f>
              <c:strCache>
                <c:ptCount val="1"/>
                <c:pt idx="0">
                  <c:v>Амистар Экстра</c:v>
                </c:pt>
              </c:strCache>
            </c:strRef>
          </c:tx>
          <c:marker>
            <c:symbol val="none"/>
          </c:marker>
          <c:dLbls>
            <c:dLbl>
              <c:idx val="0"/>
              <c:layout>
                <c:manualLayout>
                  <c:x val="-3.8379629629629611E-2"/>
                  <c:y val="-2.331534259896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97-45E0-930C-766012F98BF5}"/>
                </c:ext>
              </c:extLst>
            </c:dLbl>
            <c:dLbl>
              <c:idx val="2"/>
              <c:layout>
                <c:manualLayout>
                  <c:x val="-3.4461942257217805E-2"/>
                  <c:y val="3.1301630775702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97-45E0-930C-766012F98BF5}"/>
                </c:ext>
              </c:extLst>
            </c:dLbl>
            <c:dLbl>
              <c:idx val="3"/>
              <c:layout>
                <c:manualLayout>
                  <c:x val="-4.6036016331291923E-2"/>
                  <c:y val="2.3374638994183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97-45E0-930C-766012F98BF5}"/>
                </c:ext>
              </c:extLst>
            </c:dLbl>
            <c:dLbl>
              <c:idx val="4"/>
              <c:layout>
                <c:manualLayout>
                  <c:x val="-3.6574074074074074E-3"/>
                  <c:y val="3.217359987167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97-45E0-930C-766012F98BF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Кущение</c:v>
                </c:pt>
                <c:pt idx="1">
                  <c:v>Выход в трубку</c:v>
                </c:pt>
                <c:pt idx="2">
                  <c:v>Колошение</c:v>
                </c:pt>
                <c:pt idx="3">
                  <c:v>Молочная спелость</c:v>
                </c:pt>
                <c:pt idx="4">
                  <c:v>Восковая спелость</c:v>
                </c:pt>
              </c:strCache>
            </c:strRef>
          </c:cat>
          <c:val>
            <c:numRef>
              <c:f>Лист1!$C$2:$C$6</c:f>
              <c:numCache>
                <c:formatCode>General</c:formatCode>
                <c:ptCount val="5"/>
                <c:pt idx="0">
                  <c:v>9.4700000000000006</c:v>
                </c:pt>
                <c:pt idx="1">
                  <c:v>23.52</c:v>
                </c:pt>
                <c:pt idx="2">
                  <c:v>39.01</c:v>
                </c:pt>
                <c:pt idx="3">
                  <c:v>40.08</c:v>
                </c:pt>
                <c:pt idx="4">
                  <c:v>5.46</c:v>
                </c:pt>
              </c:numCache>
            </c:numRef>
          </c:val>
          <c:smooth val="0"/>
          <c:extLst>
            <c:ext xmlns:c16="http://schemas.microsoft.com/office/drawing/2014/chart" uri="{C3380CC4-5D6E-409C-BE32-E72D297353CC}">
              <c16:uniqueId val="{0000000A-1897-45E0-930C-766012F98BF5}"/>
            </c:ext>
          </c:extLst>
        </c:ser>
        <c:ser>
          <c:idx val="2"/>
          <c:order val="2"/>
          <c:tx>
            <c:strRef>
              <c:f>Лист1!$D$1</c:f>
              <c:strCache>
                <c:ptCount val="1"/>
                <c:pt idx="0">
                  <c:v>Амистар Экстра+Моддус</c:v>
                </c:pt>
              </c:strCache>
            </c:strRef>
          </c:tx>
          <c:marker>
            <c:symbol val="none"/>
          </c:marker>
          <c:dLbls>
            <c:dLbl>
              <c:idx val="0"/>
              <c:layout>
                <c:manualLayout>
                  <c:x val="-3.8379629629629611E-2"/>
                  <c:y val="3.217359987167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97-45E0-930C-766012F98BF5}"/>
                </c:ext>
              </c:extLst>
            </c:dLbl>
            <c:dLbl>
              <c:idx val="1"/>
              <c:layout>
                <c:manualLayout>
                  <c:x val="-4.6036016331291923E-2"/>
                  <c:y val="-1.626031991341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97-45E0-930C-766012F98BF5}"/>
                </c:ext>
              </c:extLst>
            </c:dLbl>
            <c:dLbl>
              <c:idx val="2"/>
              <c:layout>
                <c:manualLayout>
                  <c:x val="-4.6036016331291882E-2"/>
                  <c:y val="-8.33332813189515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97-45E0-930C-766012F98BF5}"/>
                </c:ext>
              </c:extLst>
            </c:dLbl>
            <c:dLbl>
              <c:idx val="3"/>
              <c:layout>
                <c:manualLayout>
                  <c:x val="-4.3721201516477105E-2"/>
                  <c:y val="-1.2296824022654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97-45E0-930C-766012F98BF5}"/>
                </c:ext>
              </c:extLst>
            </c:dLbl>
            <c:dLbl>
              <c:idx val="4"/>
              <c:layout>
                <c:manualLayout>
                  <c:x val="-3.6574074074074074E-3"/>
                  <c:y val="-7.461359035927998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97-45E0-930C-766012F98BF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Кущение</c:v>
                </c:pt>
                <c:pt idx="1">
                  <c:v>Выход в трубку</c:v>
                </c:pt>
                <c:pt idx="2">
                  <c:v>Колошение</c:v>
                </c:pt>
                <c:pt idx="3">
                  <c:v>Молочная спелость</c:v>
                </c:pt>
                <c:pt idx="4">
                  <c:v>Восковая спелость</c:v>
                </c:pt>
              </c:strCache>
            </c:strRef>
          </c:cat>
          <c:val>
            <c:numRef>
              <c:f>Лист1!$D$2:$D$6</c:f>
              <c:numCache>
                <c:formatCode>General</c:formatCode>
                <c:ptCount val="5"/>
                <c:pt idx="0">
                  <c:v>9.82</c:v>
                </c:pt>
                <c:pt idx="1">
                  <c:v>18.670000000000002</c:v>
                </c:pt>
                <c:pt idx="2">
                  <c:v>41.41</c:v>
                </c:pt>
                <c:pt idx="3">
                  <c:v>42.92</c:v>
                </c:pt>
                <c:pt idx="4">
                  <c:v>6.07</c:v>
                </c:pt>
              </c:numCache>
            </c:numRef>
          </c:val>
          <c:smooth val="0"/>
          <c:extLst>
            <c:ext xmlns:c16="http://schemas.microsoft.com/office/drawing/2014/chart" uri="{C3380CC4-5D6E-409C-BE32-E72D297353CC}">
              <c16:uniqueId val="{00000010-1897-45E0-930C-766012F98BF5}"/>
            </c:ext>
          </c:extLst>
        </c:ser>
        <c:dLbls>
          <c:dLblPos val="t"/>
          <c:showLegendKey val="0"/>
          <c:showVal val="1"/>
          <c:showCatName val="0"/>
          <c:showSerName val="0"/>
          <c:showPercent val="0"/>
          <c:showBubbleSize val="0"/>
        </c:dLbls>
        <c:smooth val="0"/>
        <c:axId val="88134400"/>
        <c:axId val="88136704"/>
      </c:lineChart>
      <c:catAx>
        <c:axId val="88134400"/>
        <c:scaling>
          <c:orientation val="minMax"/>
        </c:scaling>
        <c:delete val="0"/>
        <c:axPos val="b"/>
        <c:numFmt formatCode="General" sourceLinked="0"/>
        <c:majorTickMark val="out"/>
        <c:minorTickMark val="none"/>
        <c:tickLblPos val="nextTo"/>
        <c:crossAx val="88136704"/>
        <c:crosses val="autoZero"/>
        <c:auto val="1"/>
        <c:lblAlgn val="ctr"/>
        <c:lblOffset val="100"/>
        <c:noMultiLvlLbl val="0"/>
      </c:catAx>
      <c:valAx>
        <c:axId val="88136704"/>
        <c:scaling>
          <c:orientation val="minMax"/>
        </c:scaling>
        <c:delete val="0"/>
        <c:axPos val="l"/>
        <c:majorGridlines/>
        <c:title>
          <c:tx>
            <c:rich>
              <a:bodyPr rot="-5400000" vert="horz"/>
              <a:lstStyle/>
              <a:p>
                <a:pPr>
                  <a:defRPr sz="900" b="0"/>
                </a:pPr>
                <a:r>
                  <a:rPr lang="ru-RU" sz="900" b="0"/>
                  <a:t>Площадь листьев, тыс. м2/га</a:t>
                </a:r>
              </a:p>
            </c:rich>
          </c:tx>
          <c:overlay val="0"/>
        </c:title>
        <c:numFmt formatCode="General" sourceLinked="1"/>
        <c:majorTickMark val="out"/>
        <c:minorTickMark val="none"/>
        <c:tickLblPos val="nextTo"/>
        <c:crossAx val="88134400"/>
        <c:crosses val="autoZero"/>
        <c:crossBetween val="between"/>
      </c:valAx>
    </c:plotArea>
    <c:legend>
      <c:legendPos val="b"/>
      <c:overlay val="0"/>
    </c:legend>
    <c:plotVisOnly val="1"/>
    <c:dispBlanksAs val="gap"/>
    <c:showDLblsOverMax val="0"/>
  </c:chart>
  <c:txPr>
    <a:bodyPr/>
    <a:lstStyle/>
    <a:p>
      <a:pPr>
        <a:defRPr sz="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Лист3!$D$6:$D$13</c:f>
              <c:strCache>
                <c:ptCount val="8"/>
                <c:pt idx="0">
                  <c:v>Сорта отечественной селекции</c:v>
                </c:pt>
                <c:pt idx="1">
                  <c:v>Россия</c:v>
                </c:pt>
                <c:pt idx="2">
                  <c:v>США </c:v>
                </c:pt>
                <c:pt idx="3">
                  <c:v>Канада</c:v>
                </c:pt>
                <c:pt idx="4">
                  <c:v>Германия</c:v>
                </c:pt>
                <c:pt idx="5">
                  <c:v>Великобритания</c:v>
                </c:pt>
                <c:pt idx="6">
                  <c:v>Франция</c:v>
                </c:pt>
                <c:pt idx="7">
                  <c:v>Румыния</c:v>
                </c:pt>
              </c:strCache>
            </c:strRef>
          </c:cat>
          <c:val>
            <c:numRef>
              <c:f>Лист3!$E$6:$E$13</c:f>
              <c:numCache>
                <c:formatCode>0%</c:formatCode>
                <c:ptCount val="8"/>
                <c:pt idx="0" formatCode="0.00%">
                  <c:v>0.20800000000000021</c:v>
                </c:pt>
                <c:pt idx="1">
                  <c:v>4.0000000000000056E-2</c:v>
                </c:pt>
                <c:pt idx="2" formatCode="0.00%">
                  <c:v>0.502</c:v>
                </c:pt>
                <c:pt idx="3">
                  <c:v>0.15000000000000022</c:v>
                </c:pt>
                <c:pt idx="4">
                  <c:v>4.0000000000000056E-2</c:v>
                </c:pt>
                <c:pt idx="5">
                  <c:v>2.0000000000000028E-2</c:v>
                </c:pt>
                <c:pt idx="6">
                  <c:v>2.0000000000000028E-2</c:v>
                </c:pt>
                <c:pt idx="7">
                  <c:v>2.0000000000000028E-2</c:v>
                </c:pt>
              </c:numCache>
            </c:numRef>
          </c:val>
          <c:extLst>
            <c:ext xmlns:c16="http://schemas.microsoft.com/office/drawing/2014/chart" uri="{C3380CC4-5D6E-409C-BE32-E72D297353CC}">
              <c16:uniqueId val="{00000000-FBD5-41BC-84ED-0B2DA4748E0A}"/>
            </c:ext>
          </c:extLst>
        </c:ser>
        <c:dLbls>
          <c:showLegendKey val="0"/>
          <c:showVal val="0"/>
          <c:showCatName val="0"/>
          <c:showSerName val="0"/>
          <c:showPercent val="1"/>
          <c:showBubbleSize val="0"/>
          <c:showLeaderLines val="0"/>
        </c:dLbls>
      </c:pie3DChart>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2505262493490918"/>
          <c:y val="5.1400554097404488E-2"/>
          <c:w val="0.85321551238960858"/>
          <c:h val="0.58079903089036955"/>
        </c:manualLayout>
      </c:layout>
      <c:barChart>
        <c:barDir val="col"/>
        <c:grouping val="clustered"/>
        <c:varyColors val="0"/>
        <c:ser>
          <c:idx val="0"/>
          <c:order val="0"/>
          <c:tx>
            <c:strRef>
              <c:f>Лист2!$N$101</c:f>
              <c:strCache>
                <c:ptCount val="1"/>
                <c:pt idx="0">
                  <c:v>Истинный гетерозис</c:v>
                </c:pt>
              </c:strCache>
            </c:strRef>
          </c:tx>
          <c:invertIfNegative val="0"/>
          <c:cat>
            <c:strRef>
              <c:f>Лист2!$M$102:$M$120</c:f>
              <c:strCache>
                <c:ptCount val="19"/>
                <c:pt idx="0">
                  <c:v>к-3151</c:v>
                </c:pt>
                <c:pt idx="1">
                  <c:v>к-1585</c:v>
                </c:pt>
                <c:pt idx="2">
                  <c:v>к-4411</c:v>
                </c:pt>
                <c:pt idx="3">
                  <c:v>к-4466</c:v>
                </c:pt>
                <c:pt idx="4">
                  <c:v>к-5768</c:v>
                </c:pt>
                <c:pt idx="5">
                  <c:v>к-23867</c:v>
                </c:pt>
                <c:pt idx="6">
                  <c:v>Алина</c:v>
                </c:pt>
                <c:pt idx="7">
                  <c:v>к-295</c:v>
                </c:pt>
                <c:pt idx="8">
                  <c:v>к-1115</c:v>
                </c:pt>
                <c:pt idx="9">
                  <c:v>к-4471</c:v>
                </c:pt>
                <c:pt idx="10">
                  <c:v>к-4475</c:v>
                </c:pt>
                <c:pt idx="11">
                  <c:v>к-4593</c:v>
                </c:pt>
                <c:pt idx="12">
                  <c:v>к-4604</c:v>
                </c:pt>
                <c:pt idx="13">
                  <c:v>к-5653</c:v>
                </c:pt>
                <c:pt idx="14">
                  <c:v>к-5811</c:v>
                </c:pt>
                <c:pt idx="15">
                  <c:v>Цукерка</c:v>
                </c:pt>
                <c:pt idx="16">
                  <c:v>Забава</c:v>
                </c:pt>
                <c:pt idx="17">
                  <c:v>к-103</c:v>
                </c:pt>
                <c:pt idx="18">
                  <c:v>к-4452</c:v>
                </c:pt>
              </c:strCache>
            </c:strRef>
          </c:cat>
          <c:val>
            <c:numRef>
              <c:f>Лист2!$N$102:$N$120</c:f>
              <c:numCache>
                <c:formatCode>General</c:formatCode>
                <c:ptCount val="19"/>
                <c:pt idx="0">
                  <c:v>-3.7</c:v>
                </c:pt>
                <c:pt idx="1">
                  <c:v>-5.56</c:v>
                </c:pt>
                <c:pt idx="2">
                  <c:v>-7.41</c:v>
                </c:pt>
                <c:pt idx="3">
                  <c:v>-11.11</c:v>
                </c:pt>
                <c:pt idx="4">
                  <c:v>-11.11</c:v>
                </c:pt>
                <c:pt idx="5">
                  <c:v>-3.7</c:v>
                </c:pt>
                <c:pt idx="6">
                  <c:v>13.33</c:v>
                </c:pt>
                <c:pt idx="7">
                  <c:v>-7.2700000000000014</c:v>
                </c:pt>
                <c:pt idx="8">
                  <c:v>9.09</c:v>
                </c:pt>
                <c:pt idx="9">
                  <c:v>-8.620000000000001</c:v>
                </c:pt>
                <c:pt idx="10">
                  <c:v>-9.26</c:v>
                </c:pt>
                <c:pt idx="11">
                  <c:v>-21.310000000000031</c:v>
                </c:pt>
                <c:pt idx="12">
                  <c:v>-9.09</c:v>
                </c:pt>
                <c:pt idx="13">
                  <c:v>-10.91</c:v>
                </c:pt>
                <c:pt idx="14">
                  <c:v>-5.45</c:v>
                </c:pt>
                <c:pt idx="15">
                  <c:v>-1.9600000000000026</c:v>
                </c:pt>
                <c:pt idx="16">
                  <c:v>-10.71</c:v>
                </c:pt>
                <c:pt idx="17">
                  <c:v>-1.7200000000000004</c:v>
                </c:pt>
                <c:pt idx="18">
                  <c:v>-14.75</c:v>
                </c:pt>
              </c:numCache>
            </c:numRef>
          </c:val>
          <c:extLst>
            <c:ext xmlns:c16="http://schemas.microsoft.com/office/drawing/2014/chart" uri="{C3380CC4-5D6E-409C-BE32-E72D297353CC}">
              <c16:uniqueId val="{00000000-2F9D-400A-8AEB-B5498085C5F7}"/>
            </c:ext>
          </c:extLst>
        </c:ser>
        <c:ser>
          <c:idx val="1"/>
          <c:order val="1"/>
          <c:tx>
            <c:strRef>
              <c:f>Лист2!$O$101</c:f>
              <c:strCache>
                <c:ptCount val="1"/>
                <c:pt idx="0">
                  <c:v>Гипотетический гетерозис</c:v>
                </c:pt>
              </c:strCache>
            </c:strRef>
          </c:tx>
          <c:invertIfNegative val="0"/>
          <c:cat>
            <c:strRef>
              <c:f>Лист2!$M$102:$M$120</c:f>
              <c:strCache>
                <c:ptCount val="19"/>
                <c:pt idx="0">
                  <c:v>к-3151</c:v>
                </c:pt>
                <c:pt idx="1">
                  <c:v>к-1585</c:v>
                </c:pt>
                <c:pt idx="2">
                  <c:v>к-4411</c:v>
                </c:pt>
                <c:pt idx="3">
                  <c:v>к-4466</c:v>
                </c:pt>
                <c:pt idx="4">
                  <c:v>к-5768</c:v>
                </c:pt>
                <c:pt idx="5">
                  <c:v>к-23867</c:v>
                </c:pt>
                <c:pt idx="6">
                  <c:v>Алина</c:v>
                </c:pt>
                <c:pt idx="7">
                  <c:v>к-295</c:v>
                </c:pt>
                <c:pt idx="8">
                  <c:v>к-1115</c:v>
                </c:pt>
                <c:pt idx="9">
                  <c:v>к-4471</c:v>
                </c:pt>
                <c:pt idx="10">
                  <c:v>к-4475</c:v>
                </c:pt>
                <c:pt idx="11">
                  <c:v>к-4593</c:v>
                </c:pt>
                <c:pt idx="12">
                  <c:v>к-4604</c:v>
                </c:pt>
                <c:pt idx="13">
                  <c:v>к-5653</c:v>
                </c:pt>
                <c:pt idx="14">
                  <c:v>к-5811</c:v>
                </c:pt>
                <c:pt idx="15">
                  <c:v>Цукерка</c:v>
                </c:pt>
                <c:pt idx="16">
                  <c:v>Забава</c:v>
                </c:pt>
                <c:pt idx="17">
                  <c:v>к-103</c:v>
                </c:pt>
                <c:pt idx="18">
                  <c:v>к-4452</c:v>
                </c:pt>
              </c:strCache>
            </c:strRef>
          </c:cat>
          <c:val>
            <c:numRef>
              <c:f>Лист2!$O$102:$O$120</c:f>
              <c:numCache>
                <c:formatCode>General</c:formatCode>
                <c:ptCount val="19"/>
                <c:pt idx="0">
                  <c:v>-0.95000000000000062</c:v>
                </c:pt>
                <c:pt idx="1">
                  <c:v>2</c:v>
                </c:pt>
                <c:pt idx="2">
                  <c:v>1.01</c:v>
                </c:pt>
                <c:pt idx="3">
                  <c:v>-11.11</c:v>
                </c:pt>
                <c:pt idx="4">
                  <c:v>-11.11</c:v>
                </c:pt>
                <c:pt idx="5">
                  <c:v>-3.7</c:v>
                </c:pt>
                <c:pt idx="6">
                  <c:v>3.03</c:v>
                </c:pt>
                <c:pt idx="7">
                  <c:v>-6.42</c:v>
                </c:pt>
                <c:pt idx="8">
                  <c:v>-2.04</c:v>
                </c:pt>
                <c:pt idx="9">
                  <c:v>-5.3599999999999985</c:v>
                </c:pt>
                <c:pt idx="10">
                  <c:v>-9.26</c:v>
                </c:pt>
                <c:pt idx="11">
                  <c:v>-16.52</c:v>
                </c:pt>
                <c:pt idx="12">
                  <c:v>-8.26</c:v>
                </c:pt>
                <c:pt idx="13">
                  <c:v>-10.09</c:v>
                </c:pt>
                <c:pt idx="14">
                  <c:v>-4.59</c:v>
                </c:pt>
                <c:pt idx="15">
                  <c:v>-4.76</c:v>
                </c:pt>
                <c:pt idx="16">
                  <c:v>-9.09</c:v>
                </c:pt>
                <c:pt idx="17">
                  <c:v>1.7900000000000005</c:v>
                </c:pt>
                <c:pt idx="18">
                  <c:v>-9.57</c:v>
                </c:pt>
              </c:numCache>
            </c:numRef>
          </c:val>
          <c:extLst>
            <c:ext xmlns:c16="http://schemas.microsoft.com/office/drawing/2014/chart" uri="{C3380CC4-5D6E-409C-BE32-E72D297353CC}">
              <c16:uniqueId val="{00000001-2F9D-400A-8AEB-B5498085C5F7}"/>
            </c:ext>
          </c:extLst>
        </c:ser>
        <c:dLbls>
          <c:showLegendKey val="0"/>
          <c:showVal val="0"/>
          <c:showCatName val="0"/>
          <c:showSerName val="0"/>
          <c:showPercent val="0"/>
          <c:showBubbleSize val="0"/>
        </c:dLbls>
        <c:gapWidth val="150"/>
        <c:axId val="137645936"/>
        <c:axId val="137649744"/>
      </c:barChart>
      <c:catAx>
        <c:axId val="137645936"/>
        <c:scaling>
          <c:orientation val="minMax"/>
        </c:scaling>
        <c:delete val="0"/>
        <c:axPos val="b"/>
        <c:title>
          <c:tx>
            <c:rich>
              <a:bodyPr/>
              <a:lstStyle/>
              <a:p>
                <a:pPr>
                  <a:defRPr/>
                </a:pPr>
                <a:r>
                  <a:rPr lang="ru-RU"/>
                  <a:t>Тип гетерозиса</a:t>
                </a:r>
              </a:p>
            </c:rich>
          </c:tx>
          <c:overlay val="0"/>
        </c:title>
        <c:numFmt formatCode="General" sourceLinked="0"/>
        <c:majorTickMark val="out"/>
        <c:minorTickMark val="none"/>
        <c:tickLblPos val="high"/>
        <c:crossAx val="137649744"/>
        <c:crosses val="autoZero"/>
        <c:auto val="1"/>
        <c:lblAlgn val="ctr"/>
        <c:lblOffset val="100"/>
        <c:noMultiLvlLbl val="0"/>
      </c:catAx>
      <c:valAx>
        <c:axId val="137649744"/>
        <c:scaling>
          <c:orientation val="minMax"/>
        </c:scaling>
        <c:delete val="0"/>
        <c:axPos val="l"/>
        <c:majorGridlines/>
        <c:title>
          <c:tx>
            <c:rich>
              <a:bodyPr rot="-5400000" vert="horz"/>
              <a:lstStyle/>
              <a:p>
                <a:pPr>
                  <a:defRPr b="1"/>
                </a:pPr>
                <a:r>
                  <a:rPr lang="ru-RU" b="1"/>
                  <a:t>Доля гетерозиса, %</a:t>
                </a:r>
              </a:p>
            </c:rich>
          </c:tx>
          <c:layout>
            <c:manualLayout>
              <c:xMode val="edge"/>
              <c:yMode val="edge"/>
              <c:x val="0"/>
              <c:y val="0.34373381788814866"/>
            </c:manualLayout>
          </c:layout>
          <c:overlay val="0"/>
        </c:title>
        <c:numFmt formatCode="General" sourceLinked="1"/>
        <c:majorTickMark val="out"/>
        <c:minorTickMark val="none"/>
        <c:tickLblPos val="nextTo"/>
        <c:crossAx val="137645936"/>
        <c:crosses val="autoZero"/>
        <c:crossBetween val="between"/>
      </c:valAx>
    </c:plotArea>
    <c:legend>
      <c:legendPos val="b"/>
      <c:legendEntry>
        <c:idx val="0"/>
        <c:txPr>
          <a:bodyPr/>
          <a:lstStyle/>
          <a:p>
            <a:pPr>
              <a:defRPr sz="1100"/>
            </a:pPr>
            <a:endParaRPr lang="ru-RU"/>
          </a:p>
        </c:txPr>
      </c:legendEntry>
      <c:layout>
        <c:manualLayout>
          <c:xMode val="edge"/>
          <c:yMode val="edge"/>
          <c:x val="0.11367497812773404"/>
          <c:y val="0.90355388653341462"/>
          <c:w val="0.83098337707786529"/>
          <c:h val="7.1830728851201495E-2"/>
        </c:manualLayout>
      </c:layout>
      <c:overlay val="0"/>
      <c:txPr>
        <a:bodyPr/>
        <a:lstStyle/>
        <a:p>
          <a:pPr>
            <a:defRPr sz="1050"/>
          </a:pPr>
          <a:endParaRPr lang="ru-RU"/>
        </a:p>
      </c:txPr>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2685170603674537"/>
          <c:y val="0.15453302121018656"/>
          <c:w val="0.84259273840769888"/>
          <c:h val="0.61198021251061296"/>
        </c:manualLayout>
      </c:layout>
      <c:barChart>
        <c:barDir val="col"/>
        <c:grouping val="clustered"/>
        <c:varyColors val="0"/>
        <c:ser>
          <c:idx val="0"/>
          <c:order val="0"/>
          <c:tx>
            <c:strRef>
              <c:f>Лист2!$N$124</c:f>
              <c:strCache>
                <c:ptCount val="1"/>
                <c:pt idx="0">
                  <c:v>Истинный гетерозис</c:v>
                </c:pt>
              </c:strCache>
            </c:strRef>
          </c:tx>
          <c:invertIfNegative val="0"/>
          <c:cat>
            <c:numRef>
              <c:f>Лист2!$M$125:$M$146</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Лист2!$N$125:$N$147</c:f>
              <c:numCache>
                <c:formatCode>General</c:formatCode>
                <c:ptCount val="23"/>
                <c:pt idx="0">
                  <c:v>-7.14</c:v>
                </c:pt>
                <c:pt idx="1">
                  <c:v>-14.29</c:v>
                </c:pt>
                <c:pt idx="2">
                  <c:v>-17.86</c:v>
                </c:pt>
                <c:pt idx="3">
                  <c:v>-10.709999999999999</c:v>
                </c:pt>
                <c:pt idx="4">
                  <c:v>0</c:v>
                </c:pt>
                <c:pt idx="5">
                  <c:v>1.79</c:v>
                </c:pt>
                <c:pt idx="6">
                  <c:v>-23.21</c:v>
                </c:pt>
                <c:pt idx="8">
                  <c:v>-5.3599999999999985</c:v>
                </c:pt>
                <c:pt idx="9">
                  <c:v>-12.5</c:v>
                </c:pt>
                <c:pt idx="10">
                  <c:v>-10.709999999999999</c:v>
                </c:pt>
                <c:pt idx="11">
                  <c:v>-12.5</c:v>
                </c:pt>
                <c:pt idx="12">
                  <c:v>-12.5</c:v>
                </c:pt>
                <c:pt idx="13">
                  <c:v>-10.709999999999999</c:v>
                </c:pt>
                <c:pt idx="14">
                  <c:v>-10.709999999999999</c:v>
                </c:pt>
                <c:pt idx="15">
                  <c:v>-7.14</c:v>
                </c:pt>
                <c:pt idx="16">
                  <c:v>-10.709999999999999</c:v>
                </c:pt>
                <c:pt idx="17">
                  <c:v>-7.14</c:v>
                </c:pt>
                <c:pt idx="18">
                  <c:v>-1.79</c:v>
                </c:pt>
                <c:pt idx="19">
                  <c:v>-8.93</c:v>
                </c:pt>
                <c:pt idx="20">
                  <c:v>1.79</c:v>
                </c:pt>
                <c:pt idx="21">
                  <c:v>3.57</c:v>
                </c:pt>
                <c:pt idx="22">
                  <c:v>-14.29</c:v>
                </c:pt>
              </c:numCache>
            </c:numRef>
          </c:val>
          <c:extLst>
            <c:ext xmlns:c16="http://schemas.microsoft.com/office/drawing/2014/chart" uri="{C3380CC4-5D6E-409C-BE32-E72D297353CC}">
              <c16:uniqueId val="{00000000-F3A9-493A-A30F-98BAA5691D96}"/>
            </c:ext>
          </c:extLst>
        </c:ser>
        <c:ser>
          <c:idx val="1"/>
          <c:order val="1"/>
          <c:tx>
            <c:strRef>
              <c:f>Лист2!$O$124</c:f>
              <c:strCache>
                <c:ptCount val="1"/>
                <c:pt idx="0">
                  <c:v>Гипотетический гетерозис</c:v>
                </c:pt>
              </c:strCache>
            </c:strRef>
          </c:tx>
          <c:invertIfNegative val="0"/>
          <c:cat>
            <c:numRef>
              <c:f>Лист2!$M$125:$M$146</c:f>
              <c:numCache>
                <c:formatCode>General</c:formatCod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numCache>
            </c:numRef>
          </c:cat>
          <c:val>
            <c:numRef>
              <c:f>Лист2!$O$125:$O$147</c:f>
              <c:numCache>
                <c:formatCode>General</c:formatCode>
                <c:ptCount val="23"/>
                <c:pt idx="0">
                  <c:v>-2.8</c:v>
                </c:pt>
                <c:pt idx="1">
                  <c:v>-5.88</c:v>
                </c:pt>
                <c:pt idx="2">
                  <c:v>-8.91</c:v>
                </c:pt>
                <c:pt idx="3">
                  <c:v>-9.09</c:v>
                </c:pt>
                <c:pt idx="4">
                  <c:v>1.82</c:v>
                </c:pt>
                <c:pt idx="5">
                  <c:v>2.7</c:v>
                </c:pt>
                <c:pt idx="6">
                  <c:v>-14</c:v>
                </c:pt>
                <c:pt idx="8">
                  <c:v>-7.02</c:v>
                </c:pt>
                <c:pt idx="9">
                  <c:v>-10.91</c:v>
                </c:pt>
                <c:pt idx="10">
                  <c:v>-14.53</c:v>
                </c:pt>
                <c:pt idx="11">
                  <c:v>-11.709999999999999</c:v>
                </c:pt>
                <c:pt idx="12">
                  <c:v>-11.709999999999999</c:v>
                </c:pt>
                <c:pt idx="13">
                  <c:v>-9.91</c:v>
                </c:pt>
                <c:pt idx="14">
                  <c:v>-6.54</c:v>
                </c:pt>
                <c:pt idx="15">
                  <c:v>-8.77</c:v>
                </c:pt>
                <c:pt idx="16">
                  <c:v>-14.53</c:v>
                </c:pt>
                <c:pt idx="17">
                  <c:v>-8.77</c:v>
                </c:pt>
                <c:pt idx="18">
                  <c:v>-1.79</c:v>
                </c:pt>
                <c:pt idx="19">
                  <c:v>-10.53</c:v>
                </c:pt>
                <c:pt idx="20">
                  <c:v>0.88</c:v>
                </c:pt>
                <c:pt idx="21">
                  <c:v>-0.85000000000000064</c:v>
                </c:pt>
                <c:pt idx="22">
                  <c:v>-5.88</c:v>
                </c:pt>
              </c:numCache>
            </c:numRef>
          </c:val>
          <c:extLst>
            <c:ext xmlns:c16="http://schemas.microsoft.com/office/drawing/2014/chart" uri="{C3380CC4-5D6E-409C-BE32-E72D297353CC}">
              <c16:uniqueId val="{00000001-F3A9-493A-A30F-98BAA5691D96}"/>
            </c:ext>
          </c:extLst>
        </c:ser>
        <c:dLbls>
          <c:showLegendKey val="0"/>
          <c:showVal val="0"/>
          <c:showCatName val="0"/>
          <c:showSerName val="0"/>
          <c:showPercent val="0"/>
          <c:showBubbleSize val="0"/>
        </c:dLbls>
        <c:gapWidth val="150"/>
        <c:axId val="137642672"/>
        <c:axId val="137650832"/>
      </c:barChart>
      <c:catAx>
        <c:axId val="137642672"/>
        <c:scaling>
          <c:orientation val="minMax"/>
        </c:scaling>
        <c:delete val="0"/>
        <c:axPos val="b"/>
        <c:title>
          <c:tx>
            <c:rich>
              <a:bodyPr/>
              <a:lstStyle/>
              <a:p>
                <a:pPr>
                  <a:defRPr/>
                </a:pPr>
                <a:r>
                  <a:rPr lang="ru-RU"/>
                  <a:t>Тип гетерозиса</a:t>
                </a:r>
              </a:p>
            </c:rich>
          </c:tx>
          <c:overlay val="0"/>
        </c:title>
        <c:numFmt formatCode="General" sourceLinked="1"/>
        <c:majorTickMark val="out"/>
        <c:minorTickMark val="none"/>
        <c:tickLblPos val="high"/>
        <c:txPr>
          <a:bodyPr/>
          <a:lstStyle/>
          <a:p>
            <a:pPr>
              <a:defRPr sz="1000"/>
            </a:pPr>
            <a:endParaRPr lang="ru-RU"/>
          </a:p>
        </c:txPr>
        <c:crossAx val="137650832"/>
        <c:crosses val="autoZero"/>
        <c:auto val="1"/>
        <c:lblAlgn val="ctr"/>
        <c:lblOffset val="100"/>
        <c:noMultiLvlLbl val="0"/>
      </c:catAx>
      <c:valAx>
        <c:axId val="137650832"/>
        <c:scaling>
          <c:orientation val="minMax"/>
        </c:scaling>
        <c:delete val="0"/>
        <c:axPos val="l"/>
        <c:majorGridlines/>
        <c:title>
          <c:tx>
            <c:rich>
              <a:bodyPr rot="-5400000" vert="horz"/>
              <a:lstStyle/>
              <a:p>
                <a:pPr>
                  <a:defRPr sz="1050"/>
                </a:pPr>
                <a:r>
                  <a:rPr lang="ru-RU" sz="1050"/>
                  <a:t>Доля гетерозиса, %</a:t>
                </a:r>
              </a:p>
            </c:rich>
          </c:tx>
          <c:layout>
            <c:manualLayout>
              <c:xMode val="edge"/>
              <c:yMode val="edge"/>
              <c:x val="8.3333333333333367E-3"/>
              <c:y val="0.21427743465152418"/>
            </c:manualLayout>
          </c:layout>
          <c:overlay val="0"/>
        </c:title>
        <c:numFmt formatCode="General" sourceLinked="1"/>
        <c:majorTickMark val="out"/>
        <c:minorTickMark val="none"/>
        <c:tickLblPos val="nextTo"/>
        <c:crossAx val="137642672"/>
        <c:crosses val="autoZero"/>
        <c:crossBetween val="between"/>
      </c:valAx>
    </c:plotArea>
    <c:legend>
      <c:legendPos val="b"/>
      <c:layout>
        <c:manualLayout>
          <c:xMode val="edge"/>
          <c:yMode val="edge"/>
          <c:x val="0.12039326334208229"/>
          <c:y val="0.87598200782523006"/>
          <c:w val="0.80921325459317794"/>
          <c:h val="6.5074271121515412E-2"/>
        </c:manualLayout>
      </c:layout>
      <c:overlay val="0"/>
      <c:txPr>
        <a:bodyPr/>
        <a:lstStyle/>
        <a:p>
          <a:pPr>
            <a:defRPr sz="1050"/>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Лист2!$N$5</c:f>
              <c:strCache>
                <c:ptCount val="1"/>
                <c:pt idx="0">
                  <c:v>Истинный гетерозис</c:v>
                </c:pt>
              </c:strCache>
            </c:strRef>
          </c:tx>
          <c:invertIfNegative val="0"/>
          <c:cat>
            <c:numRef>
              <c:f>Лист2!$M$6:$M$24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Лист2!$N$6:$N$24</c:f>
              <c:numCache>
                <c:formatCode>0.00</c:formatCode>
                <c:ptCount val="19"/>
                <c:pt idx="0">
                  <c:v>19.2</c:v>
                </c:pt>
                <c:pt idx="1">
                  <c:v>7.6499999999999995</c:v>
                </c:pt>
                <c:pt idx="2">
                  <c:v>-8.2399999999999984</c:v>
                </c:pt>
                <c:pt idx="3">
                  <c:v>1.9400000000000015</c:v>
                </c:pt>
                <c:pt idx="4">
                  <c:v>-4.57</c:v>
                </c:pt>
                <c:pt idx="5">
                  <c:v>8.58</c:v>
                </c:pt>
                <c:pt idx="6">
                  <c:v>-4.38</c:v>
                </c:pt>
                <c:pt idx="7">
                  <c:v>22.459999999999987</c:v>
                </c:pt>
                <c:pt idx="8">
                  <c:v>7.33</c:v>
                </c:pt>
                <c:pt idx="9">
                  <c:v>7.4</c:v>
                </c:pt>
                <c:pt idx="10">
                  <c:v>-1.31</c:v>
                </c:pt>
                <c:pt idx="11">
                  <c:v>6.92</c:v>
                </c:pt>
                <c:pt idx="12">
                  <c:v>13.08</c:v>
                </c:pt>
                <c:pt idx="13">
                  <c:v>12.229999999999999</c:v>
                </c:pt>
                <c:pt idx="14">
                  <c:v>14.8</c:v>
                </c:pt>
                <c:pt idx="15">
                  <c:v>4.0599999999999996</c:v>
                </c:pt>
                <c:pt idx="16">
                  <c:v>7.8</c:v>
                </c:pt>
                <c:pt idx="17">
                  <c:v>0.51</c:v>
                </c:pt>
              </c:numCache>
            </c:numRef>
          </c:val>
          <c:extLst>
            <c:ext xmlns:c16="http://schemas.microsoft.com/office/drawing/2014/chart" uri="{C3380CC4-5D6E-409C-BE32-E72D297353CC}">
              <c16:uniqueId val="{00000000-8DDB-437E-93BA-233368EF7E55}"/>
            </c:ext>
          </c:extLst>
        </c:ser>
        <c:ser>
          <c:idx val="1"/>
          <c:order val="1"/>
          <c:tx>
            <c:strRef>
              <c:f>Лист2!$O$5</c:f>
              <c:strCache>
                <c:ptCount val="1"/>
                <c:pt idx="0">
                  <c:v>Гипотетический гетерозис</c:v>
                </c:pt>
              </c:strCache>
            </c:strRef>
          </c:tx>
          <c:invertIfNegative val="0"/>
          <c:cat>
            <c:numRef>
              <c:f>Лист2!$M$6:$M$24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Лист2!$O$6:$O$24</c:f>
              <c:numCache>
                <c:formatCode>0.00</c:formatCode>
                <c:ptCount val="19"/>
                <c:pt idx="0">
                  <c:v>25.64</c:v>
                </c:pt>
                <c:pt idx="1">
                  <c:v>23.4</c:v>
                </c:pt>
                <c:pt idx="2">
                  <c:v>1.84</c:v>
                </c:pt>
                <c:pt idx="3">
                  <c:v>7.85</c:v>
                </c:pt>
                <c:pt idx="4">
                  <c:v>-3.72</c:v>
                </c:pt>
                <c:pt idx="5">
                  <c:v>15.9</c:v>
                </c:pt>
                <c:pt idx="6">
                  <c:v>-3.64</c:v>
                </c:pt>
                <c:pt idx="7">
                  <c:v>22.810000000000024</c:v>
                </c:pt>
                <c:pt idx="8">
                  <c:v>20.69</c:v>
                </c:pt>
                <c:pt idx="9">
                  <c:v>9.51</c:v>
                </c:pt>
                <c:pt idx="10">
                  <c:v>2.6</c:v>
                </c:pt>
                <c:pt idx="11">
                  <c:v>7.46</c:v>
                </c:pt>
                <c:pt idx="12">
                  <c:v>25.09</c:v>
                </c:pt>
                <c:pt idx="13">
                  <c:v>16.29</c:v>
                </c:pt>
                <c:pt idx="14">
                  <c:v>21.439999999999987</c:v>
                </c:pt>
                <c:pt idx="15">
                  <c:v>11.07</c:v>
                </c:pt>
                <c:pt idx="16">
                  <c:v>8.3800000000000008</c:v>
                </c:pt>
                <c:pt idx="17">
                  <c:v>8.8000000000000007</c:v>
                </c:pt>
              </c:numCache>
            </c:numRef>
          </c:val>
          <c:extLst>
            <c:ext xmlns:c16="http://schemas.microsoft.com/office/drawing/2014/chart" uri="{C3380CC4-5D6E-409C-BE32-E72D297353CC}">
              <c16:uniqueId val="{00000001-8DDB-437E-93BA-233368EF7E55}"/>
            </c:ext>
          </c:extLst>
        </c:ser>
        <c:dLbls>
          <c:showLegendKey val="0"/>
          <c:showVal val="0"/>
          <c:showCatName val="0"/>
          <c:showSerName val="0"/>
          <c:showPercent val="0"/>
          <c:showBubbleSize val="0"/>
        </c:dLbls>
        <c:gapWidth val="150"/>
        <c:axId val="137644848"/>
        <c:axId val="137646480"/>
      </c:barChart>
      <c:catAx>
        <c:axId val="137644848"/>
        <c:scaling>
          <c:orientation val="minMax"/>
        </c:scaling>
        <c:delete val="0"/>
        <c:axPos val="b"/>
        <c:title>
          <c:tx>
            <c:rich>
              <a:bodyPr/>
              <a:lstStyle/>
              <a:p>
                <a:pPr>
                  <a:defRPr/>
                </a:pPr>
                <a:r>
                  <a:rPr lang="ru-RU"/>
                  <a:t>Тип гетерозиса</a:t>
                </a:r>
              </a:p>
            </c:rich>
          </c:tx>
          <c:overlay val="0"/>
        </c:title>
        <c:numFmt formatCode="General" sourceLinked="1"/>
        <c:majorTickMark val="out"/>
        <c:minorTickMark val="none"/>
        <c:tickLblPos val="nextTo"/>
        <c:crossAx val="137646480"/>
        <c:crosses val="autoZero"/>
        <c:auto val="1"/>
        <c:lblAlgn val="ctr"/>
        <c:lblOffset val="100"/>
        <c:noMultiLvlLbl val="0"/>
      </c:catAx>
      <c:valAx>
        <c:axId val="137646480"/>
        <c:scaling>
          <c:orientation val="minMax"/>
        </c:scaling>
        <c:delete val="0"/>
        <c:axPos val="l"/>
        <c:majorGridlines/>
        <c:title>
          <c:tx>
            <c:rich>
              <a:bodyPr rot="-5400000" vert="horz"/>
              <a:lstStyle/>
              <a:p>
                <a:pPr>
                  <a:defRPr/>
                </a:pPr>
                <a:r>
                  <a:rPr lang="ru-RU"/>
                  <a:t>Доля гетерозиса, %</a:t>
                </a:r>
              </a:p>
            </c:rich>
          </c:tx>
          <c:overlay val="0"/>
        </c:title>
        <c:numFmt formatCode="0.00" sourceLinked="1"/>
        <c:majorTickMark val="out"/>
        <c:minorTickMark val="none"/>
        <c:tickLblPos val="nextTo"/>
        <c:crossAx val="137644848"/>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467876565680547"/>
          <c:y val="5.5236416343479484E-2"/>
          <c:w val="0.82265676589421144"/>
          <c:h val="0.62376040204276795"/>
        </c:manualLayout>
      </c:layout>
      <c:barChart>
        <c:barDir val="col"/>
        <c:grouping val="clustered"/>
        <c:varyColors val="0"/>
        <c:ser>
          <c:idx val="0"/>
          <c:order val="0"/>
          <c:tx>
            <c:strRef>
              <c:f>Лист2!$N$47</c:f>
              <c:strCache>
                <c:ptCount val="1"/>
                <c:pt idx="0">
                  <c:v>Истинный гетерозис</c:v>
                </c:pt>
              </c:strCache>
            </c:strRef>
          </c:tx>
          <c:invertIfNegative val="0"/>
          <c:cat>
            <c:numRef>
              <c:f>Лист2!$M$48:$M$70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Лист2!$N$48:$N$70</c:f>
              <c:numCache>
                <c:formatCode>0.00</c:formatCode>
                <c:ptCount val="23"/>
                <c:pt idx="0">
                  <c:v>1.07</c:v>
                </c:pt>
                <c:pt idx="1">
                  <c:v>9.76</c:v>
                </c:pt>
                <c:pt idx="2">
                  <c:v>-11.43</c:v>
                </c:pt>
                <c:pt idx="3">
                  <c:v>19.399999999999999</c:v>
                </c:pt>
                <c:pt idx="4">
                  <c:v>7.38</c:v>
                </c:pt>
                <c:pt idx="5">
                  <c:v>-0.38000000000000089</c:v>
                </c:pt>
                <c:pt idx="6">
                  <c:v>9.5</c:v>
                </c:pt>
                <c:pt idx="7">
                  <c:v>-4.78</c:v>
                </c:pt>
                <c:pt idx="8">
                  <c:v>-11.4</c:v>
                </c:pt>
                <c:pt idx="9">
                  <c:v>-6.49</c:v>
                </c:pt>
                <c:pt idx="10">
                  <c:v>-18.25</c:v>
                </c:pt>
                <c:pt idx="11">
                  <c:v>-14.31</c:v>
                </c:pt>
                <c:pt idx="12">
                  <c:v>32.020000000000003</c:v>
                </c:pt>
                <c:pt idx="13">
                  <c:v>17.3</c:v>
                </c:pt>
                <c:pt idx="14">
                  <c:v>-8.82</c:v>
                </c:pt>
                <c:pt idx="15">
                  <c:v>-6.31</c:v>
                </c:pt>
                <c:pt idx="16">
                  <c:v>0</c:v>
                </c:pt>
                <c:pt idx="17">
                  <c:v>-2.4899999999999998</c:v>
                </c:pt>
                <c:pt idx="18">
                  <c:v>12.57</c:v>
                </c:pt>
                <c:pt idx="19">
                  <c:v>6.3</c:v>
                </c:pt>
                <c:pt idx="20">
                  <c:v>0.22</c:v>
                </c:pt>
                <c:pt idx="21">
                  <c:v>18.54</c:v>
                </c:pt>
                <c:pt idx="22">
                  <c:v>19.02</c:v>
                </c:pt>
              </c:numCache>
            </c:numRef>
          </c:val>
          <c:extLst>
            <c:ext xmlns:c16="http://schemas.microsoft.com/office/drawing/2014/chart" uri="{C3380CC4-5D6E-409C-BE32-E72D297353CC}">
              <c16:uniqueId val="{00000000-DB34-41F2-8822-A2AA9E78EEAE}"/>
            </c:ext>
          </c:extLst>
        </c:ser>
        <c:ser>
          <c:idx val="1"/>
          <c:order val="1"/>
          <c:tx>
            <c:strRef>
              <c:f>Лист2!$O$47</c:f>
              <c:strCache>
                <c:ptCount val="1"/>
                <c:pt idx="0">
                  <c:v>Гипотетический гетерозис</c:v>
                </c:pt>
              </c:strCache>
            </c:strRef>
          </c:tx>
          <c:invertIfNegative val="0"/>
          <c:cat>
            <c:numRef>
              <c:f>Лист2!$M$48:$M$70</c:f>
              <c:numCache>
                <c:formatCode>General</c:formatCod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Лист2!$O$48:$O$70</c:f>
              <c:numCache>
                <c:formatCode>0.00</c:formatCode>
                <c:ptCount val="23"/>
                <c:pt idx="0">
                  <c:v>0.68</c:v>
                </c:pt>
                <c:pt idx="1">
                  <c:v>19.55</c:v>
                </c:pt>
                <c:pt idx="2">
                  <c:v>-6.8</c:v>
                </c:pt>
                <c:pt idx="3">
                  <c:v>19.420000000000002</c:v>
                </c:pt>
                <c:pt idx="4">
                  <c:v>6.34</c:v>
                </c:pt>
                <c:pt idx="5">
                  <c:v>5.0999999999999996</c:v>
                </c:pt>
                <c:pt idx="6">
                  <c:v>16.850000000000001</c:v>
                </c:pt>
                <c:pt idx="7">
                  <c:v>2.2400000000000002</c:v>
                </c:pt>
                <c:pt idx="8">
                  <c:v>-4.54</c:v>
                </c:pt>
                <c:pt idx="9">
                  <c:v>2.59</c:v>
                </c:pt>
                <c:pt idx="10">
                  <c:v>-13.94</c:v>
                </c:pt>
                <c:pt idx="11">
                  <c:v>-9.14</c:v>
                </c:pt>
                <c:pt idx="12">
                  <c:v>38.46</c:v>
                </c:pt>
                <c:pt idx="13">
                  <c:v>19.850000000000001</c:v>
                </c:pt>
                <c:pt idx="14">
                  <c:v>-7.98</c:v>
                </c:pt>
                <c:pt idx="15">
                  <c:v>4.8</c:v>
                </c:pt>
                <c:pt idx="16">
                  <c:v>8.42</c:v>
                </c:pt>
                <c:pt idx="17">
                  <c:v>5.95</c:v>
                </c:pt>
                <c:pt idx="18">
                  <c:v>17.420000000000002</c:v>
                </c:pt>
                <c:pt idx="19">
                  <c:v>6.2700000000000014</c:v>
                </c:pt>
                <c:pt idx="20">
                  <c:v>11.03</c:v>
                </c:pt>
                <c:pt idx="21">
                  <c:v>22.630000000000031</c:v>
                </c:pt>
                <c:pt idx="22">
                  <c:v>23.91</c:v>
                </c:pt>
              </c:numCache>
            </c:numRef>
          </c:val>
          <c:extLst>
            <c:ext xmlns:c16="http://schemas.microsoft.com/office/drawing/2014/chart" uri="{C3380CC4-5D6E-409C-BE32-E72D297353CC}">
              <c16:uniqueId val="{00000001-DB34-41F2-8822-A2AA9E78EEAE}"/>
            </c:ext>
          </c:extLst>
        </c:ser>
        <c:dLbls>
          <c:showLegendKey val="0"/>
          <c:showVal val="0"/>
          <c:showCatName val="0"/>
          <c:showSerName val="0"/>
          <c:showPercent val="0"/>
          <c:showBubbleSize val="0"/>
        </c:dLbls>
        <c:gapWidth val="150"/>
        <c:axId val="137656272"/>
        <c:axId val="137657360"/>
      </c:barChart>
      <c:catAx>
        <c:axId val="137656272"/>
        <c:scaling>
          <c:orientation val="minMax"/>
        </c:scaling>
        <c:delete val="0"/>
        <c:axPos val="b"/>
        <c:title>
          <c:tx>
            <c:rich>
              <a:bodyPr/>
              <a:lstStyle/>
              <a:p>
                <a:pPr>
                  <a:defRPr/>
                </a:pPr>
                <a:r>
                  <a:rPr lang="ru-RU"/>
                  <a:t>Тип гетерозиса</a:t>
                </a:r>
              </a:p>
            </c:rich>
          </c:tx>
          <c:layout>
            <c:manualLayout>
              <c:xMode val="edge"/>
              <c:yMode val="edge"/>
              <c:x val="0.4236054243219598"/>
              <c:y val="0.80951267285619144"/>
            </c:manualLayout>
          </c:layout>
          <c:overlay val="0"/>
        </c:title>
        <c:numFmt formatCode="General" sourceLinked="1"/>
        <c:majorTickMark val="out"/>
        <c:minorTickMark val="none"/>
        <c:tickLblPos val="high"/>
        <c:crossAx val="137657360"/>
        <c:crosses val="autoZero"/>
        <c:auto val="1"/>
        <c:lblAlgn val="ctr"/>
        <c:lblOffset val="100"/>
        <c:noMultiLvlLbl val="0"/>
      </c:catAx>
      <c:valAx>
        <c:axId val="137657360"/>
        <c:scaling>
          <c:orientation val="minMax"/>
        </c:scaling>
        <c:delete val="0"/>
        <c:axPos val="l"/>
        <c:majorGridlines/>
        <c:title>
          <c:tx>
            <c:rich>
              <a:bodyPr rot="-5400000" vert="horz"/>
              <a:lstStyle/>
              <a:p>
                <a:pPr>
                  <a:defRPr/>
                </a:pPr>
                <a:r>
                  <a:rPr lang="ru-RU"/>
                  <a:t>Доля гетерозиса, %</a:t>
                </a:r>
              </a:p>
            </c:rich>
          </c:tx>
          <c:layout>
            <c:manualLayout>
              <c:xMode val="edge"/>
              <c:yMode val="edge"/>
              <c:x val="2.1602500692438572E-2"/>
              <c:y val="0.21806831981823233"/>
            </c:manualLayout>
          </c:layout>
          <c:overlay val="0"/>
        </c:title>
        <c:numFmt formatCode="0.00" sourceLinked="1"/>
        <c:majorTickMark val="out"/>
        <c:minorTickMark val="none"/>
        <c:tickLblPos val="nextTo"/>
        <c:crossAx val="137656272"/>
        <c:crosses val="autoZero"/>
        <c:crossBetween val="between"/>
      </c:valAx>
    </c:plotArea>
    <c:legend>
      <c:legendPos val="b"/>
      <c:overlay val="0"/>
    </c:legend>
    <c:plotVisOnly val="1"/>
    <c:dispBlanksAs val="gap"/>
    <c:showDLblsOverMax val="0"/>
  </c:chart>
  <c:spPr>
    <a:ln>
      <a:noFill/>
    </a:ln>
  </c:spPr>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0383483943701"/>
          <c:y val="6.5480874316939885E-2"/>
          <c:w val="0.8586876640419947"/>
          <c:h val="0.50948451730418942"/>
        </c:manualLayout>
      </c:layout>
      <c:barChart>
        <c:barDir val="col"/>
        <c:grouping val="clustered"/>
        <c:varyColors val="0"/>
        <c:ser>
          <c:idx val="0"/>
          <c:order val="0"/>
          <c:tx>
            <c:strRef>
              <c:f>'Гетерозис новый'!$L$4</c:f>
              <c:strCache>
                <c:ptCount val="1"/>
                <c:pt idx="0">
                  <c:v>Истинный</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'Гетерозис новый'!$K$5:$K$21</c:f>
              <c:strCache>
                <c:ptCount val="17"/>
                <c:pt idx="0">
                  <c:v>к-3151</c:v>
                </c:pt>
                <c:pt idx="1">
                  <c:v>к-1585</c:v>
                </c:pt>
                <c:pt idx="2">
                  <c:v>к-4411</c:v>
                </c:pt>
                <c:pt idx="3">
                  <c:v>к-4466</c:v>
                </c:pt>
                <c:pt idx="4">
                  <c:v>к-5768</c:v>
                </c:pt>
                <c:pt idx="5">
                  <c:v>к-23867</c:v>
                </c:pt>
                <c:pt idx="6">
                  <c:v>Алина</c:v>
                </c:pt>
                <c:pt idx="7">
                  <c:v>к-295</c:v>
                </c:pt>
                <c:pt idx="8">
                  <c:v>к-1115</c:v>
                </c:pt>
                <c:pt idx="9">
                  <c:v>к-4471</c:v>
                </c:pt>
                <c:pt idx="10">
                  <c:v>к-4475</c:v>
                </c:pt>
                <c:pt idx="11">
                  <c:v>к-4593</c:v>
                </c:pt>
                <c:pt idx="12">
                  <c:v>к-5653</c:v>
                </c:pt>
                <c:pt idx="13">
                  <c:v>к-5811</c:v>
                </c:pt>
                <c:pt idx="14">
                  <c:v>Забава</c:v>
                </c:pt>
                <c:pt idx="15">
                  <c:v>к-4452 </c:v>
                </c:pt>
                <c:pt idx="16">
                  <c:v>к-13807</c:v>
                </c:pt>
              </c:strCache>
            </c:strRef>
          </c:cat>
          <c:val>
            <c:numRef>
              <c:f>'Гетерозис новый'!$L$5:$L$21</c:f>
              <c:numCache>
                <c:formatCode>General</c:formatCode>
                <c:ptCount val="17"/>
                <c:pt idx="0">
                  <c:v>14.56</c:v>
                </c:pt>
                <c:pt idx="1">
                  <c:v>12.629999999999999</c:v>
                </c:pt>
                <c:pt idx="2">
                  <c:v>-24.07</c:v>
                </c:pt>
                <c:pt idx="3">
                  <c:v>-0.25</c:v>
                </c:pt>
                <c:pt idx="4">
                  <c:v>-2.2999999999999998</c:v>
                </c:pt>
                <c:pt idx="5">
                  <c:v>19.72</c:v>
                </c:pt>
                <c:pt idx="6">
                  <c:v>-13.229999999999999</c:v>
                </c:pt>
                <c:pt idx="7">
                  <c:v>21.32</c:v>
                </c:pt>
                <c:pt idx="8">
                  <c:v>-9.02</c:v>
                </c:pt>
                <c:pt idx="9">
                  <c:v>-3.32</c:v>
                </c:pt>
                <c:pt idx="10">
                  <c:v>-9.09</c:v>
                </c:pt>
                <c:pt idx="11">
                  <c:v>-17.93</c:v>
                </c:pt>
                <c:pt idx="12">
                  <c:v>-7.5</c:v>
                </c:pt>
                <c:pt idx="13">
                  <c:v>27.37</c:v>
                </c:pt>
                <c:pt idx="14">
                  <c:v>21.39</c:v>
                </c:pt>
                <c:pt idx="15">
                  <c:v>7.94</c:v>
                </c:pt>
                <c:pt idx="16">
                  <c:v>-16.399999999999999</c:v>
                </c:pt>
              </c:numCache>
            </c:numRef>
          </c:val>
          <c:extLst>
            <c:ext xmlns:c16="http://schemas.microsoft.com/office/drawing/2014/chart" uri="{C3380CC4-5D6E-409C-BE32-E72D297353CC}">
              <c16:uniqueId val="{00000000-1EEE-4A63-8709-C65779E39DEC}"/>
            </c:ext>
          </c:extLst>
        </c:ser>
        <c:ser>
          <c:idx val="1"/>
          <c:order val="1"/>
          <c:tx>
            <c:strRef>
              <c:f>'Гетерозис новый'!$M$4</c:f>
              <c:strCache>
                <c:ptCount val="1"/>
                <c:pt idx="0">
                  <c:v>Гипотетический</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'Гетерозис новый'!$K$5:$K$21</c:f>
              <c:strCache>
                <c:ptCount val="17"/>
                <c:pt idx="0">
                  <c:v>к-3151</c:v>
                </c:pt>
                <c:pt idx="1">
                  <c:v>к-1585</c:v>
                </c:pt>
                <c:pt idx="2">
                  <c:v>к-4411</c:v>
                </c:pt>
                <c:pt idx="3">
                  <c:v>к-4466</c:v>
                </c:pt>
                <c:pt idx="4">
                  <c:v>к-5768</c:v>
                </c:pt>
                <c:pt idx="5">
                  <c:v>к-23867</c:v>
                </c:pt>
                <c:pt idx="6">
                  <c:v>Алина</c:v>
                </c:pt>
                <c:pt idx="7">
                  <c:v>к-295</c:v>
                </c:pt>
                <c:pt idx="8">
                  <c:v>к-1115</c:v>
                </c:pt>
                <c:pt idx="9">
                  <c:v>к-4471</c:v>
                </c:pt>
                <c:pt idx="10">
                  <c:v>к-4475</c:v>
                </c:pt>
                <c:pt idx="11">
                  <c:v>к-4593</c:v>
                </c:pt>
                <c:pt idx="12">
                  <c:v>к-5653</c:v>
                </c:pt>
                <c:pt idx="13">
                  <c:v>к-5811</c:v>
                </c:pt>
                <c:pt idx="14">
                  <c:v>Забава</c:v>
                </c:pt>
                <c:pt idx="15">
                  <c:v>к-4452 </c:v>
                </c:pt>
                <c:pt idx="16">
                  <c:v>к-13807</c:v>
                </c:pt>
              </c:strCache>
            </c:strRef>
          </c:cat>
          <c:val>
            <c:numRef>
              <c:f>'Гетерозис новый'!$M$5:$M$21</c:f>
              <c:numCache>
                <c:formatCode>General</c:formatCode>
                <c:ptCount val="17"/>
                <c:pt idx="0">
                  <c:v>22.86</c:v>
                </c:pt>
                <c:pt idx="1">
                  <c:v>47.27</c:v>
                </c:pt>
                <c:pt idx="2">
                  <c:v>-1.47</c:v>
                </c:pt>
                <c:pt idx="3">
                  <c:v>2.2000000000000002</c:v>
                </c:pt>
                <c:pt idx="4">
                  <c:v>-0.82000000000000006</c:v>
                </c:pt>
                <c:pt idx="5">
                  <c:v>37.53</c:v>
                </c:pt>
                <c:pt idx="6">
                  <c:v>-12.08</c:v>
                </c:pt>
                <c:pt idx="7">
                  <c:v>20.68</c:v>
                </c:pt>
                <c:pt idx="8">
                  <c:v>22.34</c:v>
                </c:pt>
                <c:pt idx="9">
                  <c:v>-1.6400000000000001</c:v>
                </c:pt>
                <c:pt idx="10">
                  <c:v>-0.47000000000000003</c:v>
                </c:pt>
                <c:pt idx="11">
                  <c:v>-9.3500000000000014</c:v>
                </c:pt>
                <c:pt idx="12">
                  <c:v>11.139999999999999</c:v>
                </c:pt>
                <c:pt idx="13">
                  <c:v>39.270000000000003</c:v>
                </c:pt>
                <c:pt idx="14">
                  <c:v>21.39</c:v>
                </c:pt>
                <c:pt idx="15">
                  <c:v>11.229999999999999</c:v>
                </c:pt>
                <c:pt idx="16">
                  <c:v>-10.06</c:v>
                </c:pt>
              </c:numCache>
            </c:numRef>
          </c:val>
          <c:extLst>
            <c:ext xmlns:c16="http://schemas.microsoft.com/office/drawing/2014/chart" uri="{C3380CC4-5D6E-409C-BE32-E72D297353CC}">
              <c16:uniqueId val="{00000001-1EEE-4A63-8709-C65779E39DEC}"/>
            </c:ext>
          </c:extLst>
        </c:ser>
        <c:dLbls>
          <c:showLegendKey val="0"/>
          <c:showVal val="0"/>
          <c:showCatName val="0"/>
          <c:showSerName val="0"/>
          <c:showPercent val="0"/>
          <c:showBubbleSize val="0"/>
        </c:dLbls>
        <c:gapWidth val="100"/>
        <c:overlap val="-24"/>
        <c:axId val="137645392"/>
        <c:axId val="137648112"/>
      </c:barChart>
      <c:catAx>
        <c:axId val="137645392"/>
        <c:scaling>
          <c:orientation val="minMax"/>
        </c:scaling>
        <c:delete val="0"/>
        <c:axPos val="b"/>
        <c:title>
          <c:tx>
            <c:rich>
              <a:bodyPr rot="0" vert="horz"/>
              <a:lstStyle/>
              <a:p>
                <a:pPr>
                  <a:defRPr/>
                </a:pPr>
                <a:r>
                  <a:rPr lang="ru-RU"/>
                  <a:t>Тип гетерозиса</a:t>
                </a:r>
              </a:p>
            </c:rich>
          </c:tx>
          <c:layout>
            <c:manualLayout>
              <c:xMode val="edge"/>
              <c:yMode val="edge"/>
              <c:x val="0.41440892036146487"/>
              <c:y val="0.78773679417122044"/>
            </c:manualLayout>
          </c:layout>
          <c:overlay val="0"/>
          <c:spPr>
            <a:noFill/>
            <a:ln>
              <a:noFill/>
            </a:ln>
            <a:effectLst/>
          </c:sp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vert="horz"/>
          <a:lstStyle/>
          <a:p>
            <a:pPr>
              <a:defRPr/>
            </a:pPr>
            <a:endParaRPr lang="ru-RU"/>
          </a:p>
        </c:txPr>
        <c:crossAx val="137648112"/>
        <c:crosses val="autoZero"/>
        <c:auto val="0"/>
        <c:lblAlgn val="ctr"/>
        <c:lblOffset val="100"/>
        <c:tickLblSkip val="1"/>
        <c:noMultiLvlLbl val="0"/>
      </c:catAx>
      <c:valAx>
        <c:axId val="13764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Доля гетерозиса, %</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37645392"/>
        <c:crossesAt val="1"/>
        <c:crossBetween val="between"/>
      </c:valAx>
      <c:spPr>
        <a:noFill/>
        <a:ln>
          <a:noFill/>
        </a:ln>
        <a:effectLst/>
      </c:spPr>
    </c:plotArea>
    <c:legend>
      <c:legendPos val="b"/>
      <c:layout>
        <c:manualLayout>
          <c:xMode val="edge"/>
          <c:yMode val="edge"/>
          <c:x val="0.30282689496027759"/>
          <c:y val="0.89556557377049184"/>
          <c:w val="0.39434603392696721"/>
          <c:h val="0.104434426229508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6420918915385"/>
          <c:y val="5.2419072615923011E-2"/>
          <c:w val="0.85013851916197303"/>
          <c:h val="0.67266695829687961"/>
        </c:manualLayout>
      </c:layout>
      <c:barChart>
        <c:barDir val="col"/>
        <c:grouping val="clustered"/>
        <c:varyColors val="0"/>
        <c:ser>
          <c:idx val="0"/>
          <c:order val="0"/>
          <c:tx>
            <c:strRef>
              <c:f>'Гетерозис новый'!$L$59</c:f>
              <c:strCache>
                <c:ptCount val="1"/>
                <c:pt idx="0">
                  <c:v>Истинный</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'Гетерозис новый'!$K$60:$K$83</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'Гетерозис новый'!$L$60:$L$83</c:f>
              <c:numCache>
                <c:formatCode>General</c:formatCode>
                <c:ptCount val="24"/>
                <c:pt idx="0">
                  <c:v>-13.129999999999999</c:v>
                </c:pt>
                <c:pt idx="1">
                  <c:v>-19.77</c:v>
                </c:pt>
                <c:pt idx="2">
                  <c:v>-25.53</c:v>
                </c:pt>
                <c:pt idx="3">
                  <c:v>6.2700000000000005</c:v>
                </c:pt>
                <c:pt idx="4">
                  <c:v>-26.6</c:v>
                </c:pt>
                <c:pt idx="5">
                  <c:v>-8.7000000000000011</c:v>
                </c:pt>
                <c:pt idx="6">
                  <c:v>-27.12</c:v>
                </c:pt>
                <c:pt idx="7">
                  <c:v>-4.72</c:v>
                </c:pt>
                <c:pt idx="8">
                  <c:v>-29.71</c:v>
                </c:pt>
                <c:pt idx="9">
                  <c:v>-16.07</c:v>
                </c:pt>
                <c:pt idx="10">
                  <c:v>-20.95</c:v>
                </c:pt>
                <c:pt idx="11">
                  <c:v>-17.16</c:v>
                </c:pt>
                <c:pt idx="12">
                  <c:v>-40.130000000000003</c:v>
                </c:pt>
                <c:pt idx="13">
                  <c:v>-32.11</c:v>
                </c:pt>
                <c:pt idx="14">
                  <c:v>40.68</c:v>
                </c:pt>
                <c:pt idx="15">
                  <c:v>16.100000000000001</c:v>
                </c:pt>
                <c:pt idx="16">
                  <c:v>-31.330000000000002</c:v>
                </c:pt>
                <c:pt idx="17">
                  <c:v>0</c:v>
                </c:pt>
                <c:pt idx="18">
                  <c:v>-17.43</c:v>
                </c:pt>
                <c:pt idx="19">
                  <c:v>-10.210000000000001</c:v>
                </c:pt>
                <c:pt idx="20">
                  <c:v>-14.32</c:v>
                </c:pt>
                <c:pt idx="21">
                  <c:v>23.27</c:v>
                </c:pt>
                <c:pt idx="22">
                  <c:v>7.46</c:v>
                </c:pt>
              </c:numCache>
            </c:numRef>
          </c:val>
          <c:extLst>
            <c:ext xmlns:c16="http://schemas.microsoft.com/office/drawing/2014/chart" uri="{C3380CC4-5D6E-409C-BE32-E72D297353CC}">
              <c16:uniqueId val="{00000000-BBA3-4B88-8118-892C0333A81E}"/>
            </c:ext>
          </c:extLst>
        </c:ser>
        <c:ser>
          <c:idx val="1"/>
          <c:order val="1"/>
          <c:tx>
            <c:strRef>
              <c:f>'Гетерозис новый'!$M$59</c:f>
              <c:strCache>
                <c:ptCount val="1"/>
                <c:pt idx="0">
                  <c:v>Гипотетический</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'Гетерозис новый'!$K$60:$K$83</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numCache>
            </c:numRef>
          </c:cat>
          <c:val>
            <c:numRef>
              <c:f>'Гетерозис новый'!$M$60:$M$83</c:f>
              <c:numCache>
                <c:formatCode>General</c:formatCode>
                <c:ptCount val="24"/>
                <c:pt idx="0">
                  <c:v>-12.31</c:v>
                </c:pt>
                <c:pt idx="1">
                  <c:v>0.24000000000000002</c:v>
                </c:pt>
                <c:pt idx="2">
                  <c:v>-7.72</c:v>
                </c:pt>
                <c:pt idx="3">
                  <c:v>10.360000000000001</c:v>
                </c:pt>
                <c:pt idx="4">
                  <c:v>-23.09</c:v>
                </c:pt>
                <c:pt idx="5">
                  <c:v>-0.79</c:v>
                </c:pt>
                <c:pt idx="6">
                  <c:v>-22.150000000000002</c:v>
                </c:pt>
                <c:pt idx="7">
                  <c:v>22.71</c:v>
                </c:pt>
                <c:pt idx="8">
                  <c:v>-20.07</c:v>
                </c:pt>
                <c:pt idx="9">
                  <c:v>-0.8600000000000001</c:v>
                </c:pt>
                <c:pt idx="10">
                  <c:v>-14.6</c:v>
                </c:pt>
                <c:pt idx="11">
                  <c:v>-4.1599999999999993</c:v>
                </c:pt>
                <c:pt idx="12">
                  <c:v>-30.17</c:v>
                </c:pt>
                <c:pt idx="13">
                  <c:v>-27.21</c:v>
                </c:pt>
                <c:pt idx="14">
                  <c:v>60.41</c:v>
                </c:pt>
                <c:pt idx="15">
                  <c:v>19.66</c:v>
                </c:pt>
                <c:pt idx="16">
                  <c:v>-29.479999999999997</c:v>
                </c:pt>
                <c:pt idx="17">
                  <c:v>-8.3600000000000012</c:v>
                </c:pt>
                <c:pt idx="18">
                  <c:v>-8.41</c:v>
                </c:pt>
                <c:pt idx="19">
                  <c:v>-1.9800000000000002</c:v>
                </c:pt>
                <c:pt idx="20">
                  <c:v>-9.77</c:v>
                </c:pt>
                <c:pt idx="21">
                  <c:v>25.41</c:v>
                </c:pt>
                <c:pt idx="22">
                  <c:v>22.810000000000002</c:v>
                </c:pt>
              </c:numCache>
            </c:numRef>
          </c:val>
          <c:extLst>
            <c:ext xmlns:c16="http://schemas.microsoft.com/office/drawing/2014/chart" uri="{C3380CC4-5D6E-409C-BE32-E72D297353CC}">
              <c16:uniqueId val="{00000001-BBA3-4B88-8118-892C0333A81E}"/>
            </c:ext>
          </c:extLst>
        </c:ser>
        <c:dLbls>
          <c:showLegendKey val="0"/>
          <c:showVal val="0"/>
          <c:showCatName val="0"/>
          <c:showSerName val="0"/>
          <c:showPercent val="0"/>
          <c:showBubbleSize val="0"/>
        </c:dLbls>
        <c:gapWidth val="100"/>
        <c:overlap val="-24"/>
        <c:axId val="2095906688"/>
        <c:axId val="2095900704"/>
      </c:barChart>
      <c:catAx>
        <c:axId val="2095906688"/>
        <c:scaling>
          <c:orientation val="minMax"/>
        </c:scaling>
        <c:delete val="0"/>
        <c:axPos val="b"/>
        <c:title>
          <c:tx>
            <c:rich>
              <a:bodyPr rot="0" vert="horz"/>
              <a:lstStyle/>
              <a:p>
                <a:pPr>
                  <a:defRPr/>
                </a:pPr>
                <a:r>
                  <a:rPr lang="ru-RU"/>
                  <a:t>Тип гетерозиса</a:t>
                </a:r>
              </a:p>
            </c:rich>
          </c:tx>
          <c:layout>
            <c:manualLayout>
              <c:xMode val="edge"/>
              <c:yMode val="edge"/>
              <c:x val="0.41872072930385479"/>
              <c:y val="0.82081875182268882"/>
            </c:manualLayout>
          </c:layout>
          <c:overlay val="0"/>
          <c:spPr>
            <a:noFill/>
            <a:ln>
              <a:noFill/>
            </a:ln>
            <a:effectLst/>
          </c:sp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vert="horz"/>
          <a:lstStyle/>
          <a:p>
            <a:pPr>
              <a:defRPr/>
            </a:pPr>
            <a:endParaRPr lang="ru-RU"/>
          </a:p>
        </c:txPr>
        <c:crossAx val="2095900704"/>
        <c:crosses val="autoZero"/>
        <c:auto val="1"/>
        <c:lblAlgn val="ctr"/>
        <c:lblOffset val="100"/>
        <c:noMultiLvlLbl val="0"/>
      </c:catAx>
      <c:valAx>
        <c:axId val="209590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Доля гетерозиса, %</a:t>
                </a:r>
              </a:p>
            </c:rich>
          </c:tx>
          <c:layout>
            <c:manualLayout>
              <c:xMode val="edge"/>
              <c:yMode val="edge"/>
              <c:x val="1.4234875444839857E-2"/>
              <c:y val="0.1217155147273257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095906688"/>
        <c:crosses val="autoZero"/>
        <c:crossBetween val="between"/>
      </c:valAx>
      <c:spPr>
        <a:noFill/>
        <a:ln>
          <a:noFill/>
        </a:ln>
        <a:effectLst/>
      </c:spPr>
    </c:plotArea>
    <c:legend>
      <c:legendPos val="b"/>
      <c:layout>
        <c:manualLayout>
          <c:xMode val="edge"/>
          <c:yMode val="edge"/>
          <c:x val="0.29089827294719833"/>
          <c:y val="0.90199230769230765"/>
          <c:w val="0.41820326729621432"/>
          <c:h val="9.800769230769231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1887869975632"/>
          <c:y val="7.0175438596491224E-2"/>
          <c:w val="0.85916428538362155"/>
          <c:h val="0.72930314332717983"/>
        </c:manualLayout>
      </c:layout>
      <c:lineChart>
        <c:grouping val="standard"/>
        <c:varyColors val="0"/>
        <c:ser>
          <c:idx val="0"/>
          <c:order val="0"/>
          <c:tx>
            <c:strRef>
              <c:f>Лист1!$D$15</c:f>
              <c:strCache>
                <c:ptCount val="1"/>
                <c:pt idx="0">
                  <c:v>Содержание сахаров, %</c:v>
                </c:pt>
              </c:strCache>
            </c:strRef>
          </c:tx>
          <c:spPr>
            <a:ln w="28575" cap="rnd">
              <a:solidFill>
                <a:schemeClr val="accent1"/>
              </a:solidFill>
              <a:round/>
            </a:ln>
            <a:effectLst/>
          </c:spPr>
          <c:marker>
            <c:symbol val="none"/>
          </c:marker>
          <c:cat>
            <c:strRef>
              <c:f>Лист1!$C$16:$C$35</c:f>
              <c:strCach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strCache>
            </c:strRef>
          </c:cat>
          <c:val>
            <c:numRef>
              <c:f>Лист1!$D$16:$D$35</c:f>
              <c:numCache>
                <c:formatCode>0.00</c:formatCode>
                <c:ptCount val="20"/>
                <c:pt idx="0">
                  <c:v>7.33</c:v>
                </c:pt>
                <c:pt idx="1">
                  <c:v>6.36</c:v>
                </c:pt>
                <c:pt idx="2">
                  <c:v>6.29</c:v>
                </c:pt>
                <c:pt idx="3">
                  <c:v>5.03</c:v>
                </c:pt>
                <c:pt idx="4">
                  <c:v>7.08</c:v>
                </c:pt>
                <c:pt idx="5">
                  <c:v>7.05</c:v>
                </c:pt>
                <c:pt idx="6">
                  <c:v>5.12</c:v>
                </c:pt>
                <c:pt idx="7">
                  <c:v>6.02</c:v>
                </c:pt>
                <c:pt idx="8">
                  <c:v>2</c:v>
                </c:pt>
                <c:pt idx="9">
                  <c:v>6.13</c:v>
                </c:pt>
                <c:pt idx="10">
                  <c:v>5.94</c:v>
                </c:pt>
                <c:pt idx="11">
                  <c:v>7.37</c:v>
                </c:pt>
                <c:pt idx="12">
                  <c:v>5.99</c:v>
                </c:pt>
                <c:pt idx="13">
                  <c:v>5.14</c:v>
                </c:pt>
                <c:pt idx="14">
                  <c:v>5.93</c:v>
                </c:pt>
                <c:pt idx="15">
                  <c:v>5.93</c:v>
                </c:pt>
                <c:pt idx="16">
                  <c:v>6.37</c:v>
                </c:pt>
                <c:pt idx="17">
                  <c:v>6.92</c:v>
                </c:pt>
                <c:pt idx="18">
                  <c:v>4.72</c:v>
                </c:pt>
                <c:pt idx="19">
                  <c:v>7.2</c:v>
                </c:pt>
              </c:numCache>
            </c:numRef>
          </c:val>
          <c:smooth val="0"/>
          <c:extLst>
            <c:ext xmlns:c16="http://schemas.microsoft.com/office/drawing/2014/chart" uri="{C3380CC4-5D6E-409C-BE32-E72D297353CC}">
              <c16:uniqueId val="{00000000-D7E3-4D3D-9E25-A1998D5969A2}"/>
            </c:ext>
          </c:extLst>
        </c:ser>
        <c:dLbls>
          <c:showLegendKey val="0"/>
          <c:showVal val="0"/>
          <c:showCatName val="0"/>
          <c:showSerName val="0"/>
          <c:showPercent val="0"/>
          <c:showBubbleSize val="0"/>
        </c:dLbls>
        <c:smooth val="0"/>
        <c:axId val="2095901792"/>
        <c:axId val="2095913760"/>
      </c:lineChart>
      <c:catAx>
        <c:axId val="209590179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Сортообразец</a:t>
                </a:r>
              </a:p>
            </c:rich>
          </c:tx>
          <c:layout>
            <c:manualLayout>
              <c:xMode val="edge"/>
              <c:yMode val="edge"/>
              <c:x val="0.45372443890799058"/>
              <c:y val="0.9048278880354273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5913760"/>
        <c:crosses val="autoZero"/>
        <c:auto val="1"/>
        <c:lblAlgn val="ctr"/>
        <c:lblOffset val="100"/>
        <c:noMultiLvlLbl val="0"/>
      </c:catAx>
      <c:valAx>
        <c:axId val="20959137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Содержание сахаров, %</a:t>
                </a:r>
              </a:p>
            </c:rich>
          </c:tx>
          <c:layout>
            <c:manualLayout>
              <c:xMode val="edge"/>
              <c:yMode val="edge"/>
              <c:x val="1.2608351990771084E-2"/>
              <c:y val="0.17396216097987754"/>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9590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27</TotalTime>
  <Pages>223</Pages>
  <Words>53027</Words>
  <Characters>302255</Characters>
  <Application>Microsoft Office Word</Application>
  <DocSecurity>0</DocSecurity>
  <Lines>2518</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Денисова</dc:creator>
  <cp:keywords/>
  <dc:description/>
  <cp:lastModifiedBy>Алёна Денисова</cp:lastModifiedBy>
  <cp:revision>10</cp:revision>
  <dcterms:created xsi:type="dcterms:W3CDTF">2024-04-23T15:15:00Z</dcterms:created>
  <dcterms:modified xsi:type="dcterms:W3CDTF">2024-04-24T06:25:00Z</dcterms:modified>
</cp:coreProperties>
</file>