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3826" w14:textId="77777777" w:rsidR="006F0A48" w:rsidRPr="004F2561" w:rsidRDefault="00EB0875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Оформите</w:t>
      </w:r>
      <w:r w:rsidR="006F0A48" w:rsidRPr="004F2561">
        <w:rPr>
          <w:rFonts w:ascii="Times New Roman" w:hAnsi="Times New Roman" w:cs="Times New Roman"/>
          <w:szCs w:val="24"/>
        </w:rPr>
        <w:t xml:space="preserve"> и вышлите по адресу</w:t>
      </w:r>
    </w:p>
    <w:p w14:paraId="064EBE2F" w14:textId="77777777"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410012, г. Саратов, Театральная п</w:t>
      </w:r>
      <w:r w:rsidR="00A70DAA">
        <w:rPr>
          <w:rFonts w:ascii="Times New Roman" w:hAnsi="Times New Roman" w:cs="Times New Roman"/>
          <w:szCs w:val="24"/>
        </w:rPr>
        <w:t>л</w:t>
      </w:r>
      <w:r w:rsidRPr="004F2561">
        <w:rPr>
          <w:rFonts w:ascii="Times New Roman" w:hAnsi="Times New Roman" w:cs="Times New Roman"/>
          <w:szCs w:val="24"/>
        </w:rPr>
        <w:t>., 1,</w:t>
      </w:r>
    </w:p>
    <w:p w14:paraId="15E2C347" w14:textId="77777777" w:rsidR="006F0A48" w:rsidRDefault="00321993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ФГБОУ ВО Саратовский ГАУ</w:t>
      </w:r>
      <w:r w:rsidR="006F0A48" w:rsidRPr="004F2561">
        <w:rPr>
          <w:rFonts w:ascii="Times New Roman" w:hAnsi="Times New Roman" w:cs="Times New Roman"/>
          <w:szCs w:val="24"/>
        </w:rPr>
        <w:t>, ком. 529,</w:t>
      </w:r>
    </w:p>
    <w:p w14:paraId="376A4918" w14:textId="77777777" w:rsidR="0048794A" w:rsidRPr="004F2561" w:rsidRDefault="0048794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(10-этажный корпус)</w:t>
      </w:r>
    </w:p>
    <w:p w14:paraId="0382F072" w14:textId="77777777" w:rsidR="00DA028C" w:rsidRPr="004F2561" w:rsidRDefault="00736FC0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Cs w:val="24"/>
        </w:rPr>
        <w:t>Демакиной</w:t>
      </w:r>
      <w:proofErr w:type="spellEnd"/>
      <w:r w:rsidR="006F0A48" w:rsidRPr="004F2561">
        <w:rPr>
          <w:rFonts w:ascii="Times New Roman" w:hAnsi="Times New Roman" w:cs="Times New Roman"/>
          <w:szCs w:val="24"/>
        </w:rPr>
        <w:t xml:space="preserve"> или по </w:t>
      </w:r>
      <w:r w:rsidR="006F0A48" w:rsidRPr="004F2561">
        <w:rPr>
          <w:rFonts w:ascii="Times New Roman" w:hAnsi="Times New Roman" w:cs="Times New Roman"/>
          <w:szCs w:val="24"/>
          <w:lang w:val="en-US"/>
        </w:rPr>
        <w:t>e</w:t>
      </w:r>
      <w:r w:rsidR="006F0A48" w:rsidRPr="004F2561">
        <w:rPr>
          <w:rFonts w:ascii="Times New Roman" w:hAnsi="Times New Roman" w:cs="Times New Roman"/>
          <w:szCs w:val="24"/>
        </w:rPr>
        <w:t>-</w:t>
      </w:r>
      <w:r w:rsidR="006F0A48" w:rsidRPr="004F2561">
        <w:rPr>
          <w:rFonts w:ascii="Times New Roman" w:hAnsi="Times New Roman" w:cs="Times New Roman"/>
          <w:szCs w:val="24"/>
          <w:lang w:val="en-US"/>
        </w:rPr>
        <w:t>mail</w:t>
      </w:r>
      <w:r w:rsidR="006F0A48" w:rsidRPr="004F2561">
        <w:rPr>
          <w:rFonts w:ascii="Times New Roman" w:hAnsi="Times New Roman" w:cs="Times New Roman"/>
          <w:szCs w:val="24"/>
        </w:rPr>
        <w:t>:</w:t>
      </w:r>
    </w:p>
    <w:p w14:paraId="514EE6E8" w14:textId="77777777" w:rsidR="00DA028C" w:rsidRPr="004F2561" w:rsidRDefault="00724FA2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hyperlink r:id="rId5" w:history="1">
        <w:r w:rsidR="00736FC0" w:rsidRPr="005C493F">
          <w:rPr>
            <w:rStyle w:val="a3"/>
            <w:rFonts w:ascii="Times New Roman" w:hAnsi="Times New Roman" w:cs="Times New Roman"/>
            <w:szCs w:val="24"/>
            <w:lang w:val="en-US"/>
          </w:rPr>
          <w:t>demakina</w:t>
        </w:r>
        <w:r w:rsidR="00736FC0" w:rsidRPr="00736FC0">
          <w:rPr>
            <w:rStyle w:val="a3"/>
            <w:rFonts w:ascii="Times New Roman" w:hAnsi="Times New Roman" w:cs="Times New Roman"/>
            <w:szCs w:val="24"/>
          </w:rPr>
          <w:t>2015</w:t>
        </w:r>
        <w:r w:rsidR="00736FC0" w:rsidRPr="005C493F">
          <w:rPr>
            <w:rStyle w:val="a3"/>
            <w:rFonts w:ascii="Times New Roman" w:hAnsi="Times New Roman" w:cs="Times New Roman"/>
            <w:szCs w:val="24"/>
          </w:rPr>
          <w:t>@</w:t>
        </w:r>
        <w:r w:rsidR="00736FC0" w:rsidRPr="005C493F">
          <w:rPr>
            <w:rStyle w:val="a3"/>
            <w:rFonts w:ascii="Times New Roman" w:hAnsi="Times New Roman" w:cs="Times New Roman"/>
            <w:szCs w:val="24"/>
            <w:lang w:val="en-US"/>
          </w:rPr>
          <w:t>yandex</w:t>
        </w:r>
        <w:r w:rsidR="00736FC0" w:rsidRPr="005C493F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="00736FC0" w:rsidRPr="005C493F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14:paraId="3EAF0621" w14:textId="77777777" w:rsidR="0043567B" w:rsidRPr="004F2561" w:rsidRDefault="0043567B" w:rsidP="00DA028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8B0763" w14:textId="77777777" w:rsidR="00EB0875" w:rsidRPr="00F7184D" w:rsidRDefault="00EB0875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84D">
        <w:rPr>
          <w:rFonts w:ascii="Times New Roman" w:hAnsi="Times New Roman" w:cs="Times New Roman"/>
          <w:sz w:val="24"/>
          <w:szCs w:val="24"/>
        </w:rPr>
        <w:t>Образец з</w:t>
      </w:r>
      <w:r w:rsidR="006F0A48" w:rsidRPr="00F7184D">
        <w:rPr>
          <w:rFonts w:ascii="Times New Roman" w:hAnsi="Times New Roman" w:cs="Times New Roman"/>
          <w:sz w:val="24"/>
          <w:szCs w:val="24"/>
        </w:rPr>
        <w:t>аявк</w:t>
      </w:r>
      <w:r w:rsidRPr="00F7184D">
        <w:rPr>
          <w:rFonts w:ascii="Times New Roman" w:hAnsi="Times New Roman" w:cs="Times New Roman"/>
          <w:sz w:val="24"/>
          <w:szCs w:val="24"/>
        </w:rPr>
        <w:t>и</w:t>
      </w:r>
      <w:r w:rsidR="006F0A48" w:rsidRPr="00F7184D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14:paraId="7FA75447" w14:textId="77777777" w:rsidR="006F0A48" w:rsidRPr="00F7184D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84D">
        <w:rPr>
          <w:rFonts w:ascii="Times New Roman" w:hAnsi="Times New Roman" w:cs="Times New Roman"/>
          <w:sz w:val="24"/>
          <w:szCs w:val="24"/>
        </w:rPr>
        <w:t>в конференции</w:t>
      </w:r>
      <w:r w:rsidR="00026C04">
        <w:rPr>
          <w:rFonts w:ascii="Times New Roman" w:hAnsi="Times New Roman" w:cs="Times New Roman"/>
          <w:sz w:val="24"/>
          <w:szCs w:val="24"/>
        </w:rPr>
        <w:t xml:space="preserve"> </w:t>
      </w:r>
      <w:r w:rsidRPr="00F7184D">
        <w:rPr>
          <w:rFonts w:ascii="Times New Roman" w:hAnsi="Times New Roman" w:cs="Times New Roman"/>
          <w:sz w:val="24"/>
          <w:szCs w:val="24"/>
        </w:rPr>
        <w:t>(заполнить обязательно)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828"/>
      </w:tblGrid>
      <w:tr w:rsidR="005A1E04" w:rsidRPr="006D50E5" w14:paraId="7B8C964D" w14:textId="77777777" w:rsidTr="00DA028C">
        <w:tc>
          <w:tcPr>
            <w:tcW w:w="3969" w:type="dxa"/>
            <w:vAlign w:val="center"/>
          </w:tcPr>
          <w:p w14:paraId="51591689" w14:textId="77777777" w:rsidR="005A1E04" w:rsidRPr="006D50E5" w:rsidRDefault="00EB0875" w:rsidP="00DA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48794A" w:rsidRPr="006D50E5"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</w:tc>
        <w:tc>
          <w:tcPr>
            <w:tcW w:w="828" w:type="dxa"/>
          </w:tcPr>
          <w:p w14:paraId="61C27197" w14:textId="77777777" w:rsidR="005A1E04" w:rsidRPr="006D50E5" w:rsidRDefault="005A1E04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75" w:rsidRPr="006D50E5" w14:paraId="3CC8E97D" w14:textId="77777777" w:rsidTr="00DA028C">
        <w:tc>
          <w:tcPr>
            <w:tcW w:w="3969" w:type="dxa"/>
            <w:vAlign w:val="center"/>
          </w:tcPr>
          <w:p w14:paraId="5B6F101E" w14:textId="77777777" w:rsidR="00EB0875" w:rsidRPr="006D50E5" w:rsidRDefault="0048794A" w:rsidP="0033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337454">
              <w:rPr>
                <w:rFonts w:ascii="Times New Roman" w:hAnsi="Times New Roman" w:cs="Times New Roman"/>
                <w:sz w:val="20"/>
                <w:szCs w:val="20"/>
              </w:rPr>
              <w:t>/обучения</w:t>
            </w:r>
          </w:p>
        </w:tc>
        <w:tc>
          <w:tcPr>
            <w:tcW w:w="828" w:type="dxa"/>
          </w:tcPr>
          <w:p w14:paraId="4ECA2A63" w14:textId="77777777" w:rsidR="00EB0875" w:rsidRPr="006D50E5" w:rsidRDefault="00EB0875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E04" w:rsidRPr="006D50E5" w14:paraId="09B61E1F" w14:textId="77777777" w:rsidTr="00DA028C">
        <w:tc>
          <w:tcPr>
            <w:tcW w:w="3969" w:type="dxa"/>
            <w:vAlign w:val="center"/>
          </w:tcPr>
          <w:p w14:paraId="02B22BDE" w14:textId="77777777" w:rsidR="005A1E04" w:rsidRPr="006D50E5" w:rsidRDefault="0048794A" w:rsidP="00DA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28" w:type="dxa"/>
          </w:tcPr>
          <w:p w14:paraId="084993C2" w14:textId="77777777" w:rsidR="005A1E04" w:rsidRPr="006D50E5" w:rsidRDefault="005A1E04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75" w:rsidRPr="006D50E5" w14:paraId="7A98E36C" w14:textId="77777777" w:rsidTr="00DA028C">
        <w:tc>
          <w:tcPr>
            <w:tcW w:w="3969" w:type="dxa"/>
            <w:vAlign w:val="center"/>
          </w:tcPr>
          <w:p w14:paraId="2AAE4EEA" w14:textId="77777777" w:rsidR="00EB0875" w:rsidRPr="006D50E5" w:rsidRDefault="00EB0875" w:rsidP="0048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28" w:type="dxa"/>
          </w:tcPr>
          <w:p w14:paraId="7C163269" w14:textId="77777777" w:rsidR="00EB0875" w:rsidRPr="006D50E5" w:rsidRDefault="00EB0875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75" w:rsidRPr="006D50E5" w14:paraId="35DCEB4D" w14:textId="77777777" w:rsidTr="00DA028C">
        <w:tc>
          <w:tcPr>
            <w:tcW w:w="3969" w:type="dxa"/>
            <w:vAlign w:val="center"/>
          </w:tcPr>
          <w:p w14:paraId="56599B0C" w14:textId="77777777" w:rsidR="00EB0875" w:rsidRPr="006D50E5" w:rsidRDefault="0048794A" w:rsidP="00A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828" w:type="dxa"/>
          </w:tcPr>
          <w:p w14:paraId="469DFC17" w14:textId="77777777" w:rsidR="00EB0875" w:rsidRPr="006D50E5" w:rsidRDefault="00EB0875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AF" w:rsidRPr="006D50E5" w14:paraId="3E9E6848" w14:textId="77777777" w:rsidTr="00DA028C">
        <w:tc>
          <w:tcPr>
            <w:tcW w:w="3969" w:type="dxa"/>
            <w:vAlign w:val="center"/>
          </w:tcPr>
          <w:p w14:paraId="773BC6DB" w14:textId="77777777" w:rsidR="007217AF" w:rsidRPr="006D50E5" w:rsidRDefault="007217AF" w:rsidP="00A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обучающихся – научный руководитель, контакты</w:t>
            </w:r>
          </w:p>
        </w:tc>
        <w:tc>
          <w:tcPr>
            <w:tcW w:w="828" w:type="dxa"/>
          </w:tcPr>
          <w:p w14:paraId="4B48B040" w14:textId="77777777" w:rsidR="007217AF" w:rsidRPr="006D50E5" w:rsidRDefault="007217AF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8C" w:rsidRPr="006D50E5" w14:paraId="21B22C84" w14:textId="77777777" w:rsidTr="00A82DA8">
        <w:tc>
          <w:tcPr>
            <w:tcW w:w="3969" w:type="dxa"/>
          </w:tcPr>
          <w:p w14:paraId="5E13749C" w14:textId="77777777" w:rsidR="0035098C" w:rsidRPr="006D50E5" w:rsidRDefault="0035098C" w:rsidP="0049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28" w:type="dxa"/>
          </w:tcPr>
          <w:p w14:paraId="2B6D7870" w14:textId="77777777" w:rsidR="0035098C" w:rsidRPr="006D50E5" w:rsidRDefault="0035098C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8C" w:rsidRPr="006D50E5" w14:paraId="64E84251" w14:textId="77777777" w:rsidTr="00A82DA8">
        <w:tc>
          <w:tcPr>
            <w:tcW w:w="3969" w:type="dxa"/>
          </w:tcPr>
          <w:p w14:paraId="4B6296E6" w14:textId="77777777" w:rsidR="0035098C" w:rsidRPr="006D50E5" w:rsidRDefault="00FE1BDB" w:rsidP="0049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28" w:type="dxa"/>
          </w:tcPr>
          <w:p w14:paraId="2043D251" w14:textId="77777777" w:rsidR="0035098C" w:rsidRPr="006D50E5" w:rsidRDefault="0035098C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0E5" w:rsidRPr="006D50E5" w14:paraId="59C3128B" w14:textId="77777777" w:rsidTr="00A82DA8">
        <w:tc>
          <w:tcPr>
            <w:tcW w:w="3969" w:type="dxa"/>
          </w:tcPr>
          <w:p w14:paraId="3D4515E9" w14:textId="77777777" w:rsidR="006D50E5" w:rsidRPr="006D50E5" w:rsidRDefault="006D50E5" w:rsidP="0049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Секция/Тема доклада</w:t>
            </w:r>
          </w:p>
        </w:tc>
        <w:tc>
          <w:tcPr>
            <w:tcW w:w="828" w:type="dxa"/>
          </w:tcPr>
          <w:p w14:paraId="1E66687C" w14:textId="77777777" w:rsidR="006D50E5" w:rsidRPr="006D50E5" w:rsidRDefault="006D50E5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98C" w:rsidRPr="006D50E5" w14:paraId="3B63B3B1" w14:textId="77777777" w:rsidTr="00A82DA8">
        <w:tc>
          <w:tcPr>
            <w:tcW w:w="3969" w:type="dxa"/>
          </w:tcPr>
          <w:p w14:paraId="2BAB52DC" w14:textId="77777777" w:rsidR="0035098C" w:rsidRPr="006D50E5" w:rsidRDefault="006D50E5" w:rsidP="0049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E5">
              <w:rPr>
                <w:rFonts w:ascii="Times New Roman" w:hAnsi="Times New Roman" w:cs="Times New Roman"/>
                <w:sz w:val="20"/>
                <w:szCs w:val="20"/>
              </w:rPr>
              <w:t>№ банковской квитанции</w:t>
            </w:r>
          </w:p>
        </w:tc>
        <w:tc>
          <w:tcPr>
            <w:tcW w:w="828" w:type="dxa"/>
          </w:tcPr>
          <w:p w14:paraId="66969F21" w14:textId="77777777" w:rsidR="0035098C" w:rsidRPr="006D50E5" w:rsidRDefault="0035098C" w:rsidP="00DA0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16D0E" w14:textId="77777777" w:rsidR="006D50E5" w:rsidRPr="006D50E5" w:rsidRDefault="006D50E5" w:rsidP="00DA0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F1B789" w14:textId="77777777"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61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461AC994" w14:textId="781288D5" w:rsidR="00F7184D" w:rsidRDefault="00F7184D" w:rsidP="002B3ED2">
      <w:pPr>
        <w:pStyle w:val="Default"/>
        <w:numPr>
          <w:ilvl w:val="0"/>
          <w:numId w:val="6"/>
        </w:numPr>
        <w:tabs>
          <w:tab w:val="left" w:pos="284"/>
        </w:tabs>
        <w:ind w:left="284"/>
        <w:jc w:val="both"/>
        <w:rPr>
          <w:sz w:val="18"/>
          <w:szCs w:val="18"/>
        </w:rPr>
      </w:pPr>
      <w:r w:rsidRPr="00F7184D">
        <w:rPr>
          <w:sz w:val="18"/>
          <w:szCs w:val="18"/>
        </w:rPr>
        <w:t xml:space="preserve">Материалы, заявки и перечисленные средства должны поступить </w:t>
      </w:r>
      <w:r w:rsidR="002A6AA3">
        <w:rPr>
          <w:b/>
          <w:sz w:val="18"/>
          <w:szCs w:val="18"/>
        </w:rPr>
        <w:t xml:space="preserve">не </w:t>
      </w:r>
      <w:proofErr w:type="gramStart"/>
      <w:r w:rsidR="002A6AA3">
        <w:rPr>
          <w:b/>
          <w:sz w:val="18"/>
          <w:szCs w:val="18"/>
        </w:rPr>
        <w:t>позднее</w:t>
      </w:r>
      <w:r w:rsidR="00D41189">
        <w:rPr>
          <w:b/>
          <w:sz w:val="18"/>
          <w:szCs w:val="18"/>
        </w:rPr>
        <w:t xml:space="preserve">  </w:t>
      </w:r>
      <w:r w:rsidR="00B26843">
        <w:rPr>
          <w:b/>
          <w:sz w:val="18"/>
          <w:szCs w:val="18"/>
        </w:rPr>
        <w:t>01</w:t>
      </w:r>
      <w:proofErr w:type="gramEnd"/>
      <w:r w:rsidR="002A6AA3">
        <w:rPr>
          <w:b/>
          <w:sz w:val="18"/>
          <w:szCs w:val="18"/>
        </w:rPr>
        <w:t xml:space="preserve"> </w:t>
      </w:r>
      <w:r w:rsidR="00D06061">
        <w:rPr>
          <w:b/>
          <w:sz w:val="18"/>
          <w:szCs w:val="18"/>
        </w:rPr>
        <w:t xml:space="preserve"> </w:t>
      </w:r>
      <w:r w:rsidR="00D41189">
        <w:rPr>
          <w:b/>
          <w:sz w:val="18"/>
          <w:szCs w:val="18"/>
        </w:rPr>
        <w:t>декабря</w:t>
      </w:r>
      <w:r w:rsidR="00FD6905">
        <w:rPr>
          <w:b/>
          <w:sz w:val="18"/>
          <w:szCs w:val="18"/>
        </w:rPr>
        <w:t xml:space="preserve"> 202</w:t>
      </w:r>
      <w:r w:rsidR="007258CA">
        <w:rPr>
          <w:b/>
          <w:sz w:val="18"/>
          <w:szCs w:val="18"/>
        </w:rPr>
        <w:t>1</w:t>
      </w:r>
      <w:r w:rsidRPr="00F7184D">
        <w:rPr>
          <w:b/>
          <w:sz w:val="18"/>
          <w:szCs w:val="18"/>
        </w:rPr>
        <w:t xml:space="preserve"> г.</w:t>
      </w:r>
      <w:r w:rsidRPr="00F7184D">
        <w:rPr>
          <w:b/>
          <w:bCs/>
          <w:i/>
          <w:iCs/>
          <w:sz w:val="18"/>
          <w:szCs w:val="18"/>
        </w:rPr>
        <w:t xml:space="preserve"> </w:t>
      </w:r>
      <w:r w:rsidRPr="00F7184D">
        <w:rPr>
          <w:sz w:val="18"/>
          <w:szCs w:val="18"/>
        </w:rPr>
        <w:t xml:space="preserve">Тексты статей должны быть объемом не менее </w:t>
      </w:r>
      <w:r>
        <w:rPr>
          <w:sz w:val="18"/>
          <w:szCs w:val="18"/>
        </w:rPr>
        <w:t>3</w:t>
      </w:r>
      <w:r w:rsidRPr="00F7184D">
        <w:rPr>
          <w:sz w:val="18"/>
          <w:szCs w:val="18"/>
        </w:rPr>
        <w:t xml:space="preserve">-х полных страниц компьютерного текста. Формат страницы: А4, поля по 20 мм со всех сторон. Шрифт </w:t>
      </w:r>
      <w:proofErr w:type="spellStart"/>
      <w:r w:rsidRPr="00F7184D">
        <w:rPr>
          <w:sz w:val="18"/>
          <w:szCs w:val="18"/>
        </w:rPr>
        <w:t>Times</w:t>
      </w:r>
      <w:proofErr w:type="spellEnd"/>
      <w:r w:rsidRPr="00F7184D">
        <w:rPr>
          <w:sz w:val="18"/>
          <w:szCs w:val="18"/>
        </w:rPr>
        <w:t xml:space="preserve"> </w:t>
      </w:r>
      <w:proofErr w:type="spellStart"/>
      <w:r w:rsidRPr="00F7184D">
        <w:rPr>
          <w:sz w:val="18"/>
          <w:szCs w:val="18"/>
        </w:rPr>
        <w:t>New</w:t>
      </w:r>
      <w:proofErr w:type="spellEnd"/>
      <w:r w:rsidRPr="00F7184D">
        <w:rPr>
          <w:sz w:val="18"/>
          <w:szCs w:val="18"/>
        </w:rPr>
        <w:t xml:space="preserve"> </w:t>
      </w:r>
      <w:proofErr w:type="spellStart"/>
      <w:r w:rsidRPr="00F7184D">
        <w:rPr>
          <w:sz w:val="18"/>
          <w:szCs w:val="18"/>
        </w:rPr>
        <w:t>Roman</w:t>
      </w:r>
      <w:proofErr w:type="spellEnd"/>
      <w:r w:rsidRPr="00F7184D">
        <w:rPr>
          <w:sz w:val="18"/>
          <w:szCs w:val="18"/>
        </w:rPr>
        <w:t>, размер 14 пт., междустрочный интервал – полуторный</w:t>
      </w:r>
      <w:r>
        <w:rPr>
          <w:sz w:val="18"/>
          <w:szCs w:val="18"/>
        </w:rPr>
        <w:t>.</w:t>
      </w:r>
    </w:p>
    <w:p w14:paraId="0CB3FF32" w14:textId="77777777" w:rsidR="00F7184D" w:rsidRPr="00F7184D" w:rsidRDefault="00F7184D" w:rsidP="002B3ED2">
      <w:pPr>
        <w:pStyle w:val="Default"/>
        <w:numPr>
          <w:ilvl w:val="0"/>
          <w:numId w:val="6"/>
        </w:numPr>
        <w:tabs>
          <w:tab w:val="left" w:pos="284"/>
        </w:tabs>
        <w:ind w:left="284"/>
        <w:jc w:val="both"/>
        <w:rPr>
          <w:sz w:val="18"/>
          <w:szCs w:val="18"/>
        </w:rPr>
      </w:pPr>
      <w:r>
        <w:rPr>
          <w:sz w:val="16"/>
          <w:szCs w:val="16"/>
        </w:rPr>
        <w:t>Статья должна содержать ключевые слова (до 15 слов) и аннотацию (3-4 предложения) (на русском и английском языках)</w:t>
      </w:r>
      <w:r w:rsidR="00026C04">
        <w:rPr>
          <w:sz w:val="16"/>
          <w:szCs w:val="16"/>
        </w:rPr>
        <w:t>, список использованной литературы.</w:t>
      </w:r>
    </w:p>
    <w:p w14:paraId="7051DF21" w14:textId="77777777" w:rsidR="00F7184D" w:rsidRDefault="00F7184D" w:rsidP="002B3ED2">
      <w:pPr>
        <w:pStyle w:val="Default"/>
        <w:numPr>
          <w:ilvl w:val="0"/>
          <w:numId w:val="6"/>
        </w:numPr>
        <w:tabs>
          <w:tab w:val="left" w:pos="284"/>
        </w:tabs>
        <w:ind w:left="284"/>
        <w:jc w:val="both"/>
        <w:rPr>
          <w:sz w:val="18"/>
          <w:szCs w:val="18"/>
        </w:rPr>
      </w:pPr>
      <w:r>
        <w:rPr>
          <w:sz w:val="16"/>
          <w:szCs w:val="16"/>
        </w:rPr>
        <w:t>Классификатор УДК расположен на сайте http://teacode.com</w:t>
      </w:r>
    </w:p>
    <w:p w14:paraId="0FE9D726" w14:textId="77777777" w:rsidR="00F7184D" w:rsidRPr="00F7184D" w:rsidRDefault="00F7184D" w:rsidP="00F7184D">
      <w:pPr>
        <w:pStyle w:val="Default"/>
        <w:jc w:val="center"/>
        <w:rPr>
          <w:b/>
          <w:sz w:val="20"/>
          <w:szCs w:val="20"/>
        </w:rPr>
      </w:pPr>
      <w:r w:rsidRPr="00F7184D">
        <w:rPr>
          <w:b/>
          <w:sz w:val="20"/>
          <w:szCs w:val="20"/>
        </w:rPr>
        <w:t>Пример оформления статьи</w:t>
      </w:r>
    </w:p>
    <w:p w14:paraId="5E781A7C" w14:textId="6FF50D7C" w:rsidR="00724FA2" w:rsidRPr="00724FA2" w:rsidRDefault="00724FA2" w:rsidP="00BC167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Научная статья</w:t>
      </w:r>
    </w:p>
    <w:p w14:paraId="18EF7E7C" w14:textId="7FFE6BBC" w:rsidR="00F7184D" w:rsidRPr="002A6AA3" w:rsidRDefault="001343B8" w:rsidP="00BC1673">
      <w:pPr>
        <w:pStyle w:val="Default"/>
        <w:jc w:val="both"/>
        <w:rPr>
          <w:sz w:val="18"/>
          <w:szCs w:val="18"/>
        </w:rPr>
      </w:pPr>
      <w:r w:rsidRPr="002A6AA3">
        <w:rPr>
          <w:sz w:val="18"/>
          <w:szCs w:val="18"/>
        </w:rPr>
        <w:t>У</w:t>
      </w:r>
      <w:r w:rsidR="002A6AA3">
        <w:rPr>
          <w:sz w:val="18"/>
          <w:szCs w:val="18"/>
        </w:rPr>
        <w:t xml:space="preserve">ДК </w:t>
      </w:r>
      <w:r w:rsidRPr="002A6AA3">
        <w:rPr>
          <w:sz w:val="18"/>
          <w:szCs w:val="18"/>
        </w:rPr>
        <w:t>332.</w:t>
      </w:r>
      <w:r w:rsidR="002A6AA3" w:rsidRPr="002A6AA3">
        <w:rPr>
          <w:sz w:val="18"/>
          <w:szCs w:val="18"/>
        </w:rPr>
        <w:t>145</w:t>
      </w:r>
    </w:p>
    <w:p w14:paraId="385194DE" w14:textId="47A77635" w:rsidR="00724FA2" w:rsidRDefault="00724FA2" w:rsidP="00724FA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</w:t>
      </w:r>
      <w:r w:rsidRPr="002A6AA3">
        <w:rPr>
          <w:b/>
          <w:bCs/>
          <w:sz w:val="18"/>
          <w:szCs w:val="18"/>
        </w:rPr>
        <w:t xml:space="preserve">нализ территориальной структуры </w:t>
      </w:r>
    </w:p>
    <w:p w14:paraId="2CC8DCA5" w14:textId="6A5FED35" w:rsidR="00724FA2" w:rsidRDefault="00724FA2" w:rsidP="00724FA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НЦ</w:t>
      </w:r>
      <w:r w:rsidRPr="002A6AA3">
        <w:rPr>
          <w:b/>
          <w:bCs/>
          <w:sz w:val="18"/>
          <w:szCs w:val="18"/>
        </w:rPr>
        <w:t xml:space="preserve"> «</w:t>
      </w:r>
      <w:proofErr w:type="spellStart"/>
      <w:r>
        <w:rPr>
          <w:b/>
          <w:bCs/>
          <w:sz w:val="18"/>
          <w:szCs w:val="18"/>
        </w:rPr>
        <w:t>Х</w:t>
      </w:r>
      <w:r w:rsidRPr="002A6AA3">
        <w:rPr>
          <w:b/>
          <w:bCs/>
          <w:sz w:val="18"/>
          <w:szCs w:val="18"/>
        </w:rPr>
        <w:t>валынски</w:t>
      </w:r>
      <w:r>
        <w:rPr>
          <w:b/>
          <w:bCs/>
          <w:sz w:val="18"/>
          <w:szCs w:val="18"/>
        </w:rPr>
        <w:t>й</w:t>
      </w:r>
      <w:proofErr w:type="spellEnd"/>
      <w:r w:rsidRPr="002A6AA3">
        <w:rPr>
          <w:b/>
          <w:bCs/>
          <w:sz w:val="18"/>
          <w:szCs w:val="18"/>
        </w:rPr>
        <w:t xml:space="preserve">» </w:t>
      </w:r>
      <w:proofErr w:type="spellStart"/>
      <w:r>
        <w:rPr>
          <w:b/>
          <w:bCs/>
          <w:sz w:val="18"/>
          <w:szCs w:val="18"/>
        </w:rPr>
        <w:t>Х</w:t>
      </w:r>
      <w:r w:rsidRPr="002A6AA3">
        <w:rPr>
          <w:b/>
          <w:bCs/>
          <w:sz w:val="18"/>
          <w:szCs w:val="18"/>
        </w:rPr>
        <w:t>валынского</w:t>
      </w:r>
      <w:proofErr w:type="spellEnd"/>
      <w:r w:rsidRPr="002A6AA3">
        <w:rPr>
          <w:b/>
          <w:bCs/>
          <w:sz w:val="18"/>
          <w:szCs w:val="18"/>
        </w:rPr>
        <w:t xml:space="preserve"> района </w:t>
      </w:r>
    </w:p>
    <w:p w14:paraId="30C5712C" w14:textId="3754217B" w:rsidR="00724FA2" w:rsidRDefault="00724FA2" w:rsidP="00724FA2">
      <w:pPr>
        <w:pStyle w:val="Default"/>
        <w:jc w:val="center"/>
        <w:rPr>
          <w:b/>
          <w:bCs/>
          <w:sz w:val="18"/>
          <w:szCs w:val="18"/>
          <w:highlight w:val="yellow"/>
        </w:rPr>
      </w:pPr>
      <w:r>
        <w:rPr>
          <w:b/>
          <w:bCs/>
          <w:sz w:val="18"/>
          <w:szCs w:val="18"/>
        </w:rPr>
        <w:t>С</w:t>
      </w:r>
      <w:r w:rsidRPr="002A6AA3">
        <w:rPr>
          <w:b/>
          <w:bCs/>
          <w:sz w:val="18"/>
          <w:szCs w:val="18"/>
        </w:rPr>
        <w:t>аратовской области</w:t>
      </w:r>
    </w:p>
    <w:p w14:paraId="36D41EEF" w14:textId="77777777" w:rsidR="00F7184D" w:rsidRPr="00724FA2" w:rsidRDefault="002A6AA3" w:rsidP="00BC1673">
      <w:pPr>
        <w:pStyle w:val="Default"/>
        <w:jc w:val="both"/>
        <w:rPr>
          <w:sz w:val="18"/>
          <w:szCs w:val="18"/>
        </w:rPr>
      </w:pPr>
      <w:r w:rsidRPr="00724FA2">
        <w:rPr>
          <w:b/>
          <w:bCs/>
          <w:sz w:val="18"/>
          <w:szCs w:val="18"/>
        </w:rPr>
        <w:t xml:space="preserve">Кузнецова </w:t>
      </w:r>
      <w:proofErr w:type="gramStart"/>
      <w:r w:rsidRPr="00724FA2">
        <w:rPr>
          <w:b/>
          <w:bCs/>
          <w:sz w:val="18"/>
          <w:szCs w:val="18"/>
        </w:rPr>
        <w:t>С.В.</w:t>
      </w:r>
      <w:proofErr w:type="gramEnd"/>
      <w:r w:rsidRPr="00724FA2">
        <w:rPr>
          <w:b/>
          <w:bCs/>
          <w:sz w:val="18"/>
          <w:szCs w:val="18"/>
        </w:rPr>
        <w:t xml:space="preserve">, </w:t>
      </w:r>
      <w:proofErr w:type="spellStart"/>
      <w:r w:rsidRPr="00724FA2">
        <w:rPr>
          <w:b/>
          <w:bCs/>
          <w:sz w:val="18"/>
          <w:szCs w:val="18"/>
        </w:rPr>
        <w:t>Нейфельд</w:t>
      </w:r>
      <w:proofErr w:type="spellEnd"/>
      <w:r w:rsidRPr="00724FA2">
        <w:rPr>
          <w:b/>
          <w:bCs/>
          <w:sz w:val="18"/>
          <w:szCs w:val="18"/>
        </w:rPr>
        <w:t xml:space="preserve"> В.В.</w:t>
      </w:r>
    </w:p>
    <w:p w14:paraId="02B38009" w14:textId="64E9FF92" w:rsidR="00F7184D" w:rsidRPr="002A6AA3" w:rsidRDefault="00736FC0" w:rsidP="00BC167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ФГБОУ ВО </w:t>
      </w:r>
      <w:r w:rsidR="00F7184D" w:rsidRPr="002A6AA3">
        <w:rPr>
          <w:sz w:val="18"/>
          <w:szCs w:val="18"/>
        </w:rPr>
        <w:t>Сар</w:t>
      </w:r>
      <w:r>
        <w:rPr>
          <w:sz w:val="18"/>
          <w:szCs w:val="18"/>
        </w:rPr>
        <w:t>атовский ГАУ</w:t>
      </w:r>
      <w:r w:rsidR="00F7184D" w:rsidRPr="002A6AA3">
        <w:rPr>
          <w:sz w:val="18"/>
          <w:szCs w:val="18"/>
        </w:rPr>
        <w:t xml:space="preserve">, г. Саратов, Россия </w:t>
      </w:r>
    </w:p>
    <w:p w14:paraId="3B437824" w14:textId="77777777" w:rsidR="00D30174" w:rsidRPr="002A6AA3" w:rsidRDefault="00D30174" w:rsidP="00BC1673">
      <w:pPr>
        <w:pStyle w:val="Default"/>
        <w:jc w:val="both"/>
        <w:rPr>
          <w:sz w:val="18"/>
          <w:szCs w:val="18"/>
        </w:rPr>
      </w:pPr>
    </w:p>
    <w:p w14:paraId="2F24B198" w14:textId="76B30968" w:rsidR="002A6AA3" w:rsidRPr="00724FA2" w:rsidRDefault="00724FA2" w:rsidP="00BC1673">
      <w:pPr>
        <w:pStyle w:val="Default"/>
        <w:jc w:val="both"/>
        <w:rPr>
          <w:sz w:val="18"/>
          <w:szCs w:val="18"/>
        </w:rPr>
      </w:pPr>
      <w:r w:rsidRPr="00724FA2">
        <w:rPr>
          <w:b/>
          <w:bCs/>
          <w:i/>
          <w:iCs/>
          <w:sz w:val="18"/>
          <w:szCs w:val="18"/>
        </w:rPr>
        <w:t>Аннотация.</w:t>
      </w:r>
      <w:r>
        <w:rPr>
          <w:i/>
          <w:iCs/>
          <w:sz w:val="18"/>
          <w:szCs w:val="18"/>
        </w:rPr>
        <w:t xml:space="preserve"> </w:t>
      </w:r>
      <w:r w:rsidR="002A6AA3" w:rsidRPr="00724FA2">
        <w:rPr>
          <w:sz w:val="18"/>
          <w:szCs w:val="18"/>
        </w:rPr>
        <w:t>В статье проведен анализ территориальной структуры национального парка «</w:t>
      </w:r>
      <w:proofErr w:type="spellStart"/>
      <w:r w:rsidR="002A6AA3" w:rsidRPr="00724FA2">
        <w:rPr>
          <w:sz w:val="18"/>
          <w:szCs w:val="18"/>
        </w:rPr>
        <w:t>Хвалынский</w:t>
      </w:r>
      <w:proofErr w:type="spellEnd"/>
      <w:r w:rsidR="002A6AA3" w:rsidRPr="00724FA2">
        <w:rPr>
          <w:sz w:val="18"/>
          <w:szCs w:val="18"/>
        </w:rPr>
        <w:t xml:space="preserve">» </w:t>
      </w:r>
      <w:proofErr w:type="spellStart"/>
      <w:r w:rsidR="002A6AA3" w:rsidRPr="00724FA2">
        <w:rPr>
          <w:sz w:val="18"/>
          <w:szCs w:val="18"/>
        </w:rPr>
        <w:t>Хвалынского</w:t>
      </w:r>
      <w:proofErr w:type="spellEnd"/>
      <w:r w:rsidR="002A6AA3" w:rsidRPr="00724FA2">
        <w:rPr>
          <w:sz w:val="18"/>
          <w:szCs w:val="18"/>
        </w:rPr>
        <w:t xml:space="preserve"> района Саратовской области. На основе установленного дифференцированного режима национального парка предложены </w:t>
      </w:r>
      <w:r w:rsidR="002A6AA3" w:rsidRPr="00724FA2">
        <w:rPr>
          <w:sz w:val="18"/>
          <w:szCs w:val="18"/>
        </w:rPr>
        <w:t>основные задачи территориального планирования исследуемой территории.</w:t>
      </w:r>
    </w:p>
    <w:p w14:paraId="113C9F34" w14:textId="77777777" w:rsidR="00724FA2" w:rsidRDefault="002A6AA3" w:rsidP="00724FA2">
      <w:pPr>
        <w:pStyle w:val="Default"/>
        <w:jc w:val="both"/>
        <w:rPr>
          <w:i/>
          <w:iCs/>
          <w:sz w:val="18"/>
          <w:szCs w:val="18"/>
        </w:rPr>
      </w:pPr>
      <w:r w:rsidRPr="00724FA2">
        <w:rPr>
          <w:b/>
          <w:bCs/>
          <w:i/>
          <w:iCs/>
          <w:sz w:val="18"/>
          <w:szCs w:val="18"/>
        </w:rPr>
        <w:t>Ключевые слова:</w:t>
      </w:r>
      <w:r w:rsidRPr="002A6AA3">
        <w:rPr>
          <w:i/>
          <w:iCs/>
          <w:sz w:val="18"/>
          <w:szCs w:val="18"/>
        </w:rPr>
        <w:t xml:space="preserve"> </w:t>
      </w:r>
      <w:r w:rsidRPr="00724FA2">
        <w:rPr>
          <w:sz w:val="18"/>
          <w:szCs w:val="18"/>
        </w:rPr>
        <w:t>национальный парк, охранная зона, функциональное зонирование, управление природным комплексом.</w:t>
      </w:r>
    </w:p>
    <w:p w14:paraId="3120B777" w14:textId="5AE7FF5E" w:rsidR="00724FA2" w:rsidRPr="00724FA2" w:rsidRDefault="00724FA2" w:rsidP="00724FA2">
      <w:pPr>
        <w:pStyle w:val="Default"/>
        <w:jc w:val="center"/>
        <w:rPr>
          <w:i/>
          <w:i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A</w:t>
      </w:r>
      <w:r w:rsidRPr="002A6AA3">
        <w:rPr>
          <w:b/>
          <w:bCs/>
          <w:sz w:val="18"/>
          <w:szCs w:val="18"/>
          <w:lang w:val="en-US"/>
        </w:rPr>
        <w:t>nalysis of the territorial structure</w:t>
      </w:r>
    </w:p>
    <w:p w14:paraId="4F2B2F2A" w14:textId="2143FE96" w:rsidR="00724FA2" w:rsidRPr="002A6AA3" w:rsidRDefault="00724FA2" w:rsidP="00724FA2">
      <w:pPr>
        <w:pStyle w:val="Default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NP</w:t>
      </w:r>
      <w:r w:rsidRPr="002A6AA3">
        <w:rPr>
          <w:b/>
          <w:bCs/>
          <w:sz w:val="18"/>
          <w:szCs w:val="18"/>
          <w:lang w:val="en-US"/>
        </w:rPr>
        <w:t xml:space="preserve"> "</w:t>
      </w:r>
      <w:proofErr w:type="spellStart"/>
      <w:r>
        <w:rPr>
          <w:b/>
          <w:bCs/>
          <w:sz w:val="18"/>
          <w:szCs w:val="18"/>
          <w:lang w:val="en-US"/>
        </w:rPr>
        <w:t>K</w:t>
      </w:r>
      <w:r w:rsidRPr="002A6AA3">
        <w:rPr>
          <w:b/>
          <w:bCs/>
          <w:sz w:val="18"/>
          <w:szCs w:val="18"/>
          <w:lang w:val="en-US"/>
        </w:rPr>
        <w:t>hvalyansky</w:t>
      </w:r>
      <w:proofErr w:type="spellEnd"/>
      <w:r w:rsidRPr="002A6AA3">
        <w:rPr>
          <w:b/>
          <w:bCs/>
          <w:sz w:val="18"/>
          <w:szCs w:val="18"/>
          <w:lang w:val="en-US"/>
        </w:rPr>
        <w:t xml:space="preserve">" </w:t>
      </w:r>
      <w:proofErr w:type="spellStart"/>
      <w:r>
        <w:rPr>
          <w:b/>
          <w:bCs/>
          <w:sz w:val="18"/>
          <w:szCs w:val="18"/>
          <w:lang w:val="en-US"/>
        </w:rPr>
        <w:t>K</w:t>
      </w:r>
      <w:r w:rsidRPr="002A6AA3">
        <w:rPr>
          <w:b/>
          <w:bCs/>
          <w:sz w:val="18"/>
          <w:szCs w:val="18"/>
          <w:lang w:val="en-US"/>
        </w:rPr>
        <w:t>hvalyansky</w:t>
      </w:r>
      <w:proofErr w:type="spellEnd"/>
      <w:r w:rsidRPr="002A6AA3">
        <w:rPr>
          <w:b/>
          <w:bCs/>
          <w:sz w:val="18"/>
          <w:szCs w:val="18"/>
          <w:lang w:val="en-US"/>
        </w:rPr>
        <w:t xml:space="preserve"> district</w:t>
      </w:r>
    </w:p>
    <w:p w14:paraId="46BD3D6B" w14:textId="04EB679C" w:rsidR="00724FA2" w:rsidRPr="002A6AA3" w:rsidRDefault="00724FA2" w:rsidP="00724FA2">
      <w:pPr>
        <w:pStyle w:val="Default"/>
        <w:jc w:val="center"/>
        <w:rPr>
          <w:sz w:val="18"/>
          <w:szCs w:val="18"/>
          <w:lang w:val="en-US"/>
        </w:rPr>
      </w:pPr>
      <w:r w:rsidRPr="002A6AA3">
        <w:rPr>
          <w:b/>
          <w:bCs/>
          <w:sz w:val="18"/>
          <w:szCs w:val="18"/>
          <w:lang w:val="en-US"/>
        </w:rPr>
        <w:t xml:space="preserve">of the </w:t>
      </w:r>
      <w:r>
        <w:rPr>
          <w:b/>
          <w:bCs/>
          <w:sz w:val="18"/>
          <w:szCs w:val="18"/>
          <w:lang w:val="en-US"/>
        </w:rPr>
        <w:t>S</w:t>
      </w:r>
      <w:r w:rsidRPr="002A6AA3">
        <w:rPr>
          <w:b/>
          <w:bCs/>
          <w:sz w:val="18"/>
          <w:szCs w:val="18"/>
          <w:lang w:val="en-US"/>
        </w:rPr>
        <w:t>aratov region</w:t>
      </w:r>
    </w:p>
    <w:p w14:paraId="6699D2B4" w14:textId="77777777" w:rsidR="002A6AA3" w:rsidRPr="00724FA2" w:rsidRDefault="002A6AA3" w:rsidP="00BC1673">
      <w:pPr>
        <w:pStyle w:val="Default"/>
        <w:jc w:val="both"/>
        <w:rPr>
          <w:b/>
          <w:bCs/>
          <w:i/>
          <w:iCs/>
          <w:sz w:val="18"/>
          <w:szCs w:val="18"/>
          <w:lang w:val="en-US"/>
        </w:rPr>
      </w:pPr>
    </w:p>
    <w:p w14:paraId="36352480" w14:textId="77777777" w:rsidR="0060016E" w:rsidRPr="00724FA2" w:rsidRDefault="002A6AA3" w:rsidP="00BC1673">
      <w:pPr>
        <w:pStyle w:val="Default"/>
        <w:jc w:val="both"/>
        <w:rPr>
          <w:b/>
          <w:bCs/>
          <w:sz w:val="18"/>
          <w:szCs w:val="18"/>
          <w:highlight w:val="yellow"/>
          <w:lang w:val="en-US"/>
        </w:rPr>
      </w:pPr>
      <w:r w:rsidRPr="00724FA2">
        <w:rPr>
          <w:b/>
          <w:bCs/>
          <w:sz w:val="18"/>
          <w:szCs w:val="18"/>
          <w:lang w:val="en-US"/>
        </w:rPr>
        <w:t>Kuznetsova S.V., Neufeld V.V.</w:t>
      </w:r>
    </w:p>
    <w:p w14:paraId="2FC60590" w14:textId="77777777" w:rsidR="00331544" w:rsidRPr="00724FA2" w:rsidRDefault="00331544" w:rsidP="00BC1673">
      <w:pPr>
        <w:pStyle w:val="Default"/>
        <w:jc w:val="both"/>
        <w:rPr>
          <w:sz w:val="18"/>
          <w:szCs w:val="18"/>
          <w:lang w:val="en-US"/>
        </w:rPr>
      </w:pPr>
      <w:r w:rsidRPr="00724FA2">
        <w:rPr>
          <w:sz w:val="18"/>
          <w:szCs w:val="18"/>
          <w:lang w:val="en-US"/>
        </w:rPr>
        <w:t xml:space="preserve">Saratov state agrarian University. N.I. Vavilov, Saratov, Russia </w:t>
      </w:r>
    </w:p>
    <w:p w14:paraId="55D8B28D" w14:textId="3C91CFC1" w:rsidR="002A6AA3" w:rsidRPr="002A6AA3" w:rsidRDefault="00724FA2" w:rsidP="002A6AA3">
      <w:pPr>
        <w:pStyle w:val="Default"/>
        <w:rPr>
          <w:bCs/>
          <w:i/>
          <w:iCs/>
          <w:sz w:val="18"/>
          <w:szCs w:val="18"/>
          <w:lang w:val="en-US"/>
        </w:rPr>
      </w:pPr>
      <w:r w:rsidRPr="00724FA2">
        <w:rPr>
          <w:b/>
          <w:i/>
          <w:iCs/>
          <w:sz w:val="18"/>
          <w:szCs w:val="18"/>
          <w:lang w:val="en-US"/>
        </w:rPr>
        <w:t>Abstract.</w:t>
      </w:r>
      <w:r>
        <w:rPr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2A6AA3" w:rsidRPr="00724FA2">
        <w:rPr>
          <w:bCs/>
          <w:sz w:val="18"/>
          <w:szCs w:val="18"/>
          <w:lang w:val="en-US"/>
        </w:rPr>
        <w:t>The</w:t>
      </w:r>
      <w:proofErr w:type="spellEnd"/>
      <w:r w:rsidR="002A6AA3" w:rsidRPr="00724FA2">
        <w:rPr>
          <w:bCs/>
          <w:sz w:val="18"/>
          <w:szCs w:val="18"/>
          <w:lang w:val="en-US"/>
        </w:rPr>
        <w:t xml:space="preserve"> article analyzes the territorial structure of the </w:t>
      </w:r>
      <w:proofErr w:type="spellStart"/>
      <w:r w:rsidR="002A6AA3" w:rsidRPr="00724FA2">
        <w:rPr>
          <w:bCs/>
          <w:sz w:val="18"/>
          <w:szCs w:val="18"/>
          <w:lang w:val="en-US"/>
        </w:rPr>
        <w:t>Khvalynsky</w:t>
      </w:r>
      <w:proofErr w:type="spellEnd"/>
      <w:r w:rsidR="002A6AA3" w:rsidRPr="00724FA2">
        <w:rPr>
          <w:bCs/>
          <w:sz w:val="18"/>
          <w:szCs w:val="18"/>
          <w:lang w:val="en-US"/>
        </w:rPr>
        <w:t xml:space="preserve"> National Park in the </w:t>
      </w:r>
      <w:proofErr w:type="spellStart"/>
      <w:r w:rsidR="002A6AA3" w:rsidRPr="00724FA2">
        <w:rPr>
          <w:bCs/>
          <w:sz w:val="18"/>
          <w:szCs w:val="18"/>
          <w:lang w:val="en-US"/>
        </w:rPr>
        <w:t>Khvalynsky</w:t>
      </w:r>
      <w:proofErr w:type="spellEnd"/>
      <w:r w:rsidR="002A6AA3" w:rsidRPr="00724FA2">
        <w:rPr>
          <w:bCs/>
          <w:sz w:val="18"/>
          <w:szCs w:val="18"/>
          <w:lang w:val="en-US"/>
        </w:rPr>
        <w:t xml:space="preserve"> district of the Saratov region.  Based on the established differential regime of the national park, the main tasks of the territorial planning of the investigated territory were proposed.</w:t>
      </w:r>
    </w:p>
    <w:p w14:paraId="7546A1FD" w14:textId="40DC010B" w:rsidR="002A6AA3" w:rsidRPr="00724FA2" w:rsidRDefault="002A6AA3" w:rsidP="002A6AA3">
      <w:pPr>
        <w:pStyle w:val="Default"/>
        <w:rPr>
          <w:bCs/>
          <w:sz w:val="18"/>
          <w:szCs w:val="18"/>
          <w:lang w:val="en-US"/>
        </w:rPr>
      </w:pPr>
      <w:r w:rsidRPr="00724FA2">
        <w:rPr>
          <w:b/>
          <w:i/>
          <w:iCs/>
          <w:sz w:val="18"/>
          <w:szCs w:val="18"/>
          <w:lang w:val="en-US"/>
        </w:rPr>
        <w:t>Keywords:</w:t>
      </w:r>
      <w:r w:rsidRPr="00724FA2">
        <w:rPr>
          <w:bCs/>
          <w:sz w:val="18"/>
          <w:szCs w:val="18"/>
          <w:lang w:val="en-US"/>
        </w:rPr>
        <w:t xml:space="preserve"> national park, security zone, functional zoning, management of the natural complex.</w:t>
      </w:r>
    </w:p>
    <w:p w14:paraId="31C14DCA" w14:textId="77777777" w:rsidR="00331544" w:rsidRPr="002A6AA3" w:rsidRDefault="00331544" w:rsidP="00BC1673">
      <w:pPr>
        <w:pStyle w:val="Default"/>
        <w:jc w:val="both"/>
        <w:rPr>
          <w:sz w:val="18"/>
          <w:szCs w:val="18"/>
          <w:lang w:val="en-US"/>
        </w:rPr>
      </w:pPr>
    </w:p>
    <w:p w14:paraId="5FD200FE" w14:textId="77777777" w:rsidR="00F7184D" w:rsidRPr="002A6AA3" w:rsidRDefault="002A6AA3" w:rsidP="00BC1673">
      <w:pPr>
        <w:pStyle w:val="Default"/>
        <w:jc w:val="both"/>
        <w:rPr>
          <w:sz w:val="18"/>
          <w:szCs w:val="18"/>
        </w:rPr>
      </w:pPr>
      <w:r w:rsidRPr="002A6AA3">
        <w:rPr>
          <w:sz w:val="18"/>
          <w:szCs w:val="18"/>
        </w:rPr>
        <w:t>Национальный парк «</w:t>
      </w:r>
      <w:proofErr w:type="spellStart"/>
      <w:r w:rsidRPr="002A6AA3">
        <w:rPr>
          <w:sz w:val="18"/>
          <w:szCs w:val="18"/>
        </w:rPr>
        <w:t>Хвалынский</w:t>
      </w:r>
      <w:proofErr w:type="spellEnd"/>
      <w:r w:rsidRPr="002A6AA3">
        <w:rPr>
          <w:sz w:val="18"/>
          <w:szCs w:val="18"/>
        </w:rPr>
        <w:t xml:space="preserve">» расположен </w:t>
      </w:r>
      <w:r w:rsidR="00F7184D" w:rsidRPr="002A6AA3">
        <w:rPr>
          <w:sz w:val="18"/>
          <w:szCs w:val="18"/>
        </w:rPr>
        <w:t>… (</w:t>
      </w:r>
      <w:r w:rsidR="00F7184D" w:rsidRPr="002A6AA3">
        <w:rPr>
          <w:b/>
          <w:bCs/>
          <w:sz w:val="18"/>
          <w:szCs w:val="18"/>
        </w:rPr>
        <w:t xml:space="preserve">Текст…) </w:t>
      </w:r>
    </w:p>
    <w:p w14:paraId="167CFC79" w14:textId="77777777" w:rsidR="00331544" w:rsidRDefault="00331544" w:rsidP="00F7184D">
      <w:pPr>
        <w:pStyle w:val="Default"/>
        <w:rPr>
          <w:b/>
          <w:bCs/>
          <w:i/>
          <w:iCs/>
          <w:sz w:val="18"/>
          <w:szCs w:val="18"/>
        </w:rPr>
      </w:pPr>
    </w:p>
    <w:p w14:paraId="53EE6C85" w14:textId="5A31BE66" w:rsidR="002A6AA3" w:rsidRPr="00724FA2" w:rsidRDefault="002A6AA3" w:rsidP="00724FA2">
      <w:pPr>
        <w:pStyle w:val="Default"/>
        <w:jc w:val="center"/>
        <w:rPr>
          <w:b/>
          <w:bCs/>
          <w:sz w:val="18"/>
          <w:szCs w:val="18"/>
        </w:rPr>
      </w:pPr>
      <w:r w:rsidRPr="00724FA2">
        <w:rPr>
          <w:b/>
          <w:bCs/>
          <w:sz w:val="18"/>
          <w:szCs w:val="18"/>
        </w:rPr>
        <w:t>Список источнико</w:t>
      </w:r>
      <w:r w:rsidR="00724FA2" w:rsidRPr="00724FA2">
        <w:rPr>
          <w:b/>
          <w:bCs/>
          <w:sz w:val="18"/>
          <w:szCs w:val="18"/>
        </w:rPr>
        <w:t>в</w:t>
      </w:r>
    </w:p>
    <w:p w14:paraId="7CC61DDA" w14:textId="77777777" w:rsidR="002A6AA3" w:rsidRPr="002A6AA3" w:rsidRDefault="002A6AA3" w:rsidP="00F7184D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1.  …..</w:t>
      </w:r>
    </w:p>
    <w:p w14:paraId="577437D8" w14:textId="77777777" w:rsidR="00F7184D" w:rsidRPr="005028AE" w:rsidRDefault="00F7184D" w:rsidP="00BC1673">
      <w:pPr>
        <w:pStyle w:val="Default"/>
        <w:numPr>
          <w:ilvl w:val="0"/>
          <w:numId w:val="7"/>
        </w:numPr>
        <w:ind w:left="142"/>
        <w:jc w:val="both"/>
        <w:rPr>
          <w:sz w:val="18"/>
          <w:szCs w:val="18"/>
        </w:rPr>
      </w:pPr>
      <w:r w:rsidRPr="004528F6">
        <w:rPr>
          <w:sz w:val="18"/>
          <w:szCs w:val="18"/>
        </w:rPr>
        <w:t xml:space="preserve">Рисунки должны быть хорошего качества в формате </w:t>
      </w:r>
      <w:proofErr w:type="spellStart"/>
      <w:r w:rsidRPr="004528F6">
        <w:rPr>
          <w:sz w:val="18"/>
          <w:szCs w:val="18"/>
        </w:rPr>
        <w:t>jpg</w:t>
      </w:r>
      <w:proofErr w:type="spellEnd"/>
      <w:r w:rsidRPr="004528F6">
        <w:rPr>
          <w:sz w:val="18"/>
          <w:szCs w:val="18"/>
        </w:rPr>
        <w:t xml:space="preserve">, </w:t>
      </w:r>
      <w:proofErr w:type="spellStart"/>
      <w:r w:rsidRPr="004528F6">
        <w:rPr>
          <w:sz w:val="18"/>
          <w:szCs w:val="18"/>
        </w:rPr>
        <w:t>bmp</w:t>
      </w:r>
      <w:proofErr w:type="spellEnd"/>
      <w:r w:rsidRPr="004528F6">
        <w:rPr>
          <w:sz w:val="18"/>
          <w:szCs w:val="18"/>
        </w:rPr>
        <w:t>. Присылаемые тексты должны быть тщательно отре</w:t>
      </w:r>
      <w:r w:rsidR="00175BAC">
        <w:rPr>
          <w:sz w:val="18"/>
          <w:szCs w:val="18"/>
        </w:rPr>
        <w:t>дактиро</w:t>
      </w:r>
      <w:r w:rsidRPr="004528F6">
        <w:rPr>
          <w:sz w:val="18"/>
          <w:szCs w:val="18"/>
        </w:rPr>
        <w:t xml:space="preserve">ваны. Материалы публикуются в авторской редакции. </w:t>
      </w:r>
    </w:p>
    <w:p w14:paraId="208F38DB" w14:textId="77777777" w:rsidR="005028AE" w:rsidRPr="002B3ED2" w:rsidRDefault="005028AE" w:rsidP="00BC1673">
      <w:pPr>
        <w:pStyle w:val="a5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2B3ED2">
        <w:rPr>
          <w:rFonts w:ascii="Times New Roman" w:hAnsi="Times New Roman" w:cs="Times New Roman"/>
          <w:sz w:val="18"/>
          <w:szCs w:val="24"/>
        </w:rPr>
        <w:t xml:space="preserve">Электронный вариант необходимо прислать по электронной почте по адресу: </w:t>
      </w:r>
      <w:hyperlink r:id="rId6" w:history="1">
        <w:r w:rsidR="00736FC0" w:rsidRPr="005C493F">
          <w:rPr>
            <w:rStyle w:val="a3"/>
            <w:rFonts w:ascii="Times New Roman" w:hAnsi="Times New Roman" w:cs="Times New Roman"/>
            <w:szCs w:val="20"/>
          </w:rPr>
          <w:t>demakina2015@yandex.ru</w:t>
        </w:r>
      </w:hyperlink>
      <w:r w:rsidRPr="002B3ED2">
        <w:rPr>
          <w:rFonts w:ascii="Times New Roman" w:hAnsi="Times New Roman" w:cs="Times New Roman"/>
          <w:sz w:val="18"/>
          <w:szCs w:val="24"/>
        </w:rPr>
        <w:t xml:space="preserve"> с указанием в поле темы: «Международная НПК</w:t>
      </w:r>
      <w:r w:rsidR="006D57F1">
        <w:rPr>
          <w:rFonts w:ascii="Times New Roman" w:hAnsi="Times New Roman" w:cs="Times New Roman"/>
          <w:sz w:val="18"/>
          <w:szCs w:val="24"/>
        </w:rPr>
        <w:t xml:space="preserve"> 20</w:t>
      </w:r>
      <w:r w:rsidR="00736FC0">
        <w:rPr>
          <w:rFonts w:ascii="Times New Roman" w:hAnsi="Times New Roman" w:cs="Times New Roman"/>
          <w:sz w:val="18"/>
          <w:szCs w:val="24"/>
        </w:rPr>
        <w:t>21</w:t>
      </w:r>
      <w:r w:rsidRPr="002B3ED2">
        <w:rPr>
          <w:rFonts w:ascii="Times New Roman" w:hAnsi="Times New Roman" w:cs="Times New Roman"/>
          <w:sz w:val="18"/>
          <w:szCs w:val="24"/>
        </w:rPr>
        <w:t>».</w:t>
      </w:r>
    </w:p>
    <w:p w14:paraId="3184E5CD" w14:textId="77777777" w:rsidR="00A97F59" w:rsidRPr="002B3ED2" w:rsidRDefault="00FE1BDB" w:rsidP="00BC1673">
      <w:pPr>
        <w:pStyle w:val="a5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  <w:r w:rsidRPr="002B3ED2">
        <w:rPr>
          <w:rFonts w:ascii="Times New Roman" w:hAnsi="Times New Roman" w:cs="Times New Roman"/>
          <w:sz w:val="18"/>
          <w:szCs w:val="24"/>
        </w:rPr>
        <w:t>При отправке материалов электронной почтой убедитесь в их получении, связавшись с ответственным за про</w:t>
      </w:r>
      <w:r w:rsidR="00A14CD1" w:rsidRPr="002B3ED2">
        <w:rPr>
          <w:rFonts w:ascii="Times New Roman" w:hAnsi="Times New Roman" w:cs="Times New Roman"/>
          <w:sz w:val="18"/>
          <w:szCs w:val="24"/>
        </w:rPr>
        <w:t>ведение конференции.</w:t>
      </w:r>
    </w:p>
    <w:p w14:paraId="5270C4CF" w14:textId="77777777" w:rsidR="005028AE" w:rsidRPr="002B3ED2" w:rsidRDefault="005056D1" w:rsidP="00BC167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  <w:r w:rsidRPr="002B3ED2">
        <w:rPr>
          <w:rFonts w:ascii="Times New Roman" w:hAnsi="Times New Roman" w:cs="Times New Roman"/>
          <w:sz w:val="18"/>
          <w:szCs w:val="24"/>
        </w:rPr>
        <w:t xml:space="preserve">Имя файла должно быть названо по фамилии первого автора, например: «ИВАНОВ </w:t>
      </w:r>
      <w:proofErr w:type="gramStart"/>
      <w:r w:rsidRPr="002B3ED2">
        <w:rPr>
          <w:rFonts w:ascii="Times New Roman" w:hAnsi="Times New Roman" w:cs="Times New Roman"/>
          <w:sz w:val="18"/>
          <w:szCs w:val="24"/>
        </w:rPr>
        <w:t>А.П.</w:t>
      </w:r>
      <w:proofErr w:type="gramEnd"/>
      <w:r w:rsidRPr="002B3ED2">
        <w:rPr>
          <w:rFonts w:ascii="Times New Roman" w:hAnsi="Times New Roman" w:cs="Times New Roman"/>
          <w:sz w:val="18"/>
          <w:szCs w:val="24"/>
        </w:rPr>
        <w:t xml:space="preserve">». Заявку следует также размещать отдельным файлом с указанием фамилии автора и слова «Заявка», например «ИВАНОВ </w:t>
      </w:r>
      <w:proofErr w:type="gramStart"/>
      <w:r w:rsidRPr="002B3ED2">
        <w:rPr>
          <w:rFonts w:ascii="Times New Roman" w:hAnsi="Times New Roman" w:cs="Times New Roman"/>
          <w:sz w:val="18"/>
          <w:szCs w:val="24"/>
        </w:rPr>
        <w:t>А.П.</w:t>
      </w:r>
      <w:proofErr w:type="gramEnd"/>
      <w:r w:rsidRPr="002B3ED2">
        <w:rPr>
          <w:rFonts w:ascii="Times New Roman" w:hAnsi="Times New Roman" w:cs="Times New Roman"/>
          <w:sz w:val="18"/>
          <w:szCs w:val="24"/>
        </w:rPr>
        <w:t xml:space="preserve"> Заявка»</w:t>
      </w:r>
      <w:r w:rsidR="006F0A48" w:rsidRPr="002B3ED2">
        <w:rPr>
          <w:rFonts w:ascii="Times New Roman" w:hAnsi="Times New Roman" w:cs="Times New Roman"/>
          <w:sz w:val="18"/>
          <w:szCs w:val="24"/>
        </w:rPr>
        <w:t xml:space="preserve">. </w:t>
      </w:r>
      <w:r w:rsidR="005028AE" w:rsidRPr="002B3ED2">
        <w:rPr>
          <w:rFonts w:ascii="Times New Roman" w:hAnsi="Times New Roman" w:cs="Times New Roman"/>
          <w:sz w:val="18"/>
          <w:szCs w:val="24"/>
        </w:rPr>
        <w:t>По электронной почте должна быть отправлена копия банковской квитанции об оплате с именем файла – «ИВАНОВ А.П. Квитанция».</w:t>
      </w:r>
    </w:p>
    <w:p w14:paraId="4B3B2326" w14:textId="5EF9FAE2" w:rsidR="005028AE" w:rsidRPr="005028AE" w:rsidRDefault="00D06061" w:rsidP="005028AE">
      <w:pPr>
        <w:tabs>
          <w:tab w:val="left" w:pos="284"/>
          <w:tab w:val="left" w:pos="426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3C431B">
        <w:rPr>
          <w:rFonts w:ascii="Times New Roman" w:hAnsi="Times New Roman" w:cs="Times New Roman"/>
          <w:b/>
          <w:sz w:val="18"/>
          <w:szCs w:val="24"/>
        </w:rPr>
        <w:t xml:space="preserve">Стоимость публикации – </w:t>
      </w:r>
      <w:r w:rsidR="003C431B" w:rsidRPr="003C431B">
        <w:rPr>
          <w:rFonts w:ascii="Times New Roman" w:hAnsi="Times New Roman" w:cs="Times New Roman"/>
          <w:b/>
          <w:sz w:val="18"/>
          <w:szCs w:val="24"/>
        </w:rPr>
        <w:t>100</w:t>
      </w:r>
      <w:r w:rsidR="005028AE" w:rsidRPr="003C431B">
        <w:rPr>
          <w:rFonts w:ascii="Times New Roman" w:hAnsi="Times New Roman" w:cs="Times New Roman"/>
          <w:b/>
          <w:sz w:val="18"/>
          <w:szCs w:val="24"/>
        </w:rPr>
        <w:t xml:space="preserve"> руб. за 1 страницу. За</w:t>
      </w:r>
      <w:r w:rsidR="002B3ED2" w:rsidRPr="003C431B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5028AE" w:rsidRPr="003C431B">
        <w:rPr>
          <w:rFonts w:ascii="Times New Roman" w:hAnsi="Times New Roman" w:cs="Times New Roman"/>
          <w:b/>
          <w:sz w:val="18"/>
          <w:szCs w:val="24"/>
        </w:rPr>
        <w:t>участие в конференции НДС не взимается.</w:t>
      </w:r>
      <w:r w:rsidR="005028AE" w:rsidRPr="005028AE">
        <w:rPr>
          <w:rFonts w:ascii="Times New Roman" w:hAnsi="Times New Roman" w:cs="Times New Roman"/>
          <w:sz w:val="18"/>
          <w:szCs w:val="24"/>
        </w:rPr>
        <w:t xml:space="preserve"> </w:t>
      </w:r>
      <w:r w:rsidR="00AE3AE3" w:rsidRPr="00AE3AE3">
        <w:rPr>
          <w:rFonts w:ascii="Times New Roman" w:hAnsi="Times New Roman" w:cs="Times New Roman"/>
          <w:b/>
          <w:sz w:val="18"/>
          <w:szCs w:val="24"/>
        </w:rPr>
        <w:t xml:space="preserve">Сборник статей размещается на сайте Саратовского ГАУ и находится в открытом доступе, а </w:t>
      </w:r>
      <w:r w:rsidR="00B26843" w:rsidRPr="00AE3AE3">
        <w:rPr>
          <w:rFonts w:ascii="Times New Roman" w:hAnsi="Times New Roman" w:cs="Times New Roman"/>
          <w:b/>
          <w:sz w:val="18"/>
          <w:szCs w:val="24"/>
        </w:rPr>
        <w:t>также</w:t>
      </w:r>
      <w:r w:rsidR="00AE3AE3" w:rsidRPr="00AE3AE3">
        <w:rPr>
          <w:rFonts w:ascii="Times New Roman" w:hAnsi="Times New Roman" w:cs="Times New Roman"/>
          <w:b/>
          <w:sz w:val="18"/>
          <w:szCs w:val="24"/>
        </w:rPr>
        <w:t xml:space="preserve"> рассылается в (электронном варианте) участнику</w:t>
      </w:r>
    </w:p>
    <w:p w14:paraId="3EC7D7F5" w14:textId="77777777" w:rsidR="007258CA" w:rsidRDefault="007258CA" w:rsidP="002B3ED2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</w:p>
    <w:p w14:paraId="36C03C80" w14:textId="198FDAC1" w:rsidR="005028AE" w:rsidRPr="007258CA" w:rsidRDefault="005028AE" w:rsidP="002B3ED2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  <w:r w:rsidRPr="007258CA">
        <w:rPr>
          <w:rFonts w:ascii="Times New Roman" w:hAnsi="Times New Roman" w:cs="Times New Roman"/>
          <w:sz w:val="16"/>
          <w:szCs w:val="16"/>
        </w:rPr>
        <w:t>Лицензия на образовательную деятельность</w:t>
      </w:r>
    </w:p>
    <w:p w14:paraId="07DDD039" w14:textId="2E778A6C" w:rsidR="005028AE" w:rsidRPr="007258CA" w:rsidRDefault="005028AE" w:rsidP="002B3ED2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  <w:r w:rsidRPr="007258CA">
        <w:rPr>
          <w:rFonts w:ascii="Times New Roman" w:hAnsi="Times New Roman" w:cs="Times New Roman"/>
          <w:sz w:val="16"/>
          <w:szCs w:val="16"/>
        </w:rPr>
        <w:t>Серия 90ЛО1 №0008568 от 20.07.2015 г.</w:t>
      </w:r>
    </w:p>
    <w:p w14:paraId="6389C663" w14:textId="77777777" w:rsidR="005028AE" w:rsidRPr="007258CA" w:rsidRDefault="005028AE" w:rsidP="002B3ED2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  <w:r w:rsidRPr="007258CA">
        <w:rPr>
          <w:rFonts w:ascii="Times New Roman" w:hAnsi="Times New Roman" w:cs="Times New Roman"/>
          <w:sz w:val="16"/>
          <w:szCs w:val="16"/>
        </w:rPr>
        <w:t>Свидетельство о государственной аккредитации</w:t>
      </w:r>
    </w:p>
    <w:p w14:paraId="2DB61E26" w14:textId="723CFCC9" w:rsidR="005028AE" w:rsidRDefault="007258CA" w:rsidP="007258CA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  <w:r w:rsidRPr="007258CA">
        <w:rPr>
          <w:rFonts w:ascii="Times New Roman" w:hAnsi="Times New Roman" w:cs="Times New Roman"/>
          <w:sz w:val="16"/>
          <w:szCs w:val="16"/>
        </w:rPr>
        <w:t xml:space="preserve">Серия 90А01 </w:t>
      </w:r>
      <w:r w:rsidR="00F37EDD" w:rsidRPr="007258CA">
        <w:rPr>
          <w:rFonts w:ascii="Times New Roman" w:hAnsi="Times New Roman" w:cs="Times New Roman"/>
          <w:sz w:val="16"/>
          <w:szCs w:val="16"/>
        </w:rPr>
        <w:t>№000</w:t>
      </w:r>
      <w:r w:rsidRPr="007258CA">
        <w:rPr>
          <w:rFonts w:ascii="Times New Roman" w:hAnsi="Times New Roman" w:cs="Times New Roman"/>
          <w:sz w:val="16"/>
          <w:szCs w:val="16"/>
        </w:rPr>
        <w:t>3737</w:t>
      </w:r>
      <w:r w:rsidR="005028AE" w:rsidRPr="007258CA">
        <w:rPr>
          <w:rFonts w:ascii="Times New Roman" w:hAnsi="Times New Roman" w:cs="Times New Roman"/>
          <w:sz w:val="16"/>
          <w:szCs w:val="16"/>
        </w:rPr>
        <w:t xml:space="preserve"> от </w:t>
      </w:r>
      <w:r w:rsidRPr="007258CA">
        <w:rPr>
          <w:rFonts w:ascii="Times New Roman" w:hAnsi="Times New Roman" w:cs="Times New Roman"/>
          <w:sz w:val="16"/>
          <w:szCs w:val="16"/>
        </w:rPr>
        <w:t>05</w:t>
      </w:r>
      <w:r w:rsidR="005028AE" w:rsidRPr="007258CA">
        <w:rPr>
          <w:rFonts w:ascii="Times New Roman" w:hAnsi="Times New Roman" w:cs="Times New Roman"/>
          <w:sz w:val="16"/>
          <w:szCs w:val="16"/>
        </w:rPr>
        <w:t>.0</w:t>
      </w:r>
      <w:r w:rsidRPr="007258CA">
        <w:rPr>
          <w:rFonts w:ascii="Times New Roman" w:hAnsi="Times New Roman" w:cs="Times New Roman"/>
          <w:sz w:val="16"/>
          <w:szCs w:val="16"/>
        </w:rPr>
        <w:t>3</w:t>
      </w:r>
      <w:r w:rsidR="00F37EDD" w:rsidRPr="007258CA">
        <w:rPr>
          <w:rFonts w:ascii="Times New Roman" w:hAnsi="Times New Roman" w:cs="Times New Roman"/>
          <w:sz w:val="16"/>
          <w:szCs w:val="16"/>
        </w:rPr>
        <w:t>.20</w:t>
      </w:r>
      <w:r w:rsidRPr="007258CA">
        <w:rPr>
          <w:rFonts w:ascii="Times New Roman" w:hAnsi="Times New Roman" w:cs="Times New Roman"/>
          <w:sz w:val="16"/>
          <w:szCs w:val="16"/>
        </w:rPr>
        <w:t>21</w:t>
      </w:r>
      <w:r w:rsidR="005028AE" w:rsidRPr="007258CA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28BA9917" w14:textId="77777777" w:rsidR="007258CA" w:rsidRPr="007258CA" w:rsidRDefault="007258CA" w:rsidP="007258CA">
      <w:pPr>
        <w:tabs>
          <w:tab w:val="left" w:pos="284"/>
          <w:tab w:val="left" w:pos="426"/>
        </w:tabs>
        <w:spacing w:after="0" w:line="240" w:lineRule="auto"/>
        <w:ind w:firstLine="113"/>
        <w:jc w:val="center"/>
        <w:rPr>
          <w:rFonts w:ascii="Times New Roman" w:hAnsi="Times New Roman" w:cs="Times New Roman"/>
          <w:sz w:val="16"/>
          <w:szCs w:val="16"/>
        </w:rPr>
      </w:pPr>
    </w:p>
    <w:p w14:paraId="3EAF656E" w14:textId="77777777" w:rsidR="004F1A9C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Министерство сельского хозяйства</w:t>
      </w:r>
    </w:p>
    <w:p w14:paraId="69D30DB1" w14:textId="77777777"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Российской Федерации</w:t>
      </w:r>
    </w:p>
    <w:p w14:paraId="60C12C3F" w14:textId="77777777"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DCB4AC5" w14:textId="77777777" w:rsidR="008136D7" w:rsidRDefault="00FF6B0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Федеральное го</w:t>
      </w:r>
      <w:r w:rsidR="008A3F0A" w:rsidRPr="004F2561">
        <w:rPr>
          <w:rFonts w:ascii="Times New Roman" w:hAnsi="Times New Roman" w:cs="Times New Roman"/>
          <w:szCs w:val="24"/>
        </w:rPr>
        <w:t xml:space="preserve">сударственное </w:t>
      </w:r>
      <w:r w:rsidR="008136D7">
        <w:rPr>
          <w:rFonts w:ascii="Times New Roman" w:hAnsi="Times New Roman" w:cs="Times New Roman"/>
          <w:szCs w:val="24"/>
        </w:rPr>
        <w:t xml:space="preserve">бюджетное </w:t>
      </w:r>
    </w:p>
    <w:p w14:paraId="2B005843" w14:textId="77777777" w:rsidR="008A3F0A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образовательное учреждение высшего образования</w:t>
      </w:r>
    </w:p>
    <w:p w14:paraId="4746BD02" w14:textId="77777777" w:rsidR="008B49AC" w:rsidRPr="00BC30AD" w:rsidRDefault="008B49AC" w:rsidP="00DA0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CDD82E" w14:textId="77777777" w:rsidR="00DB4E4C" w:rsidRPr="00DB4E4C" w:rsidRDefault="00DB4E4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6EB507A" w14:textId="77777777" w:rsid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 xml:space="preserve">Саратовский государственный аграрный </w:t>
      </w:r>
    </w:p>
    <w:p w14:paraId="5C7B2439" w14:textId="77777777"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университет имени Н.И. В</w:t>
      </w:r>
      <w:r w:rsidR="00DA028C" w:rsidRPr="004F2561">
        <w:rPr>
          <w:rFonts w:ascii="Times New Roman" w:hAnsi="Times New Roman" w:cs="Times New Roman"/>
          <w:szCs w:val="24"/>
        </w:rPr>
        <w:t>а</w:t>
      </w:r>
      <w:r w:rsidRPr="004F2561">
        <w:rPr>
          <w:rFonts w:ascii="Times New Roman" w:hAnsi="Times New Roman" w:cs="Times New Roman"/>
          <w:szCs w:val="24"/>
        </w:rPr>
        <w:t>вилова</w:t>
      </w:r>
    </w:p>
    <w:p w14:paraId="7B29789E" w14:textId="77777777" w:rsidR="00DA028C" w:rsidRPr="0035732F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054468" w14:textId="77777777"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75BAC">
        <w:rPr>
          <w:rFonts w:ascii="Times New Roman" w:hAnsi="Times New Roman" w:cs="Times New Roman"/>
          <w:szCs w:val="24"/>
        </w:rPr>
        <w:t>Кафедра «Землеустройство и кадастры»</w:t>
      </w:r>
    </w:p>
    <w:p w14:paraId="421DF8C3" w14:textId="77777777"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2DD266A" w14:textId="77777777" w:rsidR="00DA028C" w:rsidRDefault="00DA028C" w:rsidP="00333A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4"/>
          <w:lang w:eastAsia="ru-RU"/>
        </w:rPr>
      </w:pPr>
    </w:p>
    <w:p w14:paraId="491759B8" w14:textId="77777777" w:rsidR="009143FC" w:rsidRDefault="009143FC" w:rsidP="00333A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4"/>
          <w:lang w:eastAsia="ru-RU"/>
        </w:rPr>
      </w:pPr>
    </w:p>
    <w:p w14:paraId="1FD9BDF0" w14:textId="77777777" w:rsidR="005951DE" w:rsidRDefault="005951DE" w:rsidP="00333A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4"/>
          <w:lang w:eastAsia="ru-RU"/>
        </w:rPr>
      </w:pPr>
    </w:p>
    <w:p w14:paraId="7F586EB5" w14:textId="77777777" w:rsidR="009143FC" w:rsidRDefault="009143FC" w:rsidP="00333A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7E9C23BD" w14:textId="77777777"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71411F4" w14:textId="4BB61308" w:rsidR="008A3F0A" w:rsidRPr="00175BAC" w:rsidRDefault="00D61D3D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E0AC6" w:rsidRPr="006E0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81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A3F0A" w:rsidRPr="00175BAC">
        <w:rPr>
          <w:rFonts w:ascii="Times New Roman" w:hAnsi="Times New Roman" w:cs="Times New Roman"/>
          <w:b/>
          <w:bCs/>
          <w:sz w:val="24"/>
          <w:szCs w:val="24"/>
        </w:rPr>
        <w:t>еждународная</w:t>
      </w:r>
    </w:p>
    <w:p w14:paraId="6801A710" w14:textId="77777777" w:rsidR="008A3F0A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AC">
        <w:rPr>
          <w:rFonts w:ascii="Times New Roman" w:hAnsi="Times New Roman" w:cs="Times New Roman"/>
          <w:b/>
          <w:bCs/>
          <w:sz w:val="24"/>
          <w:szCs w:val="24"/>
        </w:rPr>
        <w:t>научно-практическая</w:t>
      </w:r>
      <w:r w:rsidR="00511458" w:rsidRPr="00175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BAC" w:rsidRPr="00175BAC"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</w:p>
    <w:p w14:paraId="22730075" w14:textId="77777777" w:rsidR="00772E82" w:rsidRPr="00630B64" w:rsidRDefault="00772E82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554B5" w14:textId="77777777" w:rsidR="009A14CB" w:rsidRDefault="009A14CB" w:rsidP="009A1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53B786F" w14:textId="77777777" w:rsidR="00D41189" w:rsidRDefault="00871806" w:rsidP="00D411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D41189">
        <w:rPr>
          <w:rFonts w:ascii="Times New Roman" w:hAnsi="Times New Roman" w:cs="Times New Roman"/>
          <w:b/>
          <w:bCs/>
          <w:sz w:val="25"/>
          <w:szCs w:val="25"/>
        </w:rPr>
        <w:t xml:space="preserve">УПРАВЛЕНИЕ ОБЪЕКТАМИ </w:t>
      </w:r>
    </w:p>
    <w:p w14:paraId="55C3E26A" w14:textId="5587F2BF" w:rsidR="00DA028C" w:rsidRPr="00630B64" w:rsidRDefault="00D41189" w:rsidP="00D411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НЕДВИЖИМОСТИ И РАЗВИТИЕМ ТЕРРИТОРИЙ</w:t>
      </w:r>
      <w:r w:rsidR="00871806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14:paraId="56D1E362" w14:textId="77777777"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D0D0F80" w14:textId="77777777" w:rsidR="0035732F" w:rsidRDefault="0035732F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91886BB" w14:textId="77777777" w:rsidR="008A3F0A" w:rsidRPr="00DA028C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F576A0" w14:textId="77777777" w:rsidR="008A3F0A" w:rsidRDefault="0035732F" w:rsidP="00DA0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изданием сборника</w:t>
      </w:r>
    </w:p>
    <w:p w14:paraId="3FD47E90" w14:textId="77777777" w:rsidR="0035732F" w:rsidRDefault="0035732F" w:rsidP="00DA0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материалов конференции</w:t>
      </w:r>
    </w:p>
    <w:p w14:paraId="56083B1E" w14:textId="77777777" w:rsidR="00943810" w:rsidRPr="00DA028C" w:rsidRDefault="00943810" w:rsidP="00DA0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</w:t>
      </w:r>
    </w:p>
    <w:p w14:paraId="14D0E1D1" w14:textId="77777777" w:rsid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C73C254" w14:textId="77777777" w:rsidR="0035732F" w:rsidRPr="00DA028C" w:rsidRDefault="0035732F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FF2DB37" w14:textId="10237CA3" w:rsidR="008A3F0A" w:rsidRDefault="00B26843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4118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D6905">
        <w:rPr>
          <w:rFonts w:ascii="Times New Roman" w:hAnsi="Times New Roman" w:cs="Times New Roman"/>
          <w:sz w:val="24"/>
          <w:szCs w:val="24"/>
        </w:rPr>
        <w:t xml:space="preserve"> 202</w:t>
      </w:r>
      <w:r w:rsidR="007258CA" w:rsidRPr="00647349">
        <w:rPr>
          <w:rFonts w:ascii="Times New Roman" w:hAnsi="Times New Roman" w:cs="Times New Roman"/>
          <w:sz w:val="24"/>
          <w:szCs w:val="24"/>
        </w:rPr>
        <w:t xml:space="preserve">1 </w:t>
      </w:r>
      <w:r w:rsidR="007258CA">
        <w:rPr>
          <w:rFonts w:ascii="Times New Roman" w:hAnsi="Times New Roman" w:cs="Times New Roman"/>
          <w:sz w:val="24"/>
          <w:szCs w:val="24"/>
        </w:rPr>
        <w:t>г.</w:t>
      </w:r>
      <w:r w:rsidR="0043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D0DA" w14:textId="77777777" w:rsidR="0004305E" w:rsidRDefault="0004305E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92F69" w14:textId="77777777" w:rsidR="005951DE" w:rsidRDefault="005951DE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C9E6C" w14:textId="77777777" w:rsidR="005A1E04" w:rsidRPr="00DA028C" w:rsidRDefault="0043567B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A3F0A" w:rsidRPr="00DA028C">
        <w:rPr>
          <w:rFonts w:ascii="Times New Roman" w:hAnsi="Times New Roman" w:cs="Times New Roman"/>
          <w:sz w:val="24"/>
          <w:szCs w:val="24"/>
        </w:rPr>
        <w:t>Саратов</w:t>
      </w:r>
    </w:p>
    <w:p w14:paraId="07E64F75" w14:textId="77777777" w:rsidR="008A3F0A" w:rsidRPr="00DA028C" w:rsidRDefault="005A1E04" w:rsidP="004F2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br w:type="page"/>
      </w:r>
      <w:r w:rsidRPr="00DA028C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НАПРАВЛЕНИЯ:</w:t>
      </w:r>
    </w:p>
    <w:p w14:paraId="2982F427" w14:textId="77777777" w:rsidR="00736FC0" w:rsidRPr="007258CA" w:rsidRDefault="00736FC0" w:rsidP="0073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7258CA">
        <w:rPr>
          <w:rFonts w:ascii="Times New Roman" w:eastAsia="Calibri" w:hAnsi="Times New Roman"/>
        </w:rPr>
        <w:t>1. Проблемы рационального использования земельного фонда в современных условиях.</w:t>
      </w:r>
    </w:p>
    <w:p w14:paraId="1FDD3BEF" w14:textId="77777777" w:rsidR="00736FC0" w:rsidRPr="007258CA" w:rsidRDefault="00736FC0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7258CA">
        <w:rPr>
          <w:rFonts w:ascii="Times New Roman" w:eastAsia="Calibri" w:hAnsi="Times New Roman"/>
        </w:rPr>
        <w:t>2. Государственная регистрация недвижимости: проблемы, перспективы, нововведения.</w:t>
      </w:r>
    </w:p>
    <w:p w14:paraId="05510968" w14:textId="77777777" w:rsidR="00736FC0" w:rsidRPr="007258CA" w:rsidRDefault="00736FC0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7258CA">
        <w:rPr>
          <w:rFonts w:ascii="Times New Roman" w:eastAsia="Calibri" w:hAnsi="Times New Roman"/>
        </w:rPr>
        <w:t>3. Кадастровая деятельность.</w:t>
      </w:r>
    </w:p>
    <w:p w14:paraId="10E29C7F" w14:textId="77777777" w:rsidR="00736FC0" w:rsidRPr="007258CA" w:rsidRDefault="00736FC0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7258CA">
        <w:rPr>
          <w:rFonts w:ascii="Times New Roman" w:eastAsia="Calibri" w:hAnsi="Times New Roman"/>
        </w:rPr>
        <w:t>4. Учёт территориальных и природных факторов при государственной кадастровой оценке недвижимости.</w:t>
      </w:r>
    </w:p>
    <w:p w14:paraId="609A7313" w14:textId="77777777" w:rsidR="00736FC0" w:rsidRPr="007258CA" w:rsidRDefault="00736FC0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7258CA">
        <w:rPr>
          <w:rFonts w:ascii="Times New Roman" w:eastAsia="Calibri" w:hAnsi="Times New Roman"/>
        </w:rPr>
        <w:t>5. Организационно-правовые вопросы использования земельных ресурсов.</w:t>
      </w:r>
    </w:p>
    <w:p w14:paraId="74C71969" w14:textId="11052A66" w:rsidR="00736FC0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736FC0" w:rsidRPr="007258CA">
        <w:rPr>
          <w:rFonts w:ascii="Times New Roman" w:eastAsia="Calibri" w:hAnsi="Times New Roman"/>
        </w:rPr>
        <w:t xml:space="preserve">. </w:t>
      </w:r>
      <w:proofErr w:type="spellStart"/>
      <w:r w:rsidR="00736FC0" w:rsidRPr="007258CA">
        <w:rPr>
          <w:rFonts w:ascii="Times New Roman" w:eastAsia="Calibri" w:hAnsi="Times New Roman"/>
        </w:rPr>
        <w:t>Агроландшафтная</w:t>
      </w:r>
      <w:proofErr w:type="spellEnd"/>
      <w:r w:rsidR="00736FC0" w:rsidRPr="007258CA">
        <w:rPr>
          <w:rFonts w:ascii="Times New Roman" w:eastAsia="Calibri" w:hAnsi="Times New Roman"/>
        </w:rPr>
        <w:t xml:space="preserve"> организация территории. Ландшафтная архитектура.</w:t>
      </w:r>
    </w:p>
    <w:p w14:paraId="1526D8B1" w14:textId="1DC104B8" w:rsidR="00736FC0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736FC0" w:rsidRPr="007258CA">
        <w:rPr>
          <w:rFonts w:ascii="Times New Roman" w:eastAsia="Calibri" w:hAnsi="Times New Roman"/>
        </w:rPr>
        <w:t>. Геоинформационное сопровождение реализации точных технологий земледелия.</w:t>
      </w:r>
    </w:p>
    <w:p w14:paraId="0E53C869" w14:textId="4F648202" w:rsidR="00736FC0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736FC0" w:rsidRPr="007258CA">
        <w:rPr>
          <w:rFonts w:ascii="Times New Roman" w:eastAsia="Calibri" w:hAnsi="Times New Roman"/>
        </w:rPr>
        <w:t>. Экологическое обустройство территории и объектов землепользования.</w:t>
      </w:r>
    </w:p>
    <w:p w14:paraId="3F3C09E9" w14:textId="69D63354" w:rsidR="00736FC0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736FC0" w:rsidRPr="007258CA">
        <w:rPr>
          <w:rFonts w:ascii="Times New Roman" w:eastAsia="Calibri" w:hAnsi="Times New Roman"/>
        </w:rPr>
        <w:t>. Организация и использование пространственных данных в кадастровых и геоинформационных системах мониторинга земель.</w:t>
      </w:r>
    </w:p>
    <w:p w14:paraId="7D54F819" w14:textId="08567B7D" w:rsidR="00736FC0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10</w:t>
      </w:r>
      <w:r w:rsidR="00736FC0" w:rsidRPr="007258CA">
        <w:rPr>
          <w:rFonts w:ascii="Times New Roman" w:hAnsi="Times New Roman"/>
        </w:rPr>
        <w:t>. Эффективность формирования и управления земельно-имущественного комплекса на региональном и муниципальном уровне.</w:t>
      </w:r>
    </w:p>
    <w:p w14:paraId="3FBEC9B9" w14:textId="4747BA4C" w:rsidR="00736FC0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736FC0" w:rsidRPr="007258CA">
        <w:rPr>
          <w:rFonts w:ascii="Times New Roman" w:hAnsi="Times New Roman"/>
        </w:rPr>
        <w:t xml:space="preserve"> Современные технологии в области землеустройства и кадастров</w:t>
      </w:r>
      <w:r w:rsidR="00FF1F07">
        <w:rPr>
          <w:rFonts w:ascii="Times New Roman" w:hAnsi="Times New Roman"/>
        </w:rPr>
        <w:t>, агропромышленного комплекса</w:t>
      </w:r>
    </w:p>
    <w:p w14:paraId="25C2BE11" w14:textId="43F3C2FA" w:rsidR="00B26843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Геодезическое обеспечение кадастровой деятельности</w:t>
      </w:r>
    </w:p>
    <w:p w14:paraId="27AD71CE" w14:textId="0465E287" w:rsidR="00B26843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Оценочная деятельность</w:t>
      </w:r>
    </w:p>
    <w:p w14:paraId="2F3AF8C1" w14:textId="2ADC4DBC" w:rsidR="00B26843" w:rsidRPr="007258CA" w:rsidRDefault="00B26843" w:rsidP="0072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14. Актуальные вопросы землеустройства</w:t>
      </w:r>
    </w:p>
    <w:p w14:paraId="154D94C1" w14:textId="77777777" w:rsidR="00736FC0" w:rsidRPr="00736FC0" w:rsidRDefault="00736FC0" w:rsidP="007258C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</w:rPr>
      </w:pPr>
    </w:p>
    <w:p w14:paraId="5C505BB8" w14:textId="77777777" w:rsidR="00E86B45" w:rsidRDefault="00E86B45" w:rsidP="00E86B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03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14:paraId="11DB971C" w14:textId="77777777" w:rsidR="00E86B45" w:rsidRPr="00AE2D62" w:rsidRDefault="00E86B45" w:rsidP="00E86B45">
      <w:pPr>
        <w:pStyle w:val="a5"/>
        <w:ind w:left="0"/>
        <w:rPr>
          <w:rFonts w:ascii="Times New Roman" w:hAnsi="Times New Roman" w:cs="Times New Roman"/>
          <w:sz w:val="23"/>
          <w:szCs w:val="23"/>
        </w:rPr>
      </w:pPr>
      <w:proofErr w:type="spellStart"/>
      <w:r w:rsidRPr="00AE2D62">
        <w:rPr>
          <w:rFonts w:ascii="Times New Roman" w:hAnsi="Times New Roman" w:cs="Times New Roman"/>
          <w:b/>
          <w:bCs/>
          <w:sz w:val="23"/>
          <w:szCs w:val="23"/>
        </w:rPr>
        <w:t>Тарбаев</w:t>
      </w:r>
      <w:proofErr w:type="spellEnd"/>
      <w:r w:rsidRPr="00AE2D62">
        <w:rPr>
          <w:rFonts w:ascii="Times New Roman" w:hAnsi="Times New Roman" w:cs="Times New Roman"/>
          <w:b/>
          <w:bCs/>
          <w:sz w:val="23"/>
          <w:szCs w:val="23"/>
        </w:rPr>
        <w:t xml:space="preserve"> В.А. – </w:t>
      </w:r>
      <w:r w:rsidRPr="00AE2D62">
        <w:rPr>
          <w:rFonts w:ascii="Times New Roman" w:hAnsi="Times New Roman" w:cs="Times New Roman"/>
          <w:sz w:val="23"/>
          <w:szCs w:val="23"/>
        </w:rPr>
        <w:t>заведующий кафедрой «Землеустройство и кадастры» к.</w:t>
      </w:r>
      <w:r w:rsidR="00313785" w:rsidRPr="00AE2D62">
        <w:rPr>
          <w:rFonts w:ascii="Times New Roman" w:hAnsi="Times New Roman" w:cs="Times New Roman"/>
          <w:sz w:val="23"/>
          <w:szCs w:val="23"/>
        </w:rPr>
        <w:t xml:space="preserve"> </w:t>
      </w:r>
      <w:r w:rsidRPr="00AE2D62">
        <w:rPr>
          <w:rFonts w:ascii="Times New Roman" w:hAnsi="Times New Roman" w:cs="Times New Roman"/>
          <w:sz w:val="23"/>
          <w:szCs w:val="23"/>
        </w:rPr>
        <w:t>с.-х.</w:t>
      </w:r>
      <w:r w:rsidR="00313785" w:rsidRPr="00AE2D62">
        <w:rPr>
          <w:rFonts w:ascii="Times New Roman" w:hAnsi="Times New Roman" w:cs="Times New Roman"/>
          <w:sz w:val="23"/>
          <w:szCs w:val="23"/>
        </w:rPr>
        <w:t xml:space="preserve"> </w:t>
      </w:r>
      <w:r w:rsidRPr="00AE2D62">
        <w:rPr>
          <w:rFonts w:ascii="Times New Roman" w:hAnsi="Times New Roman" w:cs="Times New Roman"/>
          <w:sz w:val="23"/>
          <w:szCs w:val="23"/>
        </w:rPr>
        <w:t>н., доцент</w:t>
      </w:r>
      <w:r w:rsidR="00175BAC" w:rsidRPr="00AE2D62">
        <w:rPr>
          <w:rFonts w:ascii="Times New Roman" w:hAnsi="Times New Roman" w:cs="Times New Roman"/>
          <w:sz w:val="23"/>
          <w:szCs w:val="23"/>
        </w:rPr>
        <w:t>.</w:t>
      </w:r>
    </w:p>
    <w:p w14:paraId="3040CAEA" w14:textId="4EECFFAF" w:rsidR="00175BAC" w:rsidRPr="00AE2D62" w:rsidRDefault="00175BAC" w:rsidP="00175BAC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AE2D62">
        <w:rPr>
          <w:rFonts w:ascii="Times New Roman" w:hAnsi="Times New Roman" w:cs="Times New Roman"/>
          <w:b/>
          <w:bCs/>
          <w:sz w:val="23"/>
          <w:szCs w:val="23"/>
        </w:rPr>
        <w:t>Янюк</w:t>
      </w:r>
      <w:proofErr w:type="spellEnd"/>
      <w:r w:rsidRPr="00AE2D62">
        <w:rPr>
          <w:rFonts w:ascii="Times New Roman" w:hAnsi="Times New Roman" w:cs="Times New Roman"/>
          <w:b/>
          <w:bCs/>
          <w:sz w:val="23"/>
          <w:szCs w:val="23"/>
        </w:rPr>
        <w:t xml:space="preserve"> В.М. – </w:t>
      </w:r>
      <w:r w:rsidR="00647349">
        <w:rPr>
          <w:rFonts w:ascii="Times New Roman" w:hAnsi="Times New Roman" w:cs="Times New Roman"/>
          <w:bCs/>
          <w:sz w:val="23"/>
          <w:szCs w:val="23"/>
        </w:rPr>
        <w:t>доктор с.-х. н., профессор</w:t>
      </w:r>
      <w:r w:rsidRPr="00AE2D62">
        <w:rPr>
          <w:rFonts w:ascii="Times New Roman" w:hAnsi="Times New Roman" w:cs="Times New Roman"/>
          <w:sz w:val="23"/>
          <w:szCs w:val="23"/>
        </w:rPr>
        <w:t xml:space="preserve"> кафедры «Землеустройство и кадастры»</w:t>
      </w:r>
      <w:r w:rsidRPr="00AE2D62">
        <w:rPr>
          <w:rFonts w:ascii="Times New Roman" w:hAnsi="Times New Roman" w:cs="Times New Roman"/>
          <w:bCs/>
          <w:sz w:val="23"/>
          <w:szCs w:val="23"/>
        </w:rPr>
        <w:t>.</w:t>
      </w:r>
    </w:p>
    <w:p w14:paraId="40B54042" w14:textId="77777777" w:rsidR="00E86B45" w:rsidRPr="00AE2D62" w:rsidRDefault="00736FC0" w:rsidP="00E86B4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Демакина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И.И.</w:t>
      </w:r>
      <w:r w:rsidR="00E86B45" w:rsidRPr="00AE2D62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E86B45" w:rsidRPr="00AE2D62">
        <w:rPr>
          <w:rFonts w:ascii="Times New Roman" w:hAnsi="Times New Roman" w:cs="Times New Roman"/>
          <w:bCs/>
          <w:sz w:val="23"/>
          <w:szCs w:val="23"/>
        </w:rPr>
        <w:t>к. с.-х. н., доцент</w:t>
      </w:r>
      <w:r w:rsidR="00E86B45" w:rsidRPr="00AE2D62">
        <w:rPr>
          <w:rFonts w:ascii="Times New Roman" w:hAnsi="Times New Roman" w:cs="Times New Roman"/>
          <w:sz w:val="23"/>
          <w:szCs w:val="23"/>
        </w:rPr>
        <w:t xml:space="preserve"> кафедры «Землеустройство и кадастры»</w:t>
      </w:r>
      <w:r w:rsidR="00E86B45" w:rsidRPr="00AE2D62">
        <w:rPr>
          <w:rFonts w:ascii="Times New Roman" w:hAnsi="Times New Roman" w:cs="Times New Roman"/>
          <w:bCs/>
          <w:sz w:val="23"/>
          <w:szCs w:val="23"/>
        </w:rPr>
        <w:t>.</w:t>
      </w:r>
    </w:p>
    <w:p w14:paraId="329B9A9F" w14:textId="77777777" w:rsidR="003A378A" w:rsidRDefault="003A378A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44D3F" w14:textId="77777777" w:rsidR="00D41189" w:rsidRDefault="00D41189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7A1C7" w14:textId="77777777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>Оплата производится</w:t>
      </w:r>
    </w:p>
    <w:p w14:paraId="6C5604DD" w14:textId="77777777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>по следующим реквизитам:</w:t>
      </w:r>
    </w:p>
    <w:p w14:paraId="3B058D9E" w14:textId="77777777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>64550</w:t>
      </w:r>
      <w:r w:rsidR="009143FC" w:rsidRPr="007258CA">
        <w:rPr>
          <w:rFonts w:ascii="Times New Roman" w:eastAsia="TimesNewRomanPSMT" w:hAnsi="Times New Roman" w:cs="Times New Roman"/>
          <w:sz w:val="24"/>
          <w:szCs w:val="24"/>
        </w:rPr>
        <w:t>24197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КПП 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>645501001</w:t>
      </w:r>
    </w:p>
    <w:p w14:paraId="5F16BFA3" w14:textId="5203AAEB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7258CA" w:rsidRPr="007258CA">
        <w:rPr>
          <w:rFonts w:ascii="Times New Roman" w:eastAsia="TimesNewRomanPSMT" w:hAnsi="Times New Roman" w:cs="Times New Roman"/>
          <w:sz w:val="24"/>
          <w:szCs w:val="24"/>
        </w:rPr>
        <w:t>УФК по Саратовской области (ФГБОУ ВО Саратовский ГАУ л/с 20606У61160)</w:t>
      </w:r>
    </w:p>
    <w:p w14:paraId="06C2B6DF" w14:textId="2800ADEF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р/с </w:t>
      </w:r>
      <w:r w:rsidR="007258CA" w:rsidRPr="007258CA">
        <w:rPr>
          <w:rFonts w:ascii="Times New Roman" w:eastAsia="TimesNewRomanPSMT" w:hAnsi="Times New Roman" w:cs="Times New Roman"/>
          <w:sz w:val="24"/>
          <w:szCs w:val="24"/>
        </w:rPr>
        <w:t>03214643000000016000</w:t>
      </w:r>
    </w:p>
    <w:p w14:paraId="3D1D8397" w14:textId="71C0CE90" w:rsidR="007258CA" w:rsidRPr="007258CA" w:rsidRDefault="007258CA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258CA">
        <w:rPr>
          <w:rFonts w:ascii="Times New Roman" w:eastAsia="TimesNewRomanPSMT" w:hAnsi="Times New Roman" w:cs="Times New Roman"/>
          <w:b/>
          <w:bCs/>
          <w:sz w:val="24"/>
          <w:szCs w:val="24"/>
        </w:rPr>
        <w:t>корр</w:t>
      </w:r>
      <w:proofErr w:type="spellEnd"/>
      <w:r w:rsidRPr="007258CA">
        <w:rPr>
          <w:rFonts w:ascii="Times New Roman" w:eastAsia="TimesNewRomanPSMT" w:hAnsi="Times New Roman" w:cs="Times New Roman"/>
          <w:b/>
          <w:bCs/>
          <w:sz w:val="24"/>
          <w:szCs w:val="24"/>
        </w:rPr>
        <w:t>/с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 xml:space="preserve"> 40102810845370000052</w:t>
      </w:r>
    </w:p>
    <w:p w14:paraId="50932161" w14:textId="62256ACD" w:rsidR="007258CA" w:rsidRPr="007258CA" w:rsidRDefault="00313785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Банк: </w:t>
      </w:r>
      <w:r w:rsidR="007258CA" w:rsidRPr="007258CA">
        <w:rPr>
          <w:rFonts w:ascii="Times New Roman" w:eastAsia="TimesNewRomanPSMT" w:hAnsi="Times New Roman" w:cs="Times New Roman"/>
          <w:sz w:val="24"/>
          <w:szCs w:val="24"/>
        </w:rPr>
        <w:t>Отделение Саратов Банка России//УФК по Саратовской области, г.</w:t>
      </w:r>
      <w:r w:rsidR="00FC168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258CA" w:rsidRPr="007258CA">
        <w:rPr>
          <w:rFonts w:ascii="Times New Roman" w:eastAsia="TimesNewRomanPSMT" w:hAnsi="Times New Roman" w:cs="Times New Roman"/>
          <w:sz w:val="24"/>
          <w:szCs w:val="24"/>
        </w:rPr>
        <w:t xml:space="preserve">Саратов </w:t>
      </w:r>
    </w:p>
    <w:p w14:paraId="2BB3232C" w14:textId="5E0A6A0B" w:rsidR="00313785" w:rsidRPr="007258CA" w:rsidRDefault="00313785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БИК </w:t>
      </w:r>
      <w:r w:rsidR="007258CA" w:rsidRPr="007258CA">
        <w:rPr>
          <w:rFonts w:ascii="Times New Roman" w:eastAsia="TimesNewRomanPSMT" w:hAnsi="Times New Roman" w:cs="Times New Roman"/>
          <w:sz w:val="24"/>
          <w:szCs w:val="24"/>
        </w:rPr>
        <w:t>016311121</w:t>
      </w:r>
    </w:p>
    <w:p w14:paraId="1259108D" w14:textId="77777777" w:rsidR="0043567B" w:rsidRPr="007258CA" w:rsidRDefault="0043567B" w:rsidP="003137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eastAsia="TimesNewRomanPSMT" w:hAnsi="Times New Roman" w:cs="Times New Roman"/>
          <w:b/>
          <w:sz w:val="24"/>
          <w:szCs w:val="24"/>
        </w:rPr>
        <w:t>Код дохода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 xml:space="preserve"> 00000000000000000130</w:t>
      </w:r>
    </w:p>
    <w:p w14:paraId="7DDCA239" w14:textId="77777777" w:rsidR="00313785" w:rsidRPr="007258CA" w:rsidRDefault="00313785" w:rsidP="00435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258CA">
        <w:rPr>
          <w:rFonts w:ascii="Times New Roman" w:eastAsia="TimesNewRomanPSMT" w:hAnsi="Times New Roman" w:cs="Times New Roman"/>
          <w:sz w:val="24"/>
          <w:szCs w:val="24"/>
        </w:rPr>
        <w:t xml:space="preserve">Назначение платежа – </w:t>
      </w:r>
      <w:proofErr w:type="spellStart"/>
      <w:r w:rsidR="0043567B" w:rsidRPr="007258CA">
        <w:rPr>
          <w:rFonts w:ascii="Times New Roman" w:eastAsia="TimesNewRomanPSMT" w:hAnsi="Times New Roman" w:cs="Times New Roman"/>
          <w:sz w:val="24"/>
          <w:szCs w:val="24"/>
        </w:rPr>
        <w:t>оргвзнос</w:t>
      </w:r>
      <w:proofErr w:type="spellEnd"/>
      <w:r w:rsidR="0043567B" w:rsidRPr="007258CA">
        <w:rPr>
          <w:rFonts w:ascii="Times New Roman" w:eastAsia="TimesNewRomanPSMT" w:hAnsi="Times New Roman" w:cs="Times New Roman"/>
          <w:sz w:val="24"/>
          <w:szCs w:val="24"/>
        </w:rPr>
        <w:t xml:space="preserve"> за проведение Международной научно-практической 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>конференции «</w:t>
      </w:r>
      <w:r w:rsidR="00E51D40" w:rsidRPr="007258C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75BAC" w:rsidRPr="007258CA">
        <w:rPr>
          <w:rFonts w:ascii="Times New Roman" w:hAnsi="Times New Roman" w:cs="Times New Roman"/>
          <w:b/>
          <w:bCs/>
          <w:sz w:val="24"/>
          <w:szCs w:val="24"/>
        </w:rPr>
        <w:t>равовые</w:t>
      </w:r>
      <w:r w:rsidR="00E51D40" w:rsidRPr="007258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75BAC" w:rsidRPr="007258CA">
        <w:rPr>
          <w:rFonts w:ascii="Times New Roman" w:hAnsi="Times New Roman" w:cs="Times New Roman"/>
          <w:b/>
          <w:bCs/>
          <w:sz w:val="24"/>
          <w:szCs w:val="24"/>
        </w:rPr>
        <w:t>экономические и экологические аспекты рационального использования земельных ресурсов</w:t>
      </w:r>
      <w:r w:rsidRPr="007258CA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9143FC" w:rsidRPr="007258CA">
        <w:rPr>
          <w:rFonts w:ascii="Times New Roman" w:eastAsia="TimesNewRomanPSMT" w:hAnsi="Times New Roman" w:cs="Times New Roman"/>
          <w:sz w:val="24"/>
          <w:szCs w:val="24"/>
        </w:rPr>
        <w:t>, НДС не облагается</w:t>
      </w:r>
      <w:r w:rsidR="0043567B" w:rsidRPr="007258CA">
        <w:rPr>
          <w:rFonts w:ascii="Times New Roman" w:eastAsia="TimesNewRomanPSMT" w:hAnsi="Times New Roman" w:cs="Times New Roman"/>
          <w:sz w:val="24"/>
          <w:szCs w:val="24"/>
        </w:rPr>
        <w:t xml:space="preserve"> (Назначение платежа указывается обязательно)</w:t>
      </w:r>
      <w:r w:rsidR="00E51D40" w:rsidRPr="007258C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4485CF8" w14:textId="77777777" w:rsidR="00313785" w:rsidRDefault="00FD6905" w:rsidP="0031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8CA">
        <w:rPr>
          <w:rFonts w:ascii="Times New Roman" w:hAnsi="Times New Roman" w:cs="Times New Roman"/>
          <w:b/>
          <w:bCs/>
          <w:sz w:val="24"/>
          <w:szCs w:val="24"/>
        </w:rPr>
        <w:t>При возникновении проблем с оплатой, звоните ответственному за публикацию.</w:t>
      </w:r>
    </w:p>
    <w:p w14:paraId="37235E1A" w14:textId="77777777" w:rsidR="003A378A" w:rsidRDefault="003A378A" w:rsidP="0031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5708C" w14:textId="77777777" w:rsidR="00313785" w:rsidRDefault="00313785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785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14:paraId="7E5B9302" w14:textId="77777777" w:rsidR="00313785" w:rsidRPr="00313785" w:rsidRDefault="00313785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3A027" w14:textId="77777777" w:rsidR="00EA58BA" w:rsidRPr="008B5E4C" w:rsidRDefault="00F37EDD" w:rsidP="000779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п. 16</w:t>
      </w:r>
      <w:r w:rsidR="008B5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Правительства РФ от 24.09.2</w:t>
      </w:r>
      <w:r w:rsidR="008B5E4C">
        <w:rPr>
          <w:rFonts w:ascii="Times New Roman" w:hAnsi="Times New Roman" w:cs="Times New Roman"/>
          <w:b/>
          <w:bCs/>
          <w:iCs/>
          <w:sz w:val="24"/>
          <w:szCs w:val="24"/>
        </w:rPr>
        <w:t>013 N 842 (ред. от 30.07.2014) «</w:t>
      </w: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О порядке присуждения уче</w:t>
      </w:r>
      <w:r w:rsidR="008B5E4C">
        <w:rPr>
          <w:rFonts w:ascii="Times New Roman" w:hAnsi="Times New Roman" w:cs="Times New Roman"/>
          <w:b/>
          <w:bCs/>
          <w:iCs/>
          <w:sz w:val="24"/>
          <w:szCs w:val="24"/>
        </w:rPr>
        <w:t>ных степеней» и «</w:t>
      </w: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Положением о присужде</w:t>
      </w:r>
      <w:r w:rsidR="008B5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нии ученых степеней» </w:t>
      </w: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определяется полнота изложения материалов диссертации в работах, опубликованных соискателем ученой степени, в том числе</w:t>
      </w:r>
      <w:r w:rsidR="008B5E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5E4C">
        <w:rPr>
          <w:rFonts w:ascii="Times New Roman" w:hAnsi="Times New Roman" w:cs="Times New Roman"/>
          <w:b/>
          <w:bCs/>
          <w:iCs/>
          <w:sz w:val="24"/>
          <w:szCs w:val="24"/>
        </w:rPr>
        <w:t>в материалах всероссийских и международных конференций и симпозиумов.</w:t>
      </w:r>
    </w:p>
    <w:p w14:paraId="63C3A559" w14:textId="77777777"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B357A" w14:textId="77777777" w:rsidR="006C510C" w:rsidRDefault="006C510C" w:rsidP="00DA028C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F639C" w14:textId="77777777" w:rsidR="00736FC0" w:rsidRDefault="00736FC0" w:rsidP="00DA028C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D2CCA" w14:textId="77777777" w:rsidR="00E51D40" w:rsidRDefault="00E51D40" w:rsidP="00DA028C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C2868" w14:textId="77777777" w:rsidR="00313785" w:rsidRPr="00BC1673" w:rsidRDefault="00313785" w:rsidP="0031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673">
        <w:rPr>
          <w:rFonts w:ascii="Times New Roman" w:hAnsi="Times New Roman" w:cs="Times New Roman"/>
          <w:b/>
          <w:bCs/>
          <w:sz w:val="26"/>
          <w:szCs w:val="26"/>
        </w:rPr>
        <w:t>Внимание!</w:t>
      </w:r>
    </w:p>
    <w:p w14:paraId="3927149E" w14:textId="77777777" w:rsidR="00313785" w:rsidRPr="00BC1673" w:rsidRDefault="00313785" w:rsidP="00BC1673">
      <w:pPr>
        <w:pStyle w:val="Default"/>
        <w:numPr>
          <w:ilvl w:val="0"/>
          <w:numId w:val="8"/>
        </w:numPr>
        <w:ind w:left="142" w:hanging="142"/>
        <w:rPr>
          <w:sz w:val="26"/>
          <w:szCs w:val="26"/>
        </w:rPr>
      </w:pPr>
      <w:r w:rsidRPr="00BC1673">
        <w:rPr>
          <w:sz w:val="26"/>
          <w:szCs w:val="26"/>
        </w:rPr>
        <w:t xml:space="preserve">За участие в конференции НДС не взимается (писать в платежном поручении). </w:t>
      </w:r>
    </w:p>
    <w:p w14:paraId="2B4ECE63" w14:textId="1685E2BC" w:rsidR="00313785" w:rsidRPr="00BC1673" w:rsidRDefault="00313785" w:rsidP="00BC1673">
      <w:pPr>
        <w:pStyle w:val="Default"/>
        <w:numPr>
          <w:ilvl w:val="0"/>
          <w:numId w:val="8"/>
        </w:numPr>
        <w:ind w:left="142" w:hanging="142"/>
        <w:rPr>
          <w:sz w:val="26"/>
          <w:szCs w:val="26"/>
        </w:rPr>
      </w:pPr>
      <w:r w:rsidRPr="00BC1673">
        <w:rPr>
          <w:sz w:val="26"/>
          <w:szCs w:val="26"/>
        </w:rPr>
        <w:t xml:space="preserve">Статьи, заявки и перечисленные средства должны поступить в оргкомитет не </w:t>
      </w:r>
      <w:proofErr w:type="gramStart"/>
      <w:r w:rsidRPr="00BC1673">
        <w:rPr>
          <w:sz w:val="26"/>
          <w:szCs w:val="26"/>
        </w:rPr>
        <w:t xml:space="preserve">позднее </w:t>
      </w:r>
      <w:r w:rsidR="00D41189">
        <w:rPr>
          <w:sz w:val="26"/>
          <w:szCs w:val="26"/>
        </w:rPr>
        <w:t xml:space="preserve"> </w:t>
      </w:r>
      <w:r w:rsidR="00B26843" w:rsidRPr="00B26843">
        <w:rPr>
          <w:b/>
          <w:i/>
          <w:sz w:val="26"/>
          <w:szCs w:val="26"/>
        </w:rPr>
        <w:t>01</w:t>
      </w:r>
      <w:proofErr w:type="gramEnd"/>
      <w:r w:rsidR="00B26843">
        <w:rPr>
          <w:sz w:val="26"/>
          <w:szCs w:val="26"/>
        </w:rPr>
        <w:t xml:space="preserve"> </w:t>
      </w:r>
      <w:r w:rsidR="00D41189">
        <w:rPr>
          <w:b/>
          <w:bCs/>
          <w:i/>
          <w:iCs/>
          <w:sz w:val="26"/>
          <w:szCs w:val="26"/>
        </w:rPr>
        <w:t>декабря</w:t>
      </w:r>
      <w:r w:rsidRPr="00BC1673">
        <w:rPr>
          <w:b/>
          <w:bCs/>
          <w:i/>
          <w:iCs/>
          <w:sz w:val="26"/>
          <w:szCs w:val="26"/>
        </w:rPr>
        <w:t xml:space="preserve"> 20</w:t>
      </w:r>
      <w:r w:rsidR="00FD6905">
        <w:rPr>
          <w:b/>
          <w:bCs/>
          <w:i/>
          <w:iCs/>
          <w:sz w:val="26"/>
          <w:szCs w:val="26"/>
        </w:rPr>
        <w:t>2</w:t>
      </w:r>
      <w:r w:rsidR="007258CA">
        <w:rPr>
          <w:b/>
          <w:bCs/>
          <w:i/>
          <w:iCs/>
          <w:sz w:val="26"/>
          <w:szCs w:val="26"/>
        </w:rPr>
        <w:t>1</w:t>
      </w:r>
      <w:r w:rsidRPr="00BC1673">
        <w:rPr>
          <w:b/>
          <w:bCs/>
          <w:i/>
          <w:iCs/>
          <w:sz w:val="26"/>
          <w:szCs w:val="26"/>
        </w:rPr>
        <w:t xml:space="preserve"> г.</w:t>
      </w:r>
    </w:p>
    <w:p w14:paraId="09506F67" w14:textId="77777777" w:rsidR="00313785" w:rsidRPr="00BC1673" w:rsidRDefault="00313785" w:rsidP="00BC1673">
      <w:pPr>
        <w:pStyle w:val="Default"/>
        <w:numPr>
          <w:ilvl w:val="0"/>
          <w:numId w:val="8"/>
        </w:numPr>
        <w:ind w:left="142" w:hanging="142"/>
        <w:rPr>
          <w:sz w:val="26"/>
          <w:szCs w:val="26"/>
        </w:rPr>
      </w:pPr>
      <w:r w:rsidRPr="00BC1673">
        <w:rPr>
          <w:sz w:val="26"/>
          <w:szCs w:val="26"/>
        </w:rPr>
        <w:t>Без предварительной оплаты материалы не публикуются!</w:t>
      </w:r>
    </w:p>
    <w:p w14:paraId="6DCE882C" w14:textId="77777777" w:rsidR="00313785" w:rsidRPr="00BC1673" w:rsidRDefault="00313785" w:rsidP="00BC1673">
      <w:pPr>
        <w:pStyle w:val="Default"/>
        <w:numPr>
          <w:ilvl w:val="0"/>
          <w:numId w:val="8"/>
        </w:numPr>
        <w:ind w:left="142" w:hanging="142"/>
        <w:rPr>
          <w:sz w:val="26"/>
          <w:szCs w:val="26"/>
        </w:rPr>
      </w:pPr>
      <w:r w:rsidRPr="00BC1673">
        <w:rPr>
          <w:sz w:val="26"/>
          <w:szCs w:val="26"/>
        </w:rPr>
        <w:t xml:space="preserve">Сборникам трудов присваивается международный индекс </w:t>
      </w:r>
      <w:r w:rsidRPr="00BC1673">
        <w:rPr>
          <w:b/>
          <w:bCs/>
          <w:sz w:val="26"/>
          <w:szCs w:val="26"/>
        </w:rPr>
        <w:t>ISBN</w:t>
      </w:r>
      <w:r w:rsidRPr="00BC1673">
        <w:rPr>
          <w:sz w:val="26"/>
          <w:szCs w:val="26"/>
        </w:rPr>
        <w:t xml:space="preserve">. </w:t>
      </w:r>
    </w:p>
    <w:p w14:paraId="274B044F" w14:textId="77777777" w:rsidR="00BC1673" w:rsidRPr="00BC1673" w:rsidRDefault="00313785" w:rsidP="00BC1673">
      <w:pPr>
        <w:pStyle w:val="Default"/>
        <w:numPr>
          <w:ilvl w:val="0"/>
          <w:numId w:val="8"/>
        </w:numPr>
        <w:ind w:left="142" w:hanging="142"/>
        <w:rPr>
          <w:b/>
          <w:sz w:val="26"/>
          <w:szCs w:val="26"/>
        </w:rPr>
      </w:pPr>
      <w:r w:rsidRPr="00BC1673">
        <w:rPr>
          <w:sz w:val="26"/>
          <w:szCs w:val="26"/>
        </w:rPr>
        <w:t xml:space="preserve">Сборники будут размещены в </w:t>
      </w:r>
      <w:r w:rsidRPr="00BC1673">
        <w:rPr>
          <w:i/>
          <w:iCs/>
          <w:sz w:val="26"/>
          <w:szCs w:val="26"/>
        </w:rPr>
        <w:t xml:space="preserve">Научной электронной библиотеке </w:t>
      </w:r>
      <w:r w:rsidRPr="00BC1673">
        <w:rPr>
          <w:sz w:val="26"/>
          <w:szCs w:val="26"/>
        </w:rPr>
        <w:t>(</w:t>
      </w:r>
      <w:proofErr w:type="spellStart"/>
      <w:r w:rsidRPr="00BC1673">
        <w:rPr>
          <w:b/>
          <w:bCs/>
          <w:sz w:val="26"/>
          <w:szCs w:val="26"/>
        </w:rPr>
        <w:t>eLibrary</w:t>
      </w:r>
      <w:proofErr w:type="spellEnd"/>
      <w:r w:rsidR="00FD6905">
        <w:rPr>
          <w:sz w:val="26"/>
          <w:szCs w:val="26"/>
        </w:rPr>
        <w:t>).</w:t>
      </w:r>
    </w:p>
    <w:p w14:paraId="03F11C26" w14:textId="77777777" w:rsidR="00BC1673" w:rsidRDefault="00BC1673" w:rsidP="00BC1673">
      <w:pPr>
        <w:pStyle w:val="Default"/>
        <w:rPr>
          <w:bCs/>
          <w:sz w:val="16"/>
          <w:szCs w:val="16"/>
        </w:rPr>
      </w:pPr>
    </w:p>
    <w:p w14:paraId="53D1A24A" w14:textId="77777777" w:rsidR="00081924" w:rsidRDefault="00081924" w:rsidP="00BC1673">
      <w:pPr>
        <w:pStyle w:val="Default"/>
        <w:rPr>
          <w:bCs/>
          <w:sz w:val="16"/>
          <w:szCs w:val="16"/>
        </w:rPr>
      </w:pPr>
    </w:p>
    <w:p w14:paraId="2C4BCB79" w14:textId="77777777" w:rsidR="00081924" w:rsidRDefault="00081924" w:rsidP="00BC1673">
      <w:pPr>
        <w:pStyle w:val="Default"/>
        <w:rPr>
          <w:bCs/>
          <w:sz w:val="16"/>
          <w:szCs w:val="16"/>
        </w:rPr>
      </w:pPr>
    </w:p>
    <w:p w14:paraId="72C9AB95" w14:textId="77777777" w:rsidR="00081924" w:rsidRPr="00BC1673" w:rsidRDefault="00081924" w:rsidP="00BC1673">
      <w:pPr>
        <w:pStyle w:val="Default"/>
        <w:rPr>
          <w:bCs/>
          <w:sz w:val="16"/>
          <w:szCs w:val="16"/>
        </w:rPr>
      </w:pPr>
    </w:p>
    <w:p w14:paraId="3DC87009" w14:textId="77777777" w:rsidR="00BC1673" w:rsidRPr="00BC1673" w:rsidRDefault="00BC1673" w:rsidP="00BC1673">
      <w:pPr>
        <w:pStyle w:val="Default"/>
        <w:ind w:left="142"/>
        <w:jc w:val="center"/>
        <w:rPr>
          <w:b/>
          <w:i/>
          <w:sz w:val="26"/>
          <w:szCs w:val="26"/>
        </w:rPr>
      </w:pPr>
      <w:r w:rsidRPr="00BC1673">
        <w:rPr>
          <w:b/>
          <w:i/>
          <w:sz w:val="26"/>
          <w:szCs w:val="26"/>
        </w:rPr>
        <w:t>Просим ознакомить с данным информационным письмом всех заинтересованных специалистов.</w:t>
      </w:r>
    </w:p>
    <w:p w14:paraId="4D7EDB51" w14:textId="77777777" w:rsidR="00BC1673" w:rsidRPr="00BC1673" w:rsidRDefault="00BC1673" w:rsidP="00BC1673">
      <w:pPr>
        <w:pStyle w:val="Default"/>
        <w:rPr>
          <w:bCs/>
          <w:sz w:val="16"/>
          <w:szCs w:val="16"/>
        </w:rPr>
      </w:pPr>
    </w:p>
    <w:p w14:paraId="16B0884C" w14:textId="77777777" w:rsidR="00313785" w:rsidRPr="006D50E5" w:rsidRDefault="00BC1673" w:rsidP="00BC1673">
      <w:pPr>
        <w:pStyle w:val="Default"/>
        <w:rPr>
          <w:bCs/>
        </w:rPr>
      </w:pPr>
      <w:r w:rsidRPr="006D50E5">
        <w:rPr>
          <w:bCs/>
        </w:rPr>
        <w:t>Ответственный за публикацию сборника материалов конференции –</w:t>
      </w:r>
    </w:p>
    <w:p w14:paraId="0D69853C" w14:textId="77777777" w:rsidR="00BC1673" w:rsidRPr="006D50E5" w:rsidRDefault="00736FC0" w:rsidP="00175BAC">
      <w:pPr>
        <w:pStyle w:val="Default"/>
        <w:jc w:val="center"/>
        <w:rPr>
          <w:b/>
          <w:bCs/>
        </w:rPr>
      </w:pPr>
      <w:r>
        <w:rPr>
          <w:b/>
          <w:bCs/>
        </w:rPr>
        <w:t>ДЕМАКИНА ИРИНА ИГОРЕВНА</w:t>
      </w:r>
    </w:p>
    <w:p w14:paraId="2428F610" w14:textId="77777777" w:rsidR="00313785" w:rsidRPr="006D50E5" w:rsidRDefault="00313785" w:rsidP="00BC1673">
      <w:pPr>
        <w:pStyle w:val="Default"/>
        <w:jc w:val="center"/>
        <w:rPr>
          <w:u w:val="single"/>
        </w:rPr>
      </w:pPr>
      <w:r w:rsidRPr="006D50E5">
        <w:rPr>
          <w:bCs/>
          <w:u w:val="single"/>
        </w:rPr>
        <w:t>Адрес оргкомитета:</w:t>
      </w:r>
    </w:p>
    <w:p w14:paraId="52747E2E" w14:textId="77777777" w:rsidR="006D50E5" w:rsidRPr="006D50E5" w:rsidRDefault="00313785" w:rsidP="006D50E5">
      <w:pPr>
        <w:pStyle w:val="Default"/>
        <w:jc w:val="center"/>
      </w:pPr>
      <w:r w:rsidRPr="006D50E5">
        <w:t xml:space="preserve">410012, г. Саратов, Театральная пл., 1 </w:t>
      </w:r>
    </w:p>
    <w:p w14:paraId="5A1997A8" w14:textId="309A1B41" w:rsidR="00313785" w:rsidRPr="006D50E5" w:rsidRDefault="00736FC0" w:rsidP="006D50E5">
      <w:pPr>
        <w:pStyle w:val="Default"/>
        <w:jc w:val="center"/>
      </w:pPr>
      <w:r>
        <w:t>ФГБОУ ВО Саратовский ГАУ</w:t>
      </w:r>
      <w:r w:rsidR="00313785" w:rsidRPr="006D50E5">
        <w:t>, ком. 529.</w:t>
      </w:r>
    </w:p>
    <w:p w14:paraId="22DBE5EB" w14:textId="77777777" w:rsidR="006D50E5" w:rsidRPr="006D50E5" w:rsidRDefault="006D50E5" w:rsidP="00313785">
      <w:pPr>
        <w:pStyle w:val="Default"/>
      </w:pPr>
    </w:p>
    <w:p w14:paraId="691032B3" w14:textId="77777777" w:rsidR="00313785" w:rsidRPr="006D50E5" w:rsidRDefault="00313785" w:rsidP="00313785">
      <w:pPr>
        <w:pStyle w:val="Default"/>
      </w:pPr>
      <w:r w:rsidRPr="006D50E5">
        <w:t xml:space="preserve">Телефон для </w:t>
      </w:r>
      <w:proofErr w:type="gramStart"/>
      <w:r w:rsidRPr="006D50E5">
        <w:t>справок:</w:t>
      </w:r>
      <w:r w:rsidR="00FD6905">
        <w:t>+</w:t>
      </w:r>
      <w:proofErr w:type="gramEnd"/>
      <w:r w:rsidR="00FD6905">
        <w:t>7</w:t>
      </w:r>
      <w:r w:rsidR="00736FC0">
        <w:t>9271155049</w:t>
      </w:r>
      <w:r w:rsidRPr="006D50E5">
        <w:t xml:space="preserve"> </w:t>
      </w:r>
    </w:p>
    <w:p w14:paraId="2D75DE10" w14:textId="77777777" w:rsidR="00BC1673" w:rsidRPr="007258CA" w:rsidRDefault="00313785" w:rsidP="00313785">
      <w:pPr>
        <w:pStyle w:val="Default"/>
      </w:pPr>
      <w:r w:rsidRPr="006D50E5">
        <w:rPr>
          <w:lang w:val="en-US"/>
        </w:rPr>
        <w:t>E</w:t>
      </w:r>
      <w:r w:rsidRPr="007258CA">
        <w:t>-</w:t>
      </w:r>
      <w:r w:rsidRPr="006D50E5">
        <w:rPr>
          <w:lang w:val="en-US"/>
        </w:rPr>
        <w:t>mail</w:t>
      </w:r>
      <w:r w:rsidRPr="007258CA">
        <w:t xml:space="preserve">: </w:t>
      </w:r>
      <w:hyperlink r:id="rId7" w:history="1">
        <w:r w:rsidR="00736FC0" w:rsidRPr="005C493F">
          <w:rPr>
            <w:rStyle w:val="a3"/>
            <w:lang w:val="en-US"/>
          </w:rPr>
          <w:t>demakina</w:t>
        </w:r>
        <w:r w:rsidR="00736FC0" w:rsidRPr="007258CA">
          <w:rPr>
            <w:rStyle w:val="a3"/>
          </w:rPr>
          <w:t>2015@</w:t>
        </w:r>
        <w:r w:rsidR="00736FC0" w:rsidRPr="005C493F">
          <w:rPr>
            <w:rStyle w:val="a3"/>
            <w:lang w:val="en-US"/>
          </w:rPr>
          <w:t>yandex</w:t>
        </w:r>
        <w:r w:rsidR="00736FC0" w:rsidRPr="007258CA">
          <w:rPr>
            <w:rStyle w:val="a3"/>
          </w:rPr>
          <w:t>.</w:t>
        </w:r>
        <w:proofErr w:type="spellStart"/>
        <w:r w:rsidR="00736FC0" w:rsidRPr="005C493F">
          <w:rPr>
            <w:rStyle w:val="a3"/>
            <w:lang w:val="en-US"/>
          </w:rPr>
          <w:t>ru</w:t>
        </w:r>
        <w:proofErr w:type="spellEnd"/>
      </w:hyperlink>
      <w:r w:rsidR="00BC1673" w:rsidRPr="007258CA">
        <w:t>,</w:t>
      </w:r>
    </w:p>
    <w:p w14:paraId="1DD4C7E8" w14:textId="77777777" w:rsidR="00313785" w:rsidRPr="006D50E5" w:rsidRDefault="00313785" w:rsidP="00313785">
      <w:pPr>
        <w:pStyle w:val="Default"/>
      </w:pPr>
      <w:r w:rsidRPr="006D50E5">
        <w:t xml:space="preserve">Наш сайт: </w:t>
      </w:r>
      <w:r w:rsidRPr="006D50E5">
        <w:rPr>
          <w:rStyle w:val="a3"/>
          <w:lang w:val="en-US"/>
        </w:rPr>
        <w:t>www</w:t>
      </w:r>
      <w:r w:rsidRPr="006D50E5">
        <w:rPr>
          <w:rStyle w:val="a3"/>
        </w:rPr>
        <w:t>.</w:t>
      </w:r>
      <w:proofErr w:type="spellStart"/>
      <w:r w:rsidRPr="006D50E5">
        <w:rPr>
          <w:rStyle w:val="a3"/>
          <w:lang w:val="en-US"/>
        </w:rPr>
        <w:t>sgau</w:t>
      </w:r>
      <w:proofErr w:type="spellEnd"/>
      <w:r w:rsidRPr="006D50E5">
        <w:rPr>
          <w:rStyle w:val="a3"/>
        </w:rPr>
        <w:t>.</w:t>
      </w:r>
      <w:proofErr w:type="spellStart"/>
      <w:r w:rsidRPr="006D50E5">
        <w:rPr>
          <w:rStyle w:val="a3"/>
          <w:lang w:val="en-US"/>
        </w:rPr>
        <w:t>ru</w:t>
      </w:r>
      <w:proofErr w:type="spellEnd"/>
      <w:r w:rsidRPr="006D50E5">
        <w:t xml:space="preserve"> </w:t>
      </w:r>
    </w:p>
    <w:p w14:paraId="0705DCB0" w14:textId="77777777" w:rsidR="006D50E5" w:rsidRDefault="006D50E5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EFF168" w14:textId="77777777" w:rsidR="005E4CE6" w:rsidRPr="006D50E5" w:rsidRDefault="005E4CE6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0CCF5D" w14:textId="77777777" w:rsidR="00993A4A" w:rsidRPr="00E465C0" w:rsidRDefault="00993A4A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5C0">
        <w:rPr>
          <w:rFonts w:ascii="Times New Roman" w:hAnsi="Times New Roman" w:cs="Times New Roman"/>
          <w:b/>
          <w:i/>
          <w:sz w:val="28"/>
          <w:szCs w:val="28"/>
        </w:rPr>
        <w:t>Заранее благодарим</w:t>
      </w:r>
    </w:p>
    <w:p w14:paraId="0C7BFF8D" w14:textId="77777777" w:rsidR="00313303" w:rsidRPr="00E465C0" w:rsidRDefault="00993A4A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65C0">
        <w:rPr>
          <w:rFonts w:ascii="Times New Roman" w:hAnsi="Times New Roman" w:cs="Times New Roman"/>
          <w:b/>
          <w:i/>
          <w:sz w:val="28"/>
          <w:szCs w:val="28"/>
        </w:rPr>
        <w:t>за проявленный интерес!</w:t>
      </w:r>
    </w:p>
    <w:sectPr w:rsidR="00313303" w:rsidRPr="00E465C0" w:rsidSect="00DA028C">
      <w:pgSz w:w="16838" w:h="11906" w:orient="landscape"/>
      <w:pgMar w:top="709" w:right="678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5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4FA"/>
    <w:multiLevelType w:val="hybridMultilevel"/>
    <w:tmpl w:val="8F5C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869"/>
    <w:multiLevelType w:val="hybridMultilevel"/>
    <w:tmpl w:val="0810CF8A"/>
    <w:lvl w:ilvl="0" w:tplc="BD98E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835A78"/>
    <w:multiLevelType w:val="hybridMultilevel"/>
    <w:tmpl w:val="8BC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335A"/>
    <w:multiLevelType w:val="hybridMultilevel"/>
    <w:tmpl w:val="81FE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7568"/>
    <w:multiLevelType w:val="hybridMultilevel"/>
    <w:tmpl w:val="8408C9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70CC5"/>
    <w:multiLevelType w:val="hybridMultilevel"/>
    <w:tmpl w:val="0DA4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746D"/>
    <w:multiLevelType w:val="hybridMultilevel"/>
    <w:tmpl w:val="A0742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7A36E5"/>
    <w:multiLevelType w:val="hybridMultilevel"/>
    <w:tmpl w:val="46A8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13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A"/>
    <w:rsid w:val="00026C04"/>
    <w:rsid w:val="00042A41"/>
    <w:rsid w:val="0004305E"/>
    <w:rsid w:val="00054ED2"/>
    <w:rsid w:val="00070C5A"/>
    <w:rsid w:val="0007495F"/>
    <w:rsid w:val="00077928"/>
    <w:rsid w:val="00081924"/>
    <w:rsid w:val="000944FE"/>
    <w:rsid w:val="00095583"/>
    <w:rsid w:val="000A3A17"/>
    <w:rsid w:val="000E4D7D"/>
    <w:rsid w:val="000F6A3B"/>
    <w:rsid w:val="001343B8"/>
    <w:rsid w:val="0013793E"/>
    <w:rsid w:val="0014526D"/>
    <w:rsid w:val="00170DFF"/>
    <w:rsid w:val="00175BAC"/>
    <w:rsid w:val="001C6B5D"/>
    <w:rsid w:val="00211A92"/>
    <w:rsid w:val="00221C6A"/>
    <w:rsid w:val="00241098"/>
    <w:rsid w:val="0025466E"/>
    <w:rsid w:val="00283E12"/>
    <w:rsid w:val="00287AA3"/>
    <w:rsid w:val="002A5457"/>
    <w:rsid w:val="002A6841"/>
    <w:rsid w:val="002A6AA3"/>
    <w:rsid w:val="002B3ED2"/>
    <w:rsid w:val="002E146D"/>
    <w:rsid w:val="00310033"/>
    <w:rsid w:val="00310E91"/>
    <w:rsid w:val="00313303"/>
    <w:rsid w:val="00313785"/>
    <w:rsid w:val="00321192"/>
    <w:rsid w:val="00321993"/>
    <w:rsid w:val="00331544"/>
    <w:rsid w:val="00333A18"/>
    <w:rsid w:val="00337454"/>
    <w:rsid w:val="0035098C"/>
    <w:rsid w:val="0035732F"/>
    <w:rsid w:val="003632C9"/>
    <w:rsid w:val="003A378A"/>
    <w:rsid w:val="003C431B"/>
    <w:rsid w:val="004064B9"/>
    <w:rsid w:val="0043567B"/>
    <w:rsid w:val="00445E70"/>
    <w:rsid w:val="004528F6"/>
    <w:rsid w:val="00455C06"/>
    <w:rsid w:val="0048794A"/>
    <w:rsid w:val="004F1A9C"/>
    <w:rsid w:val="004F2561"/>
    <w:rsid w:val="005028AE"/>
    <w:rsid w:val="005056D1"/>
    <w:rsid w:val="00510A23"/>
    <w:rsid w:val="00511458"/>
    <w:rsid w:val="005951DE"/>
    <w:rsid w:val="005A1E04"/>
    <w:rsid w:val="005E4CE6"/>
    <w:rsid w:val="005E5A90"/>
    <w:rsid w:val="0060016E"/>
    <w:rsid w:val="00630B64"/>
    <w:rsid w:val="00634834"/>
    <w:rsid w:val="00647349"/>
    <w:rsid w:val="00652387"/>
    <w:rsid w:val="00661AC0"/>
    <w:rsid w:val="0067331F"/>
    <w:rsid w:val="006C510C"/>
    <w:rsid w:val="006D50E5"/>
    <w:rsid w:val="006D57F1"/>
    <w:rsid w:val="006E0AC6"/>
    <w:rsid w:val="006F0A48"/>
    <w:rsid w:val="0071242B"/>
    <w:rsid w:val="007217AF"/>
    <w:rsid w:val="00724FA2"/>
    <w:rsid w:val="007258CA"/>
    <w:rsid w:val="00736FC0"/>
    <w:rsid w:val="007612B3"/>
    <w:rsid w:val="007614DA"/>
    <w:rsid w:val="00772E82"/>
    <w:rsid w:val="007B6847"/>
    <w:rsid w:val="008136D7"/>
    <w:rsid w:val="008219CE"/>
    <w:rsid w:val="00861384"/>
    <w:rsid w:val="008717D7"/>
    <w:rsid w:val="00871806"/>
    <w:rsid w:val="00876324"/>
    <w:rsid w:val="00892ECD"/>
    <w:rsid w:val="008A3F0A"/>
    <w:rsid w:val="008B49AC"/>
    <w:rsid w:val="008B5E4C"/>
    <w:rsid w:val="00906E84"/>
    <w:rsid w:val="009143FC"/>
    <w:rsid w:val="00921B03"/>
    <w:rsid w:val="00943810"/>
    <w:rsid w:val="00951CFC"/>
    <w:rsid w:val="009877A5"/>
    <w:rsid w:val="00993A4A"/>
    <w:rsid w:val="009A14CB"/>
    <w:rsid w:val="009D20AF"/>
    <w:rsid w:val="009F0F60"/>
    <w:rsid w:val="00A028FA"/>
    <w:rsid w:val="00A14CD1"/>
    <w:rsid w:val="00A15563"/>
    <w:rsid w:val="00A70DAA"/>
    <w:rsid w:val="00A71531"/>
    <w:rsid w:val="00A74DB4"/>
    <w:rsid w:val="00A97F59"/>
    <w:rsid w:val="00AE2D62"/>
    <w:rsid w:val="00AE3AE3"/>
    <w:rsid w:val="00AF0289"/>
    <w:rsid w:val="00AF521A"/>
    <w:rsid w:val="00B075C9"/>
    <w:rsid w:val="00B26843"/>
    <w:rsid w:val="00BA7F49"/>
    <w:rsid w:val="00BC1673"/>
    <w:rsid w:val="00BC30AD"/>
    <w:rsid w:val="00BF2F9B"/>
    <w:rsid w:val="00C30EDB"/>
    <w:rsid w:val="00CB267A"/>
    <w:rsid w:val="00CD02CC"/>
    <w:rsid w:val="00D06061"/>
    <w:rsid w:val="00D30174"/>
    <w:rsid w:val="00D41189"/>
    <w:rsid w:val="00D61D3D"/>
    <w:rsid w:val="00D6315E"/>
    <w:rsid w:val="00D713DF"/>
    <w:rsid w:val="00DA028C"/>
    <w:rsid w:val="00DB4E4C"/>
    <w:rsid w:val="00DE4A01"/>
    <w:rsid w:val="00E276C8"/>
    <w:rsid w:val="00E465C0"/>
    <w:rsid w:val="00E51D40"/>
    <w:rsid w:val="00E760E4"/>
    <w:rsid w:val="00E86B45"/>
    <w:rsid w:val="00EA58BA"/>
    <w:rsid w:val="00EB0875"/>
    <w:rsid w:val="00EF27D6"/>
    <w:rsid w:val="00F20305"/>
    <w:rsid w:val="00F37EDD"/>
    <w:rsid w:val="00F45CE4"/>
    <w:rsid w:val="00F67C36"/>
    <w:rsid w:val="00F7184D"/>
    <w:rsid w:val="00FA6F12"/>
    <w:rsid w:val="00FC1683"/>
    <w:rsid w:val="00FD6905"/>
    <w:rsid w:val="00FE1BDB"/>
    <w:rsid w:val="00FF16BA"/>
    <w:rsid w:val="00FF1F07"/>
    <w:rsid w:val="00FF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83D"/>
  <w15:docId w15:val="{2EDE2137-BC5B-4B74-BB20-6B1A5934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6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E04"/>
    <w:pPr>
      <w:ind w:left="720"/>
      <w:contextualSpacing/>
    </w:pPr>
  </w:style>
  <w:style w:type="paragraph" w:customStyle="1" w:styleId="Default">
    <w:name w:val="Default"/>
    <w:rsid w:val="0048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6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37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akin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akina2015@yandex.ru" TargetMode="External"/><Relationship Id="rId5" Type="http://schemas.openxmlformats.org/officeDocument/2006/relationships/hyperlink" Target="mailto:demakina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Konstantin Petrov</cp:lastModifiedBy>
  <cp:revision>102</cp:revision>
  <cp:lastPrinted>2018-03-13T07:27:00Z</cp:lastPrinted>
  <dcterms:created xsi:type="dcterms:W3CDTF">2015-06-02T08:34:00Z</dcterms:created>
  <dcterms:modified xsi:type="dcterms:W3CDTF">2021-09-02T07:38:00Z</dcterms:modified>
</cp:coreProperties>
</file>